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CA" w:rsidRDefault="00003BCA" w:rsidP="00003BCA">
      <w:pPr>
        <w:tabs>
          <w:tab w:val="left" w:pos="3544"/>
        </w:tabs>
        <w:spacing w:after="0" w:line="240" w:lineRule="auto"/>
        <w:ind w:right="-1"/>
        <w:jc w:val="center"/>
        <w:rPr>
          <w:rFonts w:ascii="Times New Roman" w:eastAsia="Times New Roman" w:hAnsi="Times New Roman" w:cs="Times New Roman"/>
          <w:sz w:val="28"/>
          <w:szCs w:val="28"/>
          <w:lang w:val="uk-UA" w:eastAsia="ru-RU"/>
        </w:rPr>
      </w:pPr>
      <w:r>
        <w:rPr>
          <w:rFonts w:ascii="Arial" w:hAnsi="Arial" w:cs="Arial"/>
          <w:noProof/>
          <w:kern w:val="32"/>
          <w:sz w:val="28"/>
          <w:szCs w:val="28"/>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03BCA" w:rsidRDefault="00003BCA" w:rsidP="00003BC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ЗВЯГЕЛЬСЬКИЙ МІСЬКИЙ ГОЛОВА</w:t>
      </w:r>
    </w:p>
    <w:p w:rsidR="00003BCA" w:rsidRDefault="00003BCA" w:rsidP="00003BC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РОЗПОРЯДЖЕННЯ</w:t>
      </w:r>
    </w:p>
    <w:p w:rsidR="00003BCA" w:rsidRDefault="00003BCA" w:rsidP="00003BCA">
      <w:pPr>
        <w:spacing w:after="0" w:line="240" w:lineRule="auto"/>
        <w:jc w:val="center"/>
        <w:rPr>
          <w:rFonts w:ascii="Times New Roman" w:eastAsia="Times New Roman" w:hAnsi="Times New Roman" w:cs="Times New Roman"/>
          <w:sz w:val="28"/>
          <w:szCs w:val="28"/>
          <w:lang w:val="uk-UA" w:eastAsia="ru-RU"/>
        </w:rPr>
      </w:pPr>
    </w:p>
    <w:p w:rsidR="00003BCA" w:rsidRDefault="00003BCA" w:rsidP="00003BCA">
      <w:pPr>
        <w:spacing w:after="0" w:line="240" w:lineRule="auto"/>
        <w:jc w:val="both"/>
        <w:rPr>
          <w:rFonts w:ascii="Times New Roman" w:eastAsia="Times New Roman" w:hAnsi="Times New Roman" w:cs="Times New Roman"/>
          <w:sz w:val="28"/>
          <w:szCs w:val="28"/>
          <w:lang w:val="uk-UA" w:eastAsia="ru-RU"/>
        </w:rPr>
      </w:pPr>
    </w:p>
    <w:p w:rsidR="00003BCA" w:rsidRDefault="00EB4B33" w:rsidP="00003BCA">
      <w:pPr>
        <w:spacing w:after="0" w:line="240" w:lineRule="auto"/>
        <w:jc w:val="both"/>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29.09.2023</w:t>
      </w:r>
      <w:r w:rsidR="00003BCA">
        <w:rPr>
          <w:rFonts w:ascii="Times New Roman" w:eastAsia="Times New Roman" w:hAnsi="Times New Roman" w:cs="Times New Roman"/>
          <w:sz w:val="28"/>
          <w:szCs w:val="28"/>
          <w:lang w:val="uk-UA" w:eastAsia="ru-RU"/>
        </w:rPr>
        <w:tab/>
      </w:r>
      <w:r w:rsidR="00003BCA">
        <w:rPr>
          <w:rFonts w:ascii="Times New Roman" w:eastAsia="Times New Roman" w:hAnsi="Times New Roman" w:cs="Times New Roman"/>
          <w:sz w:val="28"/>
          <w:szCs w:val="28"/>
          <w:lang w:val="uk-UA" w:eastAsia="ru-RU"/>
        </w:rPr>
        <w:tab/>
      </w:r>
      <w:r w:rsidR="00003BCA">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003BCA">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u w:val="single"/>
          <w:lang w:val="uk-UA" w:eastAsia="ru-RU"/>
        </w:rPr>
        <w:t>282</w:t>
      </w:r>
      <w:r w:rsidR="00003BCA">
        <w:rPr>
          <w:rFonts w:ascii="Times New Roman" w:eastAsia="Times New Roman" w:hAnsi="Times New Roman" w:cs="Times New Roman"/>
          <w:sz w:val="28"/>
          <w:szCs w:val="28"/>
          <w:u w:val="single"/>
          <w:lang w:val="uk-UA" w:eastAsia="ru-RU"/>
        </w:rPr>
        <w:t>(к)</w:t>
      </w:r>
    </w:p>
    <w:p w:rsidR="00003BCA" w:rsidRDefault="00003BCA" w:rsidP="00003BCA">
      <w:pPr>
        <w:spacing w:after="0" w:line="240" w:lineRule="auto"/>
        <w:rPr>
          <w:rFonts w:ascii="Times New Roman" w:hAnsi="Times New Roman" w:cs="Times New Roman"/>
          <w:color w:val="000000"/>
          <w:sz w:val="28"/>
          <w:szCs w:val="28"/>
          <w:lang w:val="uk-UA"/>
        </w:rPr>
      </w:pPr>
    </w:p>
    <w:p w:rsidR="00003BCA" w:rsidRDefault="00003BCA" w:rsidP="00003BCA">
      <w:pPr>
        <w:rPr>
          <w:lang w:val="uk-UA"/>
        </w:rPr>
      </w:pP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   внесення  змін  до  розпорядження  міського голови</w:t>
      </w: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від  04.01.2021    № 2(к)   „Про   розподіл  обов’язків   між</w:t>
      </w: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міським головою, секретарем міської ради, заступниками</w:t>
      </w: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w:t>
      </w: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міської ради і керуючим  справами виконавчого  комітету</w:t>
      </w:r>
    </w:p>
    <w:p w:rsidR="00003BCA" w:rsidRDefault="00003BCA" w:rsidP="00003BCA">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міської ради“ </w:t>
      </w:r>
    </w:p>
    <w:p w:rsidR="00003BCA" w:rsidRDefault="00003BCA" w:rsidP="00003BCA">
      <w:pPr>
        <w:spacing w:after="0" w:line="240" w:lineRule="auto"/>
        <w:rPr>
          <w:rFonts w:ascii="Times New Roman" w:eastAsia="Times New Roman" w:hAnsi="Times New Roman" w:cs="Times New Roman"/>
          <w:sz w:val="28"/>
          <w:szCs w:val="28"/>
          <w:lang w:val="uk-UA" w:eastAsia="ru-RU"/>
        </w:rPr>
      </w:pPr>
    </w:p>
    <w:p w:rsidR="00003BCA" w:rsidRDefault="00003BCA" w:rsidP="004E3526">
      <w:pPr>
        <w:spacing w:after="0" w:line="240" w:lineRule="auto"/>
        <w:ind w:right="-15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Керуючись пунктами 2, 7, 19, 20 частини четвертої статті 42 Закону України „Про місцеве самоврядування в Україні“:</w:t>
      </w:r>
    </w:p>
    <w:p w:rsidR="004E3526" w:rsidRPr="004E3526" w:rsidRDefault="004E3526" w:rsidP="004E3526">
      <w:pPr>
        <w:spacing w:after="0" w:line="240" w:lineRule="auto"/>
        <w:ind w:right="-150" w:firstLine="360"/>
        <w:jc w:val="both"/>
        <w:rPr>
          <w:rFonts w:ascii="Times New Roman" w:eastAsia="Times New Roman" w:hAnsi="Times New Roman" w:cs="Times New Roman"/>
          <w:sz w:val="28"/>
          <w:szCs w:val="28"/>
          <w:lang w:val="uk-UA" w:eastAsia="ru-RU"/>
        </w:rPr>
      </w:pPr>
    </w:p>
    <w:p w:rsidR="004E3526" w:rsidRDefault="004E3526" w:rsidP="004E3526">
      <w:pPr>
        <w:spacing w:after="0" w:line="240" w:lineRule="auto"/>
        <w:ind w:right="-150" w:firstLine="567"/>
        <w:jc w:val="both"/>
        <w:rPr>
          <w:bCs/>
          <w:sz w:val="28"/>
          <w:lang w:val="uk-UA"/>
        </w:rPr>
      </w:pPr>
      <w:r w:rsidRPr="004E3526">
        <w:rPr>
          <w:rFonts w:ascii="Times New Roman" w:eastAsia="Times New Roman" w:hAnsi="Times New Roman" w:cs="Times New Roman"/>
          <w:sz w:val="28"/>
          <w:szCs w:val="28"/>
          <w:lang w:val="uk-UA" w:eastAsia="ru-RU"/>
        </w:rPr>
        <w:t>1. </w:t>
      </w:r>
      <w:proofErr w:type="spellStart"/>
      <w:r w:rsidRPr="004E3526">
        <w:rPr>
          <w:rFonts w:ascii="Times New Roman" w:eastAsia="Times New Roman" w:hAnsi="Times New Roman" w:cs="Times New Roman"/>
          <w:sz w:val="28"/>
          <w:szCs w:val="28"/>
          <w:lang w:val="uk-UA" w:eastAsia="ru-RU"/>
        </w:rPr>
        <w:t>Внести</w:t>
      </w:r>
      <w:proofErr w:type="spellEnd"/>
      <w:r w:rsidRPr="004E3526">
        <w:rPr>
          <w:rFonts w:ascii="Times New Roman" w:eastAsia="Times New Roman" w:hAnsi="Times New Roman" w:cs="Times New Roman"/>
          <w:sz w:val="28"/>
          <w:szCs w:val="28"/>
          <w:lang w:val="uk-UA" w:eastAsia="ru-RU"/>
        </w:rPr>
        <w:t xml:space="preserve"> зміни до розпорядження міського голови від 04.01.2021 № 2(к) ”Про розподіл обов’язків між міським головою, секретарем міської ради, заступниками міського голови з питань діяльності виконавчих органів міської ради і керуючим справами виконавчого комітету міської ради“, а саме: у</w:t>
      </w:r>
      <w:r w:rsidRPr="004E3526">
        <w:rPr>
          <w:rFonts w:ascii="Times New Roman" w:eastAsia="Times New Roman" w:hAnsi="Times New Roman" w:cs="Times New Roman"/>
          <w:bCs/>
          <w:sz w:val="28"/>
          <w:szCs w:val="28"/>
          <w:lang w:val="uk-UA" w:eastAsia="ru-RU"/>
        </w:rPr>
        <w:t xml:space="preserve"> додатку 1</w:t>
      </w:r>
      <w:r w:rsidRPr="004E3526">
        <w:rPr>
          <w:rFonts w:ascii="Times New Roman" w:hAnsi="Times New Roman" w:cs="Times New Roman"/>
          <w:bCs/>
          <w:sz w:val="28"/>
          <w:lang w:val="uk-UA"/>
        </w:rPr>
        <w:t xml:space="preserve"> розділи „Заступник міського голови з питань діяльності виконавчих органів міської ради Борис Н.П.“ та „Заступник міського голови з питань діяльності виконавчих органів міської ради </w:t>
      </w:r>
      <w:proofErr w:type="spellStart"/>
      <w:r w:rsidRPr="004E3526">
        <w:rPr>
          <w:rFonts w:ascii="Times New Roman" w:hAnsi="Times New Roman" w:cs="Times New Roman"/>
          <w:bCs/>
          <w:sz w:val="28"/>
          <w:lang w:val="uk-UA"/>
        </w:rPr>
        <w:t>Гудзь</w:t>
      </w:r>
      <w:proofErr w:type="spellEnd"/>
      <w:r w:rsidRPr="004E3526">
        <w:rPr>
          <w:rFonts w:ascii="Times New Roman" w:hAnsi="Times New Roman" w:cs="Times New Roman"/>
          <w:bCs/>
          <w:sz w:val="28"/>
          <w:lang w:val="uk-UA"/>
        </w:rPr>
        <w:t xml:space="preserve"> І.Л.“ викласти в новій редакції (додаток додається).</w:t>
      </w:r>
      <w:r w:rsidRPr="004E3526">
        <w:rPr>
          <w:bCs/>
          <w:sz w:val="28"/>
          <w:lang w:val="uk-UA"/>
        </w:rPr>
        <w:t xml:space="preserve"> </w:t>
      </w:r>
    </w:p>
    <w:p w:rsidR="00FE585F" w:rsidRPr="004E3526" w:rsidRDefault="00FE585F" w:rsidP="004E3526">
      <w:pPr>
        <w:spacing w:after="0" w:line="240" w:lineRule="auto"/>
        <w:ind w:right="-150" w:firstLine="567"/>
        <w:jc w:val="both"/>
        <w:rPr>
          <w:bCs/>
          <w:sz w:val="28"/>
          <w:lang w:val="uk-UA"/>
        </w:rPr>
      </w:pPr>
    </w:p>
    <w:p w:rsidR="00FE585F" w:rsidRPr="00FE585F" w:rsidRDefault="00FE585F" w:rsidP="00FE585F">
      <w:pPr>
        <w:spacing w:after="0" w:line="240" w:lineRule="auto"/>
        <w:ind w:right="-1" w:firstLine="567"/>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2.</w:t>
      </w:r>
      <w:r w:rsidRPr="00FE585F">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Це розпорядження міського голови</w:t>
      </w:r>
      <w:r w:rsidRPr="00FE585F">
        <w:rPr>
          <w:rFonts w:ascii="Times New Roman" w:eastAsia="Times New Roman" w:hAnsi="Times New Roman"/>
          <w:sz w:val="28"/>
          <w:szCs w:val="28"/>
          <w:lang w:val="uk-UA" w:eastAsia="ru-RU"/>
        </w:rPr>
        <w:t xml:space="preserve"> набирає чинності з </w:t>
      </w:r>
      <w:r>
        <w:rPr>
          <w:rFonts w:ascii="Times New Roman" w:eastAsia="Times New Roman" w:hAnsi="Times New Roman"/>
          <w:sz w:val="28"/>
          <w:szCs w:val="28"/>
          <w:lang w:val="uk-UA" w:eastAsia="ru-RU"/>
        </w:rPr>
        <w:t>01</w:t>
      </w:r>
      <w:r w:rsidRPr="00FE58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10.</w:t>
      </w:r>
      <w:r w:rsidRPr="00FE585F">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Pr="00FE585F">
        <w:rPr>
          <w:rFonts w:ascii="Times New Roman" w:eastAsia="Times New Roman" w:hAnsi="Times New Roman" w:cs="Times New Roman"/>
          <w:sz w:val="28"/>
          <w:szCs w:val="28"/>
          <w:lang w:val="uk-UA" w:eastAsia="ru-RU"/>
        </w:rPr>
        <w:t xml:space="preserve"> року.</w:t>
      </w:r>
    </w:p>
    <w:p w:rsidR="004E3526" w:rsidRPr="004E3526" w:rsidRDefault="004E3526" w:rsidP="004E3526">
      <w:pPr>
        <w:spacing w:after="0" w:line="240" w:lineRule="auto"/>
        <w:ind w:right="-150"/>
        <w:jc w:val="both"/>
        <w:rPr>
          <w:bCs/>
          <w:sz w:val="28"/>
          <w:lang w:val="uk-UA"/>
        </w:rPr>
      </w:pPr>
    </w:p>
    <w:p w:rsidR="004E3526" w:rsidRPr="004E3526" w:rsidRDefault="00FE585F" w:rsidP="004E3526">
      <w:pPr>
        <w:widowControl w:val="0"/>
        <w:autoSpaceDE w:val="0"/>
        <w:spacing w:after="0" w:line="240" w:lineRule="auto"/>
        <w:ind w:right="-164"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4E3526" w:rsidRPr="004E3526">
        <w:rPr>
          <w:rFonts w:ascii="Times New Roman" w:eastAsia="Times New Roman" w:hAnsi="Times New Roman" w:cs="Times New Roman"/>
          <w:sz w:val="28"/>
          <w:szCs w:val="28"/>
          <w:lang w:val="uk-UA" w:eastAsia="ru-RU"/>
        </w:rPr>
        <w:t>. Контроль за виконанням цього розпорядження  залишаю за собою.</w:t>
      </w:r>
    </w:p>
    <w:p w:rsidR="004E3526" w:rsidRPr="004E3526" w:rsidRDefault="004E3526" w:rsidP="004E3526">
      <w:pPr>
        <w:widowControl w:val="0"/>
        <w:autoSpaceDE w:val="0"/>
        <w:spacing w:after="0" w:line="240" w:lineRule="auto"/>
        <w:ind w:right="-164"/>
        <w:rPr>
          <w:rFonts w:ascii="Times New Roman" w:eastAsia="Times New Roman" w:hAnsi="Times New Roman" w:cs="Times New Roman"/>
          <w:sz w:val="28"/>
          <w:szCs w:val="28"/>
          <w:lang w:val="uk-UA" w:eastAsia="ru-RU"/>
        </w:rPr>
      </w:pPr>
    </w:p>
    <w:p w:rsidR="004E3526" w:rsidRPr="004E3526" w:rsidRDefault="004E3526" w:rsidP="004E3526">
      <w:pPr>
        <w:widowControl w:val="0"/>
        <w:autoSpaceDE w:val="0"/>
        <w:spacing w:after="0" w:line="240" w:lineRule="auto"/>
        <w:ind w:right="-164"/>
        <w:rPr>
          <w:rFonts w:ascii="Times New Roman" w:eastAsia="Times New Roman" w:hAnsi="Times New Roman" w:cs="Times New Roman"/>
          <w:sz w:val="28"/>
          <w:szCs w:val="28"/>
          <w:lang w:val="uk-UA" w:eastAsia="ru-RU"/>
        </w:rPr>
      </w:pPr>
    </w:p>
    <w:p w:rsidR="004E3526" w:rsidRPr="004E3526" w:rsidRDefault="004E3526" w:rsidP="004E3526">
      <w:pPr>
        <w:widowControl w:val="0"/>
        <w:autoSpaceDE w:val="0"/>
        <w:spacing w:after="0" w:line="240" w:lineRule="auto"/>
        <w:ind w:right="-164"/>
        <w:rPr>
          <w:rFonts w:ascii="Times New Roman" w:eastAsia="Times New Roman" w:hAnsi="Times New Roman" w:cs="Times New Roman"/>
          <w:sz w:val="28"/>
          <w:szCs w:val="28"/>
          <w:lang w:val="uk-UA" w:eastAsia="ru-RU"/>
        </w:rPr>
      </w:pPr>
    </w:p>
    <w:p w:rsidR="004E3526" w:rsidRDefault="004E3526" w:rsidP="004E3526">
      <w:pPr>
        <w:spacing w:after="0" w:line="240" w:lineRule="auto"/>
        <w:rPr>
          <w:rFonts w:ascii="Times New Roman" w:eastAsia="Times New Roman" w:hAnsi="Times New Roman" w:cs="Times New Roman"/>
          <w:sz w:val="28"/>
          <w:szCs w:val="28"/>
          <w:lang w:val="uk-UA" w:eastAsia="ru-RU"/>
        </w:rPr>
      </w:pPr>
    </w:p>
    <w:p w:rsidR="00FE585F" w:rsidRPr="004E3526" w:rsidRDefault="00FE585F" w:rsidP="004E3526">
      <w:pPr>
        <w:spacing w:after="0" w:line="240" w:lineRule="auto"/>
        <w:rPr>
          <w:rFonts w:ascii="Times New Roman" w:eastAsia="Times New Roman" w:hAnsi="Times New Roman" w:cs="Times New Roman"/>
          <w:sz w:val="28"/>
          <w:szCs w:val="28"/>
          <w:lang w:val="uk-UA" w:eastAsia="ru-RU"/>
        </w:rPr>
      </w:pPr>
    </w:p>
    <w:p w:rsidR="004E3526" w:rsidRPr="004E3526" w:rsidRDefault="00EB4B33" w:rsidP="004E35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підпис існує</w:t>
      </w:r>
      <w:r w:rsidR="004E3526" w:rsidRPr="004E3526">
        <w:rPr>
          <w:rFonts w:ascii="Times New Roman" w:eastAsia="Times New Roman" w:hAnsi="Times New Roman" w:cs="Times New Roman"/>
          <w:sz w:val="28"/>
          <w:szCs w:val="28"/>
          <w:lang w:val="uk-UA" w:eastAsia="ru-RU"/>
        </w:rPr>
        <w:tab/>
      </w:r>
      <w:r w:rsidR="004E3526" w:rsidRPr="004E3526">
        <w:rPr>
          <w:rFonts w:ascii="Times New Roman" w:eastAsia="Times New Roman" w:hAnsi="Times New Roman" w:cs="Times New Roman"/>
          <w:sz w:val="28"/>
          <w:szCs w:val="28"/>
          <w:lang w:val="uk-UA" w:eastAsia="ru-RU"/>
        </w:rPr>
        <w:tab/>
        <w:t xml:space="preserve">       Микола БОРОВЕЦЬ</w:t>
      </w:r>
    </w:p>
    <w:p w:rsidR="004E3526" w:rsidRPr="004E3526" w:rsidRDefault="004E3526" w:rsidP="004E3526">
      <w:pPr>
        <w:widowControl w:val="0"/>
        <w:autoSpaceDE w:val="0"/>
        <w:spacing w:after="0" w:line="240" w:lineRule="auto"/>
        <w:ind w:right="-164"/>
        <w:rPr>
          <w:rFonts w:ascii="Times New Roman" w:eastAsia="Times New Roman" w:hAnsi="Times New Roman" w:cs="Times New Roman"/>
          <w:sz w:val="28"/>
          <w:szCs w:val="28"/>
          <w:lang w:val="uk-UA" w:eastAsia="ru-RU"/>
        </w:rPr>
      </w:pPr>
    </w:p>
    <w:p w:rsidR="004E3526" w:rsidRPr="004E3526" w:rsidRDefault="004E3526" w:rsidP="004E3526">
      <w:pPr>
        <w:widowControl w:val="0"/>
        <w:autoSpaceDE w:val="0"/>
        <w:spacing w:after="0" w:line="240" w:lineRule="auto"/>
        <w:ind w:right="-164"/>
        <w:rPr>
          <w:rFonts w:ascii="Times New Roman" w:eastAsia="Times New Roman" w:hAnsi="Times New Roman" w:cs="Times New Roman"/>
          <w:sz w:val="28"/>
          <w:szCs w:val="28"/>
          <w:lang w:val="uk-UA" w:eastAsia="ru-RU"/>
        </w:rPr>
      </w:pPr>
    </w:p>
    <w:p w:rsidR="00003BCA" w:rsidRDefault="00003BCA"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943E0" w:rsidRDefault="00F943E0" w:rsidP="00FE585F">
      <w:pPr>
        <w:widowControl w:val="0"/>
        <w:autoSpaceDE w:val="0"/>
        <w:spacing w:after="0" w:line="240" w:lineRule="auto"/>
        <w:ind w:right="-164"/>
        <w:jc w:val="center"/>
        <w:rPr>
          <w:rFonts w:ascii="Times New Roman" w:eastAsia="Times New Roman" w:hAnsi="Times New Roman" w:cs="Times New Roman"/>
          <w:b/>
          <w:sz w:val="28"/>
          <w:szCs w:val="28"/>
          <w:lang w:val="uk-UA" w:eastAsia="ru-RU"/>
        </w:rPr>
      </w:pPr>
    </w:p>
    <w:p w:rsidR="00FE585F" w:rsidRPr="00FE585F" w:rsidRDefault="00FE585F" w:rsidP="00FE585F">
      <w:pPr>
        <w:widowControl w:val="0"/>
        <w:autoSpaceDE w:val="0"/>
        <w:spacing w:after="0" w:line="240" w:lineRule="auto"/>
        <w:ind w:right="-164"/>
        <w:jc w:val="center"/>
        <w:rPr>
          <w:rFonts w:ascii="Times New Roman" w:eastAsia="Times New Roman" w:hAnsi="Times New Roman" w:cs="Times New Roman"/>
          <w:b/>
          <w:sz w:val="28"/>
          <w:szCs w:val="28"/>
          <w:lang w:val="uk-UA" w:eastAsia="ru-RU"/>
        </w:rPr>
      </w:pPr>
      <w:r w:rsidRPr="00FE585F">
        <w:rPr>
          <w:rFonts w:ascii="Times New Roman" w:eastAsia="Times New Roman" w:hAnsi="Times New Roman" w:cs="Times New Roman"/>
          <w:b/>
          <w:sz w:val="28"/>
          <w:szCs w:val="28"/>
          <w:lang w:val="uk-UA" w:eastAsia="ru-RU"/>
        </w:rPr>
        <w:t>Заступник міського голови з питань діяльності виконавчих органів міської ради Борис Н.П.</w:t>
      </w:r>
    </w:p>
    <w:p w:rsidR="00FE585F" w:rsidRPr="00FE585F" w:rsidRDefault="00FE585F" w:rsidP="00FE585F">
      <w:pPr>
        <w:widowControl w:val="0"/>
        <w:autoSpaceDE w:val="0"/>
        <w:spacing w:after="0" w:line="240" w:lineRule="auto"/>
        <w:ind w:right="-164"/>
        <w:jc w:val="center"/>
        <w:rPr>
          <w:rFonts w:ascii="Times New Roman" w:eastAsia="Times New Roman" w:hAnsi="Times New Roman" w:cs="Times New Roman"/>
          <w:b/>
          <w:sz w:val="28"/>
          <w:szCs w:val="28"/>
          <w:lang w:val="uk-UA" w:eastAsia="ru-RU"/>
        </w:rPr>
      </w:pPr>
    </w:p>
    <w:p w:rsidR="00FE585F" w:rsidRPr="00FE585F" w:rsidRDefault="00FE585F" w:rsidP="00FE585F">
      <w:pPr>
        <w:widowControl w:val="0"/>
        <w:autoSpaceDE w:val="0"/>
        <w:spacing w:after="0" w:line="240" w:lineRule="auto"/>
        <w:ind w:right="-164"/>
        <w:jc w:val="center"/>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(питання освіти і науки, сім’ї, молоді, фізичної культури та спорту</w:t>
      </w:r>
      <w:r>
        <w:rPr>
          <w:rFonts w:ascii="Times New Roman" w:eastAsia="Times New Roman" w:hAnsi="Times New Roman" w:cs="Times New Roman"/>
          <w:sz w:val="28"/>
          <w:szCs w:val="28"/>
          <w:lang w:val="uk-UA" w:eastAsia="ru-RU"/>
        </w:rPr>
        <w:t>, культури і туризму</w:t>
      </w:r>
      <w:r w:rsidRPr="00FE585F">
        <w:rPr>
          <w:rFonts w:ascii="Times New Roman" w:eastAsia="Times New Roman" w:hAnsi="Times New Roman" w:cs="Times New Roman"/>
          <w:sz w:val="28"/>
          <w:szCs w:val="28"/>
          <w:lang w:val="uk-UA" w:eastAsia="ru-RU"/>
        </w:rPr>
        <w:t>, релігійні конфесії, інформаційної політики</w:t>
      </w:r>
      <w:r w:rsidR="007C4B4F">
        <w:rPr>
          <w:rFonts w:ascii="Times New Roman" w:eastAsia="Times New Roman" w:hAnsi="Times New Roman" w:cs="Times New Roman"/>
          <w:sz w:val="28"/>
          <w:szCs w:val="28"/>
          <w:lang w:val="uk-UA" w:eastAsia="ru-RU"/>
        </w:rPr>
        <w:t>, соціального захисту</w:t>
      </w:r>
      <w:r w:rsidRPr="00FE585F">
        <w:rPr>
          <w:rFonts w:ascii="Times New Roman" w:eastAsia="Times New Roman" w:hAnsi="Times New Roman" w:cs="Times New Roman"/>
          <w:sz w:val="28"/>
          <w:szCs w:val="28"/>
          <w:lang w:val="uk-UA" w:eastAsia="ru-RU"/>
        </w:rPr>
        <w:t>)</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b/>
          <w:sz w:val="28"/>
          <w:szCs w:val="28"/>
          <w:lang w:val="uk-UA" w:eastAsia="ru-RU"/>
        </w:rPr>
      </w:pP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 Відповідає за впровадження ефективної політики розвитку в галузі освіти і науки, культури і туризму, у сферах сім’ї, молоді, фізичної культури і спорту, молодіжної політики, інформаційної політики.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2. Забезпечує розвиток і вдосконалення всіх видів освіти та мережі освітніх закладів усіх форм власності.</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3. Забезпечує здобуття неповнолітніми повної загальної середньої освіти.  </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4. Відповідає за створення необхідних умов для виховання дітей, молоді, розвитку їх здібностей, трудового навчання, професійної орієнтації. </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5. Сприяє діяльності закладів загальної середньої освіти, закладів дошкільної та закладів позашкільної освіти, дитячим та науково-просвітницьким організаціям.</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6. Забезпечує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7. Відповідає за здійснення заходів щодо національно-патріотичного виховання.</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8. Сприяє роботі творчих спілок, національно-культурних товариств, асоціацій, інших громадських організацій, які діють у сфері культури і туризму.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9. Забезпечує дотримання законодавства щодо всебічного розвитку та функціонування державної мови.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10. Відповідає за проведення усіх загальноміських заходів та відзначення державних свят, історичних дат життя міської територіальної громади.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11. Координує роботу з написання та видання історичних, краєзнавчих, культурно-мистецьких досліджень і видань, матеріалів археологічних досліджень міської територіальної громади.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12. Здійснює контроль за діяльністю закладів освіти і науки, культури і туризму, закладів сім’ї, молоді, фізичної культури та спорту, молодіжними підлітковими закладами за місцем проживання.</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13. Координує здійснення заходів у сфері запобігання та протидії домашньому насильству і насильству за ознакою статі на території Новоград-Волинської міської територіальної громади.</w:t>
      </w:r>
    </w:p>
    <w:p w:rsidR="00F943E0" w:rsidRPr="00FE585F" w:rsidRDefault="00F943E0" w:rsidP="00F943E0">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14</w:t>
      </w:r>
      <w:r w:rsidRPr="00FE585F">
        <w:rPr>
          <w:rFonts w:ascii="Times New Roman" w:eastAsia="Times New Roman" w:hAnsi="Times New Roman" w:cs="Times New Roman"/>
          <w:sz w:val="28"/>
          <w:szCs w:val="28"/>
          <w:lang w:val="uk-UA" w:eastAsia="ru-RU"/>
        </w:rPr>
        <w:t>. Забезпечує здійснення заходів соціального патронажу щодо осіб, які відбували покарання у вигляді обмеження волі або позбавлення волі на певний строк.</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 xml:space="preserve">Координує та контролює діяльність: </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Управління освіти і науки міської ради та підпорядкованих бюджетних установ;</w:t>
      </w:r>
    </w:p>
    <w:p w:rsid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Управління у справах сім’ї, молоді, фізичної культури та спорту міської ради і підпорядкованих бюджетних установ;</w:t>
      </w:r>
    </w:p>
    <w:p w:rsidR="00F352C3" w:rsidRPr="00FE585F" w:rsidRDefault="00F352C3"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bookmarkStart w:id="0" w:name="_GoBack"/>
      <w:bookmarkEnd w:id="0"/>
    </w:p>
    <w:p w:rsidR="00FE585F" w:rsidRPr="00FE585F" w:rsidRDefault="00F352C3"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Управління</w:t>
      </w:r>
      <w:r w:rsidR="00FE585F" w:rsidRPr="00FE585F">
        <w:rPr>
          <w:rFonts w:ascii="Times New Roman" w:eastAsia="Times New Roman" w:hAnsi="Times New Roman" w:cs="Times New Roman"/>
          <w:sz w:val="28"/>
          <w:szCs w:val="28"/>
          <w:lang w:val="uk-UA" w:eastAsia="ru-RU"/>
        </w:rPr>
        <w:t xml:space="preserve"> культури і туризму міської ради та підпорядкованих бюджетних установ;</w:t>
      </w:r>
    </w:p>
    <w:p w:rsidR="00F943E0"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Відділу інформації міської ради;</w:t>
      </w:r>
    </w:p>
    <w:p w:rsidR="004A60C4" w:rsidRPr="00FE585F" w:rsidRDefault="004A60C4"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Служби у справах дітей міської ради;</w:t>
      </w:r>
    </w:p>
    <w:p w:rsid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proofErr w:type="spellStart"/>
      <w:r>
        <w:rPr>
          <w:rFonts w:ascii="Times New Roman" w:eastAsia="Times New Roman" w:hAnsi="Times New Roman" w:cs="Times New Roman"/>
          <w:sz w:val="28"/>
          <w:szCs w:val="28"/>
          <w:lang w:val="uk-UA" w:eastAsia="ru-RU"/>
        </w:rPr>
        <w:t>Звягельського</w:t>
      </w:r>
      <w:proofErr w:type="spellEnd"/>
      <w:r>
        <w:rPr>
          <w:rFonts w:ascii="Times New Roman" w:eastAsia="Times New Roman" w:hAnsi="Times New Roman" w:cs="Times New Roman"/>
          <w:sz w:val="28"/>
          <w:szCs w:val="28"/>
          <w:lang w:val="uk-UA" w:eastAsia="ru-RU"/>
        </w:rPr>
        <w:t xml:space="preserve"> міського центру соціальних служб;</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4A60C4">
        <w:rPr>
          <w:rFonts w:ascii="Times New Roman" w:eastAsia="Times New Roman" w:hAnsi="Times New Roman" w:cs="Times New Roman"/>
          <w:sz w:val="28"/>
          <w:szCs w:val="28"/>
          <w:lang w:val="uk-UA" w:eastAsia="ru-RU"/>
        </w:rPr>
        <w:t xml:space="preserve"> Центру комплексної реабілітації для дітей з інвалідність </w:t>
      </w:r>
      <w:proofErr w:type="spellStart"/>
      <w:r w:rsidR="004A60C4">
        <w:rPr>
          <w:rFonts w:ascii="Times New Roman" w:eastAsia="Times New Roman" w:hAnsi="Times New Roman" w:cs="Times New Roman"/>
          <w:sz w:val="28"/>
          <w:szCs w:val="28"/>
          <w:lang w:val="uk-UA" w:eastAsia="ru-RU"/>
        </w:rPr>
        <w:t>Звягельської</w:t>
      </w:r>
      <w:proofErr w:type="spellEnd"/>
      <w:r w:rsidR="004A60C4">
        <w:rPr>
          <w:rFonts w:ascii="Times New Roman" w:eastAsia="Times New Roman" w:hAnsi="Times New Roman" w:cs="Times New Roman"/>
          <w:sz w:val="28"/>
          <w:szCs w:val="28"/>
          <w:lang w:val="uk-UA" w:eastAsia="ru-RU"/>
        </w:rPr>
        <w:t xml:space="preserve"> міської ради.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Очолює та організовує роботу колегіальних органів:</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Міської координаційної ради з питань національно-патріотичного виховання дітей та молоді;</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Постійно діючої робочої групи з питань оздоровлення та відпочинку дітей міської територіальної громади;</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Комісії з питань топоніміки та охорони культурної спадщини;</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Раду з питань розвитку туристичної діяльності у </w:t>
      </w:r>
      <w:proofErr w:type="spellStart"/>
      <w:r w:rsidRPr="00FE585F">
        <w:rPr>
          <w:rFonts w:ascii="Times New Roman" w:eastAsia="Times New Roman" w:hAnsi="Times New Roman" w:cs="Times New Roman"/>
          <w:sz w:val="28"/>
          <w:szCs w:val="28"/>
          <w:lang w:val="uk-UA" w:eastAsia="ru-RU"/>
        </w:rPr>
        <w:t>Звягельській</w:t>
      </w:r>
      <w:proofErr w:type="spellEnd"/>
      <w:r w:rsidRPr="00FE585F">
        <w:rPr>
          <w:rFonts w:ascii="Times New Roman" w:eastAsia="Times New Roman" w:hAnsi="Times New Roman" w:cs="Times New Roman"/>
          <w:sz w:val="28"/>
          <w:szCs w:val="28"/>
          <w:lang w:val="uk-UA" w:eastAsia="ru-RU"/>
        </w:rPr>
        <w:t xml:space="preserve"> міській територіальній громаді;</w:t>
      </w: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Організаційний комітет з питань підготовки та проведення Міжнародного свята літератури і мистецтв „Лесині джерела“;</w:t>
      </w:r>
    </w:p>
    <w:p w:rsidR="00FE585F" w:rsidRDefault="00F943E0"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Мобільної бригади соціально-психологічної допомоги особам, які постраждали від домашнього насильства та/або насильства за ознакою статі.</w:t>
      </w:r>
    </w:p>
    <w:p w:rsidR="00F943E0" w:rsidRPr="00FE585F" w:rsidRDefault="00F943E0"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Забезпечує взаємодію виконавчих органів міської ради з:</w:t>
      </w:r>
    </w:p>
    <w:p w:rsidR="007C4B4F" w:rsidRPr="007C4B4F" w:rsidRDefault="007C4B4F" w:rsidP="007C4B4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7C4B4F">
        <w:rPr>
          <w:rFonts w:ascii="Times New Roman" w:eastAsia="Times New Roman" w:hAnsi="Times New Roman" w:cs="Times New Roman"/>
          <w:sz w:val="28"/>
          <w:szCs w:val="28"/>
          <w:lang w:val="uk-UA" w:eastAsia="ru-RU"/>
        </w:rPr>
        <w:t>- </w:t>
      </w:r>
      <w:proofErr w:type="spellStart"/>
      <w:r w:rsidRPr="007C4B4F">
        <w:rPr>
          <w:rFonts w:ascii="Times New Roman" w:eastAsia="Times New Roman" w:hAnsi="Times New Roman" w:cs="Times New Roman"/>
          <w:sz w:val="28"/>
          <w:szCs w:val="28"/>
          <w:lang w:val="uk-UA" w:eastAsia="ru-RU"/>
        </w:rPr>
        <w:t>Звягельським</w:t>
      </w:r>
      <w:proofErr w:type="spellEnd"/>
      <w:r w:rsidRPr="007C4B4F">
        <w:rPr>
          <w:rFonts w:ascii="Times New Roman" w:eastAsia="Times New Roman" w:hAnsi="Times New Roman" w:cs="Times New Roman"/>
          <w:sz w:val="28"/>
          <w:szCs w:val="28"/>
          <w:lang w:val="uk-UA" w:eastAsia="ru-RU"/>
        </w:rPr>
        <w:t xml:space="preserve"> медичним фаховим коледжем Житомирської обласної ради;</w:t>
      </w:r>
    </w:p>
    <w:p w:rsidR="007C4B4F" w:rsidRPr="007C4B4F" w:rsidRDefault="007C4B4F" w:rsidP="007C4B4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7C4B4F">
        <w:rPr>
          <w:rFonts w:ascii="Times New Roman" w:eastAsia="Times New Roman" w:hAnsi="Times New Roman" w:cs="Times New Roman"/>
          <w:sz w:val="28"/>
          <w:szCs w:val="28"/>
          <w:lang w:val="uk-UA" w:eastAsia="ru-RU"/>
        </w:rPr>
        <w:t>- Новоград-Волинським політехнічним фаховим коледжем;</w:t>
      </w:r>
    </w:p>
    <w:p w:rsidR="007C4B4F" w:rsidRPr="007C4B4F" w:rsidRDefault="007C4B4F" w:rsidP="007C4B4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7C4B4F">
        <w:rPr>
          <w:rFonts w:ascii="Times New Roman" w:eastAsia="Times New Roman" w:hAnsi="Times New Roman" w:cs="Times New Roman"/>
          <w:sz w:val="28"/>
          <w:szCs w:val="28"/>
          <w:lang w:val="uk-UA" w:eastAsia="ru-RU"/>
        </w:rPr>
        <w:t>- Державним навчальним закладом ,,Новоград-Волинське вище професійне училище“;</w:t>
      </w:r>
    </w:p>
    <w:p w:rsidR="007C4B4F" w:rsidRPr="007C4B4F" w:rsidRDefault="007C4B4F" w:rsidP="007C4B4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7C4B4F">
        <w:rPr>
          <w:rFonts w:ascii="Times New Roman" w:eastAsia="Times New Roman" w:hAnsi="Times New Roman" w:cs="Times New Roman"/>
          <w:sz w:val="28"/>
          <w:szCs w:val="28"/>
          <w:lang w:val="uk-UA" w:eastAsia="ru-RU"/>
        </w:rPr>
        <w:t>- </w:t>
      </w:r>
      <w:proofErr w:type="spellStart"/>
      <w:r w:rsidRPr="007C4B4F">
        <w:rPr>
          <w:rFonts w:ascii="Times New Roman" w:eastAsia="Times New Roman" w:hAnsi="Times New Roman" w:cs="Times New Roman"/>
          <w:sz w:val="28"/>
          <w:szCs w:val="28"/>
          <w:lang w:val="uk-UA" w:eastAsia="ru-RU"/>
        </w:rPr>
        <w:t>Звягельським</w:t>
      </w:r>
      <w:proofErr w:type="spellEnd"/>
      <w:r w:rsidRPr="007C4B4F">
        <w:rPr>
          <w:rFonts w:ascii="Times New Roman" w:eastAsia="Times New Roman" w:hAnsi="Times New Roman" w:cs="Times New Roman"/>
          <w:sz w:val="28"/>
          <w:szCs w:val="28"/>
          <w:lang w:val="uk-UA" w:eastAsia="ru-RU"/>
        </w:rPr>
        <w:t xml:space="preserve"> ліцеєм з посиленою військово-фізичною підготовкою Житомирської обласної ради;</w:t>
      </w:r>
    </w:p>
    <w:p w:rsidR="007C4B4F" w:rsidRPr="007C4B4F" w:rsidRDefault="007C4B4F" w:rsidP="007C4B4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7C4B4F">
        <w:rPr>
          <w:rFonts w:ascii="Times New Roman" w:eastAsia="Times New Roman" w:hAnsi="Times New Roman" w:cs="Times New Roman"/>
          <w:sz w:val="28"/>
          <w:szCs w:val="28"/>
          <w:lang w:val="uk-UA" w:eastAsia="ru-RU"/>
        </w:rPr>
        <w:t>- Новоград-Волинським економ</w:t>
      </w:r>
      <w:r>
        <w:rPr>
          <w:rFonts w:ascii="Times New Roman" w:eastAsia="Times New Roman" w:hAnsi="Times New Roman" w:cs="Times New Roman"/>
          <w:sz w:val="28"/>
          <w:szCs w:val="28"/>
          <w:lang w:val="uk-UA" w:eastAsia="ru-RU"/>
        </w:rPr>
        <w:t>іко-гуманітарним фаховим коледже</w:t>
      </w:r>
      <w:r w:rsidRPr="007C4B4F">
        <w:rPr>
          <w:rFonts w:ascii="Times New Roman" w:eastAsia="Times New Roman" w:hAnsi="Times New Roman" w:cs="Times New Roman"/>
          <w:sz w:val="28"/>
          <w:szCs w:val="28"/>
          <w:lang w:val="uk-UA" w:eastAsia="ru-RU"/>
        </w:rPr>
        <w:t>м;</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Літературно-меморіальним музеєм Лесі Українки;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hAnsi="Times New Roman" w:cs="Times New Roman"/>
          <w:sz w:val="28"/>
          <w:szCs w:val="28"/>
          <w:lang w:val="uk-UA"/>
        </w:rPr>
        <w:t>- Р</w:t>
      </w:r>
      <w:r w:rsidRPr="00FE585F">
        <w:rPr>
          <w:rFonts w:ascii="Times New Roman" w:eastAsia="Times New Roman" w:hAnsi="Times New Roman" w:cs="Times New Roman"/>
          <w:sz w:val="28"/>
          <w:szCs w:val="28"/>
          <w:lang w:val="uk-UA" w:eastAsia="ru-RU"/>
        </w:rPr>
        <w:t>елігійними  конфесіями;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Громадськими організаціями освітнього, молодіжного, спортивного, культурного спрямування.</w:t>
      </w: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В установленому законодавством порядку несе персональну відповідальність за неякісне або несвоєчасне виконання посадових завдань та обов'язків.</w:t>
      </w: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center"/>
        <w:rPr>
          <w:rFonts w:ascii="Times New Roman" w:eastAsia="Times New Roman" w:hAnsi="Times New Roman" w:cs="Times New Roman"/>
          <w:b/>
          <w:sz w:val="28"/>
          <w:szCs w:val="28"/>
          <w:lang w:val="uk-UA" w:eastAsia="ru-RU"/>
        </w:rPr>
      </w:pPr>
      <w:r w:rsidRPr="00FE585F">
        <w:rPr>
          <w:rFonts w:ascii="Times New Roman" w:eastAsia="Times New Roman" w:hAnsi="Times New Roman" w:cs="Times New Roman"/>
          <w:b/>
          <w:sz w:val="28"/>
          <w:szCs w:val="28"/>
          <w:lang w:val="uk-UA" w:eastAsia="ru-RU"/>
        </w:rPr>
        <w:t xml:space="preserve">Заступник міського голови з питань діяльності виконавчих органів міської ради </w:t>
      </w:r>
      <w:proofErr w:type="spellStart"/>
      <w:r w:rsidRPr="00FE585F">
        <w:rPr>
          <w:rFonts w:ascii="Times New Roman" w:eastAsia="Times New Roman" w:hAnsi="Times New Roman" w:cs="Times New Roman"/>
          <w:b/>
          <w:sz w:val="28"/>
          <w:szCs w:val="28"/>
          <w:lang w:val="uk-UA" w:eastAsia="ru-RU"/>
        </w:rPr>
        <w:t>Гудзь</w:t>
      </w:r>
      <w:proofErr w:type="spellEnd"/>
      <w:r w:rsidRPr="00FE585F">
        <w:rPr>
          <w:rFonts w:ascii="Times New Roman" w:eastAsia="Times New Roman" w:hAnsi="Times New Roman" w:cs="Times New Roman"/>
          <w:b/>
          <w:sz w:val="28"/>
          <w:szCs w:val="28"/>
          <w:lang w:val="uk-UA" w:eastAsia="ru-RU"/>
        </w:rPr>
        <w:t xml:space="preserve"> І.Л.</w:t>
      </w:r>
    </w:p>
    <w:p w:rsidR="00FE585F" w:rsidRPr="00FE585F" w:rsidRDefault="00FE585F" w:rsidP="00FE585F">
      <w:pPr>
        <w:widowControl w:val="0"/>
        <w:autoSpaceDE w:val="0"/>
        <w:spacing w:after="0" w:line="240" w:lineRule="auto"/>
        <w:ind w:right="-164"/>
        <w:jc w:val="center"/>
        <w:rPr>
          <w:rFonts w:ascii="Times New Roman" w:eastAsia="Times New Roman" w:hAnsi="Times New Roman" w:cs="Times New Roman"/>
          <w:b/>
          <w:sz w:val="28"/>
          <w:szCs w:val="28"/>
          <w:lang w:val="uk-UA" w:eastAsia="ru-RU"/>
        </w:rPr>
      </w:pPr>
    </w:p>
    <w:p w:rsidR="00FE585F" w:rsidRPr="00FE585F" w:rsidRDefault="00F943E0" w:rsidP="00FE585F">
      <w:pPr>
        <w:widowControl w:val="0"/>
        <w:autoSpaceDE w:val="0"/>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(питання </w:t>
      </w:r>
      <w:r w:rsidR="00FE585F" w:rsidRPr="00FE585F">
        <w:rPr>
          <w:rFonts w:ascii="Times New Roman" w:eastAsia="Times New Roman" w:hAnsi="Times New Roman" w:cs="Times New Roman"/>
          <w:sz w:val="28"/>
          <w:szCs w:val="28"/>
          <w:lang w:val="uk-UA" w:eastAsia="ru-RU"/>
        </w:rPr>
        <w:t xml:space="preserve">соціального захисту населення, </w:t>
      </w:r>
      <w:r w:rsidR="007B4DBD" w:rsidRPr="00FE585F">
        <w:rPr>
          <w:rFonts w:ascii="Times New Roman" w:eastAsia="Times New Roman" w:hAnsi="Times New Roman" w:cs="Times New Roman"/>
          <w:sz w:val="28"/>
          <w:szCs w:val="28"/>
          <w:lang w:val="uk-UA" w:eastAsia="ru-RU"/>
        </w:rPr>
        <w:t>охорони здоров’я та медичного забезпечення</w:t>
      </w:r>
      <w:r w:rsidR="007B4DBD">
        <w:rPr>
          <w:rFonts w:ascii="Times New Roman" w:eastAsia="Times New Roman" w:hAnsi="Times New Roman" w:cs="Times New Roman"/>
          <w:sz w:val="28"/>
          <w:szCs w:val="28"/>
          <w:lang w:val="uk-UA" w:eastAsia="ru-RU"/>
        </w:rPr>
        <w:t>,</w:t>
      </w:r>
      <w:r w:rsidR="007B4DBD" w:rsidRPr="00FE585F">
        <w:rPr>
          <w:rFonts w:ascii="Times New Roman" w:eastAsia="Times New Roman" w:hAnsi="Times New Roman" w:cs="Times New Roman"/>
          <w:sz w:val="28"/>
          <w:szCs w:val="28"/>
          <w:lang w:val="uk-UA" w:eastAsia="ru-RU"/>
        </w:rPr>
        <w:t xml:space="preserve"> </w:t>
      </w:r>
      <w:r w:rsidR="00FE585F" w:rsidRPr="00FE585F">
        <w:rPr>
          <w:rFonts w:ascii="Times New Roman" w:eastAsia="Times New Roman" w:hAnsi="Times New Roman" w:cs="Times New Roman"/>
          <w:sz w:val="28"/>
          <w:szCs w:val="28"/>
          <w:lang w:val="uk-UA" w:eastAsia="ru-RU"/>
        </w:rPr>
        <w:t>економічного розвитку, промисловості, підприємницької діяльності, транспорту і зв'язку, інвестиційної діяльності, адміністративних послуг)</w:t>
      </w:r>
    </w:p>
    <w:p w:rsidR="00FE585F" w:rsidRPr="00FE585F" w:rsidRDefault="00FE585F" w:rsidP="00FE585F">
      <w:pPr>
        <w:widowControl w:val="0"/>
        <w:autoSpaceDE w:val="0"/>
        <w:spacing w:after="0" w:line="240" w:lineRule="auto"/>
        <w:ind w:right="-1"/>
        <w:jc w:val="center"/>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 Відповідає за впровадження ефективної політики розвитку у сферах  праці та соціального захисту населення, програм соціально-економічного розвитку, інвестиційної діяльності, міжнародної технічної допомоги, промисловості, підприємництва, транспорту і зв'язку, надання адміністративних послуг населенню.</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2. Забезпечує здійснення передбачених законодавством заходів щодо поліпшення житлових і матеріально-побутових умов осіб з інвалідністю, ветеранів війни та праці, громадян, реабілітованих жертв політичних репресій, військовослужбовців, а також військовослужбовців учасників антитерористичної операції та операції об'єднаних сил, звільнених у запас або відставку, сімей, які втратили годувальника, багатодітних сімей, громадян похилого віку, які потребують обслуговування вдома; надання пільг зазначеним категоріям громадян.</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3. Відповідає за вирішення відповідно до законодавства питань про надання пільг і соціальних допомог, пов'язаних з охороною материнства і дитинства.</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4. Відповідає за вирішення питань про надання компенсацій і пільг громадянам, які постраждали внаслідок Чорнобильської катастрофи.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5. Забезпечує здійснення відповідно до законодавства України заходів, спрямованих на запобігання бездомності громадян.</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6</w:t>
      </w:r>
      <w:r w:rsidRPr="00FE585F">
        <w:rPr>
          <w:rFonts w:ascii="Times New Roman" w:eastAsia="Times New Roman" w:hAnsi="Times New Roman" w:cs="Times New Roman"/>
          <w:sz w:val="28"/>
          <w:szCs w:val="28"/>
          <w:lang w:val="uk-UA" w:eastAsia="ru-RU"/>
        </w:rPr>
        <w:t>. Відповідає за надання соціальних послуг особам, які їх потребують.</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7</w:t>
      </w:r>
      <w:r w:rsidRPr="00FE585F">
        <w:rPr>
          <w:rFonts w:ascii="Times New Roman" w:eastAsia="Times New Roman" w:hAnsi="Times New Roman" w:cs="Times New Roman"/>
          <w:sz w:val="28"/>
          <w:szCs w:val="28"/>
          <w:lang w:val="uk-UA" w:eastAsia="ru-RU"/>
        </w:rPr>
        <w:t>. Забезпечує організацію соціального діалогу, ведення колективних переговорів, укладення територіальних угод, здійснення контролю за їх виконанням, вирішення колективних трудових спорів (конфліктів) щодо підприємств, установ та організацій, розташованих на території міської територіальної громади, реєстрацію в установленому порядку колективних договорів і територіальних угод.</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8</w:t>
      </w:r>
      <w:r w:rsidRPr="00FE585F">
        <w:rPr>
          <w:rFonts w:ascii="Times New Roman" w:eastAsia="Times New Roman" w:hAnsi="Times New Roman" w:cs="Times New Roman"/>
          <w:sz w:val="28"/>
          <w:szCs w:val="28"/>
          <w:lang w:val="uk-UA" w:eastAsia="ru-RU"/>
        </w:rPr>
        <w:t>. Координує роботу щодо влаштування, в разі потреби, в заклади інтернатного типу осіб з інвалідністю і громадян похилого віку.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9</w:t>
      </w:r>
      <w:r w:rsidRPr="00FE585F">
        <w:rPr>
          <w:rFonts w:ascii="Times New Roman" w:eastAsia="Times New Roman" w:hAnsi="Times New Roman" w:cs="Times New Roman"/>
          <w:sz w:val="28"/>
          <w:szCs w:val="28"/>
          <w:lang w:val="uk-UA" w:eastAsia="ru-RU"/>
        </w:rPr>
        <w:t>. Проводить супровід і затвердження інвестиційних проектів, укладання  контрактів з інвесторами, підготовку пропозицій щодо удосконалення інвестиційної діяльності, залучення міжнародної технічної допомоги.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1</w:t>
      </w:r>
      <w:r w:rsidR="00F943E0">
        <w:rPr>
          <w:rFonts w:ascii="Times New Roman" w:eastAsia="Times New Roman" w:hAnsi="Times New Roman" w:cs="Times New Roman"/>
          <w:sz w:val="28"/>
          <w:szCs w:val="28"/>
          <w:lang w:val="uk-UA" w:eastAsia="ru-RU"/>
        </w:rPr>
        <w:t>0</w:t>
      </w:r>
      <w:r w:rsidRPr="00FE585F">
        <w:rPr>
          <w:rFonts w:ascii="Times New Roman" w:eastAsia="Times New Roman" w:hAnsi="Times New Roman" w:cs="Times New Roman"/>
          <w:sz w:val="28"/>
          <w:szCs w:val="28"/>
          <w:lang w:val="uk-UA" w:eastAsia="ru-RU"/>
        </w:rPr>
        <w:t>. Сприяє розвитку на території міської територіальної громади малого підприємництва на засадах здорової конкуренції.</w:t>
      </w:r>
    </w:p>
    <w:p w:rsidR="00F943E0"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11</w:t>
      </w:r>
      <w:r w:rsidRPr="00FE585F">
        <w:rPr>
          <w:rFonts w:ascii="Times New Roman" w:eastAsia="Times New Roman" w:hAnsi="Times New Roman" w:cs="Times New Roman"/>
          <w:sz w:val="28"/>
          <w:szCs w:val="28"/>
          <w:lang w:val="uk-UA" w:eastAsia="ru-RU"/>
        </w:rPr>
        <w:t>. Сприяє підвищенню ефективності функціонування об’єктів ринкової інфраструктури.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12</w:t>
      </w:r>
      <w:r w:rsidRPr="00FE585F">
        <w:rPr>
          <w:rFonts w:ascii="Times New Roman" w:eastAsia="Times New Roman" w:hAnsi="Times New Roman" w:cs="Times New Roman"/>
          <w:sz w:val="28"/>
          <w:szCs w:val="28"/>
          <w:lang w:val="uk-UA" w:eastAsia="ru-RU"/>
        </w:rPr>
        <w:t>. Координує роботу з розробки Програм економічного і соціального розвитку міської територіальної громади.</w:t>
      </w:r>
    </w:p>
    <w:p w:rsid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13</w:t>
      </w:r>
      <w:r w:rsidRPr="00FE585F">
        <w:rPr>
          <w:rFonts w:ascii="Times New Roman" w:eastAsia="Times New Roman" w:hAnsi="Times New Roman" w:cs="Times New Roman"/>
          <w:sz w:val="28"/>
          <w:szCs w:val="28"/>
          <w:lang w:val="uk-UA" w:eastAsia="ru-RU"/>
        </w:rPr>
        <w:t xml:space="preserve">. Сприяє розвитку зовнішньоекономічних </w:t>
      </w:r>
      <w:proofErr w:type="spellStart"/>
      <w:r w:rsidRPr="00FE585F">
        <w:rPr>
          <w:rFonts w:ascii="Times New Roman" w:eastAsia="Times New Roman" w:hAnsi="Times New Roman" w:cs="Times New Roman"/>
          <w:sz w:val="28"/>
          <w:szCs w:val="28"/>
          <w:lang w:val="uk-UA" w:eastAsia="ru-RU"/>
        </w:rPr>
        <w:t>зв’язків</w:t>
      </w:r>
      <w:proofErr w:type="spellEnd"/>
      <w:r w:rsidRPr="00FE585F">
        <w:rPr>
          <w:rFonts w:ascii="Times New Roman" w:eastAsia="Times New Roman" w:hAnsi="Times New Roman" w:cs="Times New Roman"/>
          <w:sz w:val="28"/>
          <w:szCs w:val="28"/>
          <w:lang w:val="uk-UA" w:eastAsia="ru-RU"/>
        </w:rPr>
        <w:t xml:space="preserve"> підприємств, установ та організацій міської територіальної громади.</w:t>
      </w:r>
    </w:p>
    <w:p w:rsidR="007B4DBD" w:rsidRDefault="007B4DBD"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p>
    <w:p w:rsidR="007B4DBD" w:rsidRPr="00FE585F" w:rsidRDefault="007B4DBD"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14</w:t>
      </w:r>
      <w:r w:rsidRPr="00FE585F">
        <w:rPr>
          <w:rFonts w:ascii="Times New Roman" w:eastAsia="Times New Roman" w:hAnsi="Times New Roman" w:cs="Times New Roman"/>
          <w:sz w:val="28"/>
          <w:szCs w:val="28"/>
          <w:lang w:val="uk-UA" w:eastAsia="ru-RU"/>
        </w:rPr>
        <w:t xml:space="preserve">. Сприяє розширенню міжрегіональних економічних </w:t>
      </w:r>
      <w:proofErr w:type="spellStart"/>
      <w:r w:rsidRPr="00FE585F">
        <w:rPr>
          <w:rFonts w:ascii="Times New Roman" w:eastAsia="Times New Roman" w:hAnsi="Times New Roman" w:cs="Times New Roman"/>
          <w:sz w:val="28"/>
          <w:szCs w:val="28"/>
          <w:lang w:val="uk-UA" w:eastAsia="ru-RU"/>
        </w:rPr>
        <w:t>зв’язків</w:t>
      </w:r>
      <w:proofErr w:type="spellEnd"/>
      <w:r w:rsidRPr="00FE585F">
        <w:rPr>
          <w:rFonts w:ascii="Times New Roman" w:eastAsia="Times New Roman" w:hAnsi="Times New Roman" w:cs="Times New Roman"/>
          <w:sz w:val="28"/>
          <w:szCs w:val="28"/>
          <w:lang w:val="uk-UA" w:eastAsia="ru-RU"/>
        </w:rPr>
        <w:t xml:space="preserve"> підприємств міської територіальної громади. </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15</w:t>
      </w:r>
      <w:r w:rsidRPr="00FE585F">
        <w:rPr>
          <w:rFonts w:ascii="Times New Roman" w:eastAsia="Times New Roman" w:hAnsi="Times New Roman" w:cs="Times New Roman"/>
          <w:sz w:val="28"/>
          <w:szCs w:val="28"/>
          <w:lang w:val="uk-UA" w:eastAsia="ru-RU"/>
        </w:rPr>
        <w:t>. Забезпечує залучення на договірних засадах підприємств, установ та організацій, що не належать до комунальної власності міської територіальної громади, до участі в обслуговуванні населення засобами транспорту і зв'язку.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16</w:t>
      </w:r>
      <w:r w:rsidRPr="00FE585F">
        <w:rPr>
          <w:rFonts w:ascii="Times New Roman" w:eastAsia="Times New Roman" w:hAnsi="Times New Roman" w:cs="Times New Roman"/>
          <w:sz w:val="28"/>
          <w:szCs w:val="28"/>
          <w:lang w:val="uk-UA" w:eastAsia="ru-RU"/>
        </w:rPr>
        <w:t>. Відповідає за забезпечення автобусних пасажирських перевезень міської територіальної громади.</w:t>
      </w:r>
    </w:p>
    <w:p w:rsidR="00FE585F" w:rsidRPr="00FE585F" w:rsidRDefault="00FE585F" w:rsidP="00FE585F">
      <w:pPr>
        <w:widowControl w:val="0"/>
        <w:autoSpaceDE w:val="0"/>
        <w:autoSpaceDN w:val="0"/>
        <w:adjustRightInd w:val="0"/>
        <w:spacing w:after="0" w:line="240" w:lineRule="auto"/>
        <w:ind w:right="15"/>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17</w:t>
      </w:r>
      <w:r w:rsidRPr="00FE585F">
        <w:rPr>
          <w:rFonts w:ascii="Times New Roman" w:eastAsia="Times New Roman" w:hAnsi="Times New Roman" w:cs="Times New Roman"/>
          <w:sz w:val="28"/>
          <w:szCs w:val="28"/>
          <w:lang w:val="uk-UA" w:eastAsia="ru-RU"/>
        </w:rPr>
        <w:t>. Забезпечує впровадження ефективної політики розвиту сфери адміністративних послуг, державної реєстрації.</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18</w:t>
      </w:r>
      <w:r w:rsidRPr="00FE585F">
        <w:rPr>
          <w:rFonts w:ascii="Times New Roman" w:eastAsia="Times New Roman" w:hAnsi="Times New Roman" w:cs="Times New Roman"/>
          <w:sz w:val="28"/>
          <w:szCs w:val="28"/>
          <w:lang w:val="uk-UA" w:eastAsia="ru-RU"/>
        </w:rPr>
        <w:t>. Вирішує питань опіки та піклування над дітьми, усиновлення, влаштування дітей у прийомні сім'ї</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w:t>
      </w:r>
      <w:r w:rsidR="00F943E0">
        <w:rPr>
          <w:rFonts w:ascii="Times New Roman" w:eastAsia="Times New Roman" w:hAnsi="Times New Roman" w:cs="Times New Roman"/>
          <w:sz w:val="28"/>
          <w:szCs w:val="28"/>
          <w:lang w:val="uk-UA" w:eastAsia="ru-RU"/>
        </w:rPr>
        <w:t>19</w:t>
      </w:r>
      <w:r w:rsidRPr="00FE585F">
        <w:rPr>
          <w:rFonts w:ascii="Times New Roman" w:eastAsia="Times New Roman" w:hAnsi="Times New Roman" w:cs="Times New Roman"/>
          <w:sz w:val="28"/>
          <w:szCs w:val="28"/>
          <w:lang w:val="uk-UA" w:eastAsia="ru-RU"/>
        </w:rPr>
        <w:t>. Здійснює відповідно до законодавства України заходи, спрямовані на запобігання безпритульності неповнолітніх дітей.</w:t>
      </w:r>
    </w:p>
    <w:p w:rsidR="00FE585F" w:rsidRPr="00FE585F" w:rsidRDefault="00FE585F" w:rsidP="00FE585F">
      <w:pPr>
        <w:widowControl w:val="0"/>
        <w:autoSpaceDE w:val="0"/>
        <w:autoSpaceDN w:val="0"/>
        <w:adjustRightInd w:val="0"/>
        <w:spacing w:after="120" w:line="240" w:lineRule="auto"/>
        <w:ind w:right="15"/>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Координує та контролює діяльність:</w:t>
      </w:r>
    </w:p>
    <w:p w:rsidR="00FE585F" w:rsidRDefault="00F943E0" w:rsidP="00FE585F">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Управління </w:t>
      </w:r>
      <w:r w:rsidR="00FE585F" w:rsidRPr="00FE585F">
        <w:rPr>
          <w:rFonts w:ascii="Times New Roman" w:eastAsia="Times New Roman" w:hAnsi="Times New Roman" w:cs="Times New Roman"/>
          <w:sz w:val="28"/>
          <w:szCs w:val="28"/>
          <w:lang w:val="uk-UA" w:eastAsia="ru-RU"/>
        </w:rPr>
        <w:t>соціального захисту населення міської ради</w:t>
      </w:r>
      <w:r w:rsidR="00FE585F" w:rsidRPr="00FE585F">
        <w:rPr>
          <w:rFonts w:ascii="Times New Roman" w:eastAsia="Times New Roman" w:hAnsi="Times New Roman" w:cs="Times New Roman"/>
          <w:sz w:val="24"/>
          <w:szCs w:val="24"/>
          <w:lang w:val="uk-UA" w:eastAsia="ru-RU"/>
        </w:rPr>
        <w:t xml:space="preserve"> </w:t>
      </w:r>
      <w:r w:rsidR="00FE585F" w:rsidRPr="00FE585F">
        <w:rPr>
          <w:rFonts w:ascii="Times New Roman" w:eastAsia="Times New Roman" w:hAnsi="Times New Roman" w:cs="Times New Roman"/>
          <w:sz w:val="28"/>
          <w:szCs w:val="28"/>
          <w:lang w:val="uk-UA" w:eastAsia="ru-RU"/>
        </w:rPr>
        <w:t>та підпорядкованих бюджетних установ;</w:t>
      </w:r>
    </w:p>
    <w:p w:rsidR="00F943E0" w:rsidRPr="00FE585F" w:rsidRDefault="00F943E0" w:rsidP="00F943E0">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Відділу з питань охорони здоров’я та медичного забезпечення міської ради та підпорядкованих бюджетних установ;</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Відділу підтримки громадських ініціатив та енергоефективності міської ради;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Відділу економічного планування та підприємницької діяльності міської ради;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Центру надання адміністративних послуг міської ради;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Комунально-торгівельного підприємства ,,Міський ринок“.</w:t>
      </w:r>
    </w:p>
    <w:p w:rsidR="00FE585F" w:rsidRPr="00FE585F" w:rsidRDefault="00FE585F" w:rsidP="00FE585F">
      <w:pPr>
        <w:spacing w:after="0" w:line="240" w:lineRule="auto"/>
        <w:contextualSpacing/>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Очолює та організовує роботу колегіальних органів:</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Опікунської ради при виконавчому комітеті міської ради;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bCs/>
          <w:sz w:val="28"/>
          <w:szCs w:val="28"/>
          <w:lang w:val="uk-UA" w:eastAsia="ru-RU"/>
        </w:rPr>
      </w:pPr>
      <w:r w:rsidRPr="00FE585F">
        <w:rPr>
          <w:rFonts w:ascii="Times New Roman" w:eastAsia="Times New Roman" w:hAnsi="Times New Roman" w:cs="Times New Roman"/>
          <w:sz w:val="28"/>
          <w:szCs w:val="28"/>
          <w:lang w:val="uk-UA" w:eastAsia="ru-RU"/>
        </w:rPr>
        <w:t>- Міської комісії з</w:t>
      </w:r>
      <w:r w:rsidRPr="00FE585F">
        <w:rPr>
          <w:rFonts w:ascii="Times New Roman" w:eastAsia="Times New Roman" w:hAnsi="Times New Roman" w:cs="Times New Roman"/>
          <w:b/>
          <w:bCs/>
          <w:sz w:val="28"/>
          <w:szCs w:val="28"/>
          <w:lang w:val="uk-UA" w:eastAsia="ru-RU"/>
        </w:rPr>
        <w:t xml:space="preserve"> </w:t>
      </w:r>
      <w:r w:rsidRPr="00FE585F">
        <w:rPr>
          <w:rFonts w:ascii="Times New Roman" w:eastAsia="Times New Roman" w:hAnsi="Times New Roman" w:cs="Times New Roman"/>
          <w:bCs/>
          <w:sz w:val="28"/>
          <w:szCs w:val="28"/>
          <w:lang w:val="uk-UA" w:eastAsia="ru-RU"/>
        </w:rPr>
        <w:t>питань надання соціальних допомог і виплат;</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Комісії з визначення видів і обсягів робіт для проведення безоплатного капітального ремонту жилих будинків (квартир) ветеранів війни, які мають право на зазначену пільгу;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Комісії щодо розгляду заяв членів сімей загиблих військовослужбовців та осіб з інвалідністю про виплату грошової компенсації; </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b/>
          <w:sz w:val="28"/>
          <w:szCs w:val="28"/>
          <w:lang w:val="uk-UA" w:eastAsia="ru-RU"/>
        </w:rPr>
      </w:pPr>
      <w:r w:rsidRPr="00FE585F">
        <w:rPr>
          <w:rFonts w:ascii="Times New Roman" w:eastAsia="Times New Roman" w:hAnsi="Times New Roman" w:cs="Times New Roman"/>
          <w:sz w:val="28"/>
          <w:szCs w:val="28"/>
          <w:lang w:val="uk-UA" w:eastAsia="ru-RU"/>
        </w:rPr>
        <w:t xml:space="preserve">- Міської комісії з питань контролю за станом пасажирських перевезень; </w:t>
      </w:r>
    </w:p>
    <w:p w:rsidR="00FE585F" w:rsidRDefault="00FE585F" w:rsidP="00FE585F">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Міської координаційної ради з питань сім'ї, гендерної рівності, демографічного розвитку, попередження насильства в сім'ї та протидії торгівлі людьми;</w:t>
      </w:r>
    </w:p>
    <w:p w:rsidR="00F943E0" w:rsidRPr="00FE585F" w:rsidRDefault="00F943E0" w:rsidP="00F943E0">
      <w:pPr>
        <w:widowControl w:val="0"/>
        <w:autoSpaceDE w:val="0"/>
        <w:spacing w:after="0" w:line="240" w:lineRule="auto"/>
        <w:ind w:right="-164"/>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Міської ради з питань протидії туберкульозу та ВІЛ-інфекції/СНІДу.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40" w:lineRule="auto"/>
        <w:ind w:right="-164"/>
        <w:jc w:val="both"/>
        <w:rPr>
          <w:rFonts w:ascii="Times New Roman" w:eastAsia="Times New Roman" w:hAnsi="Times New Roman" w:cs="Times New Roman"/>
          <w:i/>
          <w:sz w:val="28"/>
          <w:szCs w:val="28"/>
          <w:lang w:val="uk-UA" w:eastAsia="ru-RU"/>
        </w:rPr>
      </w:pPr>
      <w:r w:rsidRPr="00FE585F">
        <w:rPr>
          <w:rFonts w:ascii="Times New Roman" w:eastAsia="Times New Roman" w:hAnsi="Times New Roman" w:cs="Times New Roman"/>
          <w:i/>
          <w:sz w:val="28"/>
          <w:szCs w:val="28"/>
          <w:lang w:val="uk-UA" w:eastAsia="ru-RU"/>
        </w:rPr>
        <w:t>Забезпечує взаємодію виконавчих органів міської ради з:</w:t>
      </w:r>
    </w:p>
    <w:p w:rsidR="00F943E0" w:rsidRPr="00FE585F" w:rsidRDefault="00812F07" w:rsidP="00F943E0">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proofErr w:type="spellStart"/>
      <w:r>
        <w:rPr>
          <w:rFonts w:ascii="Times New Roman" w:eastAsia="Times New Roman" w:hAnsi="Times New Roman" w:cs="Times New Roman"/>
          <w:sz w:val="28"/>
          <w:szCs w:val="28"/>
          <w:lang w:val="uk-UA" w:eastAsia="ru-RU"/>
        </w:rPr>
        <w:t>Звягельською</w:t>
      </w:r>
      <w:proofErr w:type="spellEnd"/>
      <w:r w:rsidR="00F943E0" w:rsidRPr="00FE585F">
        <w:rPr>
          <w:rFonts w:ascii="Times New Roman" w:eastAsia="Times New Roman" w:hAnsi="Times New Roman" w:cs="Times New Roman"/>
          <w:sz w:val="28"/>
          <w:szCs w:val="28"/>
          <w:lang w:val="uk-UA" w:eastAsia="ru-RU"/>
        </w:rPr>
        <w:t xml:space="preserve"> підстанцією комунального некомерційного підприємства „Центр екстреної медичної допомоги та медицини катастроф“ Житомирської обласної ради;</w:t>
      </w:r>
    </w:p>
    <w:p w:rsidR="00F943E0" w:rsidRPr="00FE585F" w:rsidRDefault="00812F07" w:rsidP="00F943E0">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proofErr w:type="spellStart"/>
      <w:r>
        <w:rPr>
          <w:rFonts w:ascii="Times New Roman" w:eastAsia="Times New Roman" w:hAnsi="Times New Roman" w:cs="Times New Roman"/>
          <w:sz w:val="28"/>
          <w:szCs w:val="28"/>
          <w:lang w:val="uk-UA" w:eastAsia="ru-RU"/>
        </w:rPr>
        <w:t>Звягельською</w:t>
      </w:r>
      <w:proofErr w:type="spellEnd"/>
      <w:r w:rsidR="00F943E0" w:rsidRPr="00FE585F">
        <w:rPr>
          <w:rFonts w:ascii="Times New Roman" w:eastAsia="Times New Roman" w:hAnsi="Times New Roman" w:cs="Times New Roman"/>
          <w:sz w:val="28"/>
          <w:szCs w:val="28"/>
          <w:lang w:val="uk-UA" w:eastAsia="ru-RU"/>
        </w:rPr>
        <w:t xml:space="preserve"> філією відділення гемодіалізу комунального некомерційного підприємства „Обласна клінічна лікарня ім. О.Ф. </w:t>
      </w:r>
      <w:proofErr w:type="spellStart"/>
      <w:r w:rsidR="00F943E0" w:rsidRPr="00FE585F">
        <w:rPr>
          <w:rFonts w:ascii="Times New Roman" w:eastAsia="Times New Roman" w:hAnsi="Times New Roman" w:cs="Times New Roman"/>
          <w:sz w:val="28"/>
          <w:szCs w:val="28"/>
          <w:lang w:val="uk-UA" w:eastAsia="ru-RU"/>
        </w:rPr>
        <w:t>Гербачевського</w:t>
      </w:r>
      <w:proofErr w:type="spellEnd"/>
      <w:r w:rsidR="00F943E0" w:rsidRPr="00FE585F">
        <w:rPr>
          <w:rFonts w:ascii="Times New Roman" w:eastAsia="Times New Roman" w:hAnsi="Times New Roman" w:cs="Times New Roman"/>
          <w:sz w:val="28"/>
          <w:szCs w:val="28"/>
          <w:lang w:val="uk-UA" w:eastAsia="ru-RU"/>
        </w:rPr>
        <w:t>“ Житомирської обласної ради;</w:t>
      </w:r>
    </w:p>
    <w:p w:rsidR="00F943E0" w:rsidRPr="00FE585F" w:rsidRDefault="00812F07" w:rsidP="00F943E0">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w:t>
      </w:r>
      <w:proofErr w:type="spellStart"/>
      <w:r>
        <w:rPr>
          <w:rFonts w:ascii="Times New Roman" w:eastAsia="Times New Roman" w:hAnsi="Times New Roman" w:cs="Times New Roman"/>
          <w:sz w:val="28"/>
          <w:szCs w:val="28"/>
          <w:lang w:val="uk-UA" w:eastAsia="ru-RU"/>
        </w:rPr>
        <w:t>Звягельською</w:t>
      </w:r>
      <w:proofErr w:type="spellEnd"/>
      <w:r w:rsidR="00F943E0" w:rsidRPr="00FE585F">
        <w:rPr>
          <w:rFonts w:ascii="Times New Roman" w:eastAsia="Times New Roman" w:hAnsi="Times New Roman" w:cs="Times New Roman"/>
          <w:sz w:val="28"/>
          <w:szCs w:val="28"/>
          <w:lang w:val="uk-UA" w:eastAsia="ru-RU"/>
        </w:rPr>
        <w:t xml:space="preserve"> міжрайонною медико-соціальною експертною комісією;</w:t>
      </w:r>
    </w:p>
    <w:p w:rsidR="00F943E0" w:rsidRPr="00812F07" w:rsidRDefault="00812F07" w:rsidP="00812F07">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proofErr w:type="spellStart"/>
      <w:r>
        <w:rPr>
          <w:rFonts w:ascii="Times New Roman" w:eastAsia="Times New Roman" w:hAnsi="Times New Roman" w:cs="Times New Roman"/>
          <w:sz w:val="28"/>
          <w:szCs w:val="28"/>
          <w:lang w:val="uk-UA" w:eastAsia="ru-RU"/>
        </w:rPr>
        <w:t>Звягельським</w:t>
      </w:r>
      <w:proofErr w:type="spellEnd"/>
      <w:r w:rsidR="00F943E0" w:rsidRPr="00FE585F">
        <w:rPr>
          <w:rFonts w:ascii="Times New Roman" w:eastAsia="Times New Roman" w:hAnsi="Times New Roman" w:cs="Times New Roman"/>
          <w:sz w:val="28"/>
          <w:szCs w:val="28"/>
          <w:lang w:val="uk-UA" w:eastAsia="ru-RU"/>
        </w:rPr>
        <w:t xml:space="preserve"> відділом лабораторних досліджень державної установи „Житомирський обласний лабораторний центр МОЗ України“;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Відділом обслуговування громадян № 12 (сервісний центр) Головного управління Пенсійного фонду України в Житомирській області;</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Міськрайонною спілкою ветеранів війни в Афганістані;</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Міськрайонною спілкою „Чорнобиль”;</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xml:space="preserve">- Міськрайонною організацією товариства Червоного Хреста України; </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Міською організацією Українського товариства сліпих;</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Міською організацією Українського товариства глухих;</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Радою старійшин при міському голові;</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Громадською організацією „Спілка учасників, ветеранів, інвалідів АТО та бойових дій“;</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Всеукраїнським  союзом ветеранів АТО;</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Ринками міста;</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Підприємствами торгівлі, громадського харчування та побутового обслуговування населення міської територіальної громади;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Промисловими підприємствами міської територіальної громади;</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Підприємствами електричного, мобільного та поштового зв’язку;</w:t>
      </w: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val="uk-UA" w:eastAsia="ru-RU"/>
        </w:rPr>
      </w:pPr>
      <w:r w:rsidRPr="00FE585F">
        <w:rPr>
          <w:rFonts w:ascii="Times New Roman" w:eastAsia="Times New Roman" w:hAnsi="Times New Roman" w:cs="Times New Roman"/>
          <w:sz w:val="28"/>
          <w:szCs w:val="28"/>
          <w:lang w:val="uk-UA" w:eastAsia="ru-RU"/>
        </w:rPr>
        <w:t>- Транспортними підприємствами.</w:t>
      </w: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val="uk-UA" w:eastAsia="ru-RU"/>
        </w:rPr>
      </w:pPr>
    </w:p>
    <w:p w:rsidR="00FE585F" w:rsidRPr="00FE585F" w:rsidRDefault="00FE585F" w:rsidP="00FE585F">
      <w:pPr>
        <w:widowControl w:val="0"/>
        <w:autoSpaceDE w:val="0"/>
        <w:spacing w:after="0" w:line="252" w:lineRule="auto"/>
        <w:ind w:right="-164"/>
        <w:contextualSpacing/>
        <w:jc w:val="both"/>
        <w:rPr>
          <w:rFonts w:ascii="Times New Roman" w:eastAsia="Times New Roman" w:hAnsi="Times New Roman" w:cs="Times New Roman"/>
          <w:sz w:val="28"/>
          <w:szCs w:val="28"/>
          <w:lang w:eastAsia="ru-RU"/>
        </w:rPr>
      </w:pPr>
      <w:r w:rsidRPr="00FE585F">
        <w:rPr>
          <w:rFonts w:ascii="Times New Roman" w:eastAsia="Times New Roman" w:hAnsi="Times New Roman" w:cs="Times New Roman"/>
          <w:sz w:val="28"/>
          <w:szCs w:val="28"/>
          <w:lang w:val="uk-UA" w:eastAsia="ru-RU"/>
        </w:rPr>
        <w:t>В установленому законодавством порядку несе персональну відповідальність за неякісне або несвоєчасне виконання посадових завдань та обов'язків.</w:t>
      </w:r>
    </w:p>
    <w:p w:rsidR="00FE585F" w:rsidRPr="00FE585F" w:rsidRDefault="00FE585F" w:rsidP="00FE585F">
      <w:pPr>
        <w:spacing w:line="252" w:lineRule="auto"/>
      </w:pPr>
    </w:p>
    <w:p w:rsidR="00FE585F" w:rsidRPr="00FE585F" w:rsidRDefault="00FE585F" w:rsidP="00FE585F">
      <w:pPr>
        <w:widowControl w:val="0"/>
        <w:autoSpaceDE w:val="0"/>
        <w:spacing w:after="0" w:line="240" w:lineRule="auto"/>
        <w:ind w:right="-164"/>
        <w:contextualSpacing/>
        <w:jc w:val="both"/>
        <w:rPr>
          <w:rFonts w:ascii="Times New Roman" w:eastAsia="Times New Roman" w:hAnsi="Times New Roman" w:cs="Times New Roman"/>
          <w:sz w:val="28"/>
          <w:szCs w:val="28"/>
          <w:lang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FE585F" w:rsidRPr="00003BCA" w:rsidRDefault="00FE585F" w:rsidP="004E3526">
      <w:pPr>
        <w:spacing w:after="0" w:line="240" w:lineRule="auto"/>
        <w:ind w:right="-150"/>
        <w:jc w:val="both"/>
        <w:rPr>
          <w:rFonts w:ascii="Times New Roman" w:eastAsia="Times New Roman" w:hAnsi="Times New Roman" w:cs="Times New Roman"/>
          <w:sz w:val="28"/>
          <w:szCs w:val="28"/>
          <w:lang w:val="uk-UA" w:eastAsia="ru-RU"/>
        </w:rPr>
      </w:pPr>
    </w:p>
    <w:p w:rsidR="00597450" w:rsidRDefault="00597450">
      <w:pPr>
        <w:rPr>
          <w:lang w:val="uk-UA"/>
        </w:rPr>
      </w:pPr>
    </w:p>
    <w:sectPr w:rsidR="00597450" w:rsidSect="007B4DBD">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DD"/>
    <w:rsid w:val="00003BCA"/>
    <w:rsid w:val="00174186"/>
    <w:rsid w:val="004A60C4"/>
    <w:rsid w:val="004E3526"/>
    <w:rsid w:val="00597450"/>
    <w:rsid w:val="007B4DBD"/>
    <w:rsid w:val="007C4B4F"/>
    <w:rsid w:val="00812F07"/>
    <w:rsid w:val="0094448D"/>
    <w:rsid w:val="00B62DDB"/>
    <w:rsid w:val="00CC32DD"/>
    <w:rsid w:val="00EB4B33"/>
    <w:rsid w:val="00F352C3"/>
    <w:rsid w:val="00F943E0"/>
    <w:rsid w:val="00FE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DE26"/>
  <w15:chartTrackingRefBased/>
  <w15:docId w15:val="{46DAE452-4F82-4B8D-A06D-511DCC7E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BC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85F"/>
    <w:pPr>
      <w:ind w:left="720"/>
      <w:contextualSpacing/>
    </w:pPr>
  </w:style>
  <w:style w:type="paragraph" w:styleId="a4">
    <w:name w:val="Balloon Text"/>
    <w:basedOn w:val="a"/>
    <w:link w:val="a5"/>
    <w:uiPriority w:val="99"/>
    <w:semiHidden/>
    <w:unhideWhenUsed/>
    <w:rsid w:val="00812F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2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0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8</cp:revision>
  <cp:lastPrinted>2023-10-02T07:47:00Z</cp:lastPrinted>
  <dcterms:created xsi:type="dcterms:W3CDTF">2023-09-20T09:47:00Z</dcterms:created>
  <dcterms:modified xsi:type="dcterms:W3CDTF">2023-10-02T07:48:00Z</dcterms:modified>
</cp:coreProperties>
</file>