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3" w:type="dxa"/>
        <w:tblInd w:w="4928" w:type="dxa"/>
        <w:tblLook w:val="04A0" w:firstRow="1" w:lastRow="0" w:firstColumn="1" w:lastColumn="0" w:noHBand="0" w:noVBand="1"/>
      </w:tblPr>
      <w:tblGrid>
        <w:gridCol w:w="5103"/>
      </w:tblGrid>
      <w:tr w:rsidR="002A4236" w:rsidRPr="000474BA" w:rsidTr="009927FC">
        <w:tc>
          <w:tcPr>
            <w:tcW w:w="5103" w:type="dxa"/>
            <w:shd w:val="clear" w:color="auto" w:fill="auto"/>
          </w:tcPr>
          <w:p w:rsidR="002A4236" w:rsidRPr="000474BA" w:rsidRDefault="002A4236" w:rsidP="009927FC">
            <w:pPr>
              <w:ind w:left="144"/>
              <w:rPr>
                <w:sz w:val="28"/>
                <w:szCs w:val="28"/>
                <w:lang w:val="uk-UA"/>
              </w:rPr>
            </w:pPr>
            <w:r w:rsidRPr="000474BA">
              <w:rPr>
                <w:sz w:val="28"/>
                <w:szCs w:val="28"/>
                <w:lang w:val="uk-UA"/>
              </w:rPr>
              <w:t>Додаток 1</w:t>
            </w:r>
          </w:p>
          <w:p w:rsidR="002A4236" w:rsidRPr="000474BA" w:rsidRDefault="002A4236" w:rsidP="009927FC">
            <w:pPr>
              <w:ind w:left="144"/>
              <w:rPr>
                <w:bCs/>
                <w:color w:val="333333"/>
                <w:sz w:val="28"/>
                <w:szCs w:val="28"/>
              </w:rPr>
            </w:pPr>
            <w:r w:rsidRPr="000474BA">
              <w:rPr>
                <w:sz w:val="28"/>
                <w:szCs w:val="28"/>
                <w:lang w:val="uk-UA"/>
              </w:rPr>
              <w:t>до Положення про Центр</w:t>
            </w:r>
            <w:r w:rsidRPr="000474BA">
              <w:rPr>
                <w:rStyle w:val="rvts23"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474BA">
              <w:rPr>
                <w:rStyle w:val="rvts23"/>
                <w:bCs/>
                <w:color w:val="333333"/>
                <w:sz w:val="28"/>
                <w:szCs w:val="28"/>
              </w:rPr>
              <w:t>надання</w:t>
            </w:r>
            <w:proofErr w:type="spellEnd"/>
            <w:r w:rsidRPr="000474BA">
              <w:rPr>
                <w:rStyle w:val="rvts23"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BD4247">
              <w:rPr>
                <w:rStyle w:val="rvts23"/>
                <w:bCs/>
                <w:color w:val="000000"/>
                <w:sz w:val="28"/>
                <w:szCs w:val="28"/>
              </w:rPr>
              <w:t>адміністративних</w:t>
            </w:r>
            <w:proofErr w:type="spellEnd"/>
            <w:r w:rsidRPr="00BD4247">
              <w:rPr>
                <w:rStyle w:val="rvts23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4247">
              <w:rPr>
                <w:rStyle w:val="rvts23"/>
                <w:bCs/>
                <w:color w:val="000000"/>
                <w:sz w:val="28"/>
                <w:szCs w:val="28"/>
              </w:rPr>
              <w:t>послуг</w:t>
            </w:r>
            <w:proofErr w:type="spellEnd"/>
            <w:r w:rsidRPr="000474BA">
              <w:rPr>
                <w:rStyle w:val="rvts23"/>
                <w:bCs/>
                <w:color w:val="33333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74BA">
              <w:rPr>
                <w:sz w:val="28"/>
                <w:szCs w:val="28"/>
              </w:rPr>
              <w:t>Звягельської</w:t>
            </w:r>
            <w:proofErr w:type="spellEnd"/>
            <w:r w:rsidRPr="000474BA">
              <w:rPr>
                <w:sz w:val="28"/>
                <w:szCs w:val="28"/>
              </w:rPr>
              <w:t xml:space="preserve"> </w:t>
            </w:r>
            <w:proofErr w:type="spellStart"/>
            <w:r w:rsidRPr="000474BA">
              <w:rPr>
                <w:sz w:val="28"/>
                <w:szCs w:val="28"/>
              </w:rPr>
              <w:t>міської</w:t>
            </w:r>
            <w:proofErr w:type="spellEnd"/>
            <w:r w:rsidRPr="000474BA">
              <w:rPr>
                <w:sz w:val="28"/>
                <w:szCs w:val="28"/>
              </w:rPr>
              <w:t xml:space="preserve"> ради</w:t>
            </w:r>
          </w:p>
        </w:tc>
      </w:tr>
    </w:tbl>
    <w:p w:rsidR="002A4236" w:rsidRPr="000474BA" w:rsidRDefault="002A4236" w:rsidP="002A4236">
      <w:pPr>
        <w:ind w:left="4248" w:firstLine="708"/>
        <w:rPr>
          <w:sz w:val="28"/>
          <w:szCs w:val="28"/>
          <w:lang w:val="uk-UA"/>
        </w:rPr>
      </w:pPr>
    </w:p>
    <w:p w:rsidR="002A4236" w:rsidRPr="000474BA" w:rsidRDefault="002A4236" w:rsidP="002A4236">
      <w:pPr>
        <w:rPr>
          <w:sz w:val="28"/>
          <w:szCs w:val="28"/>
          <w:lang w:val="uk-UA"/>
        </w:rPr>
      </w:pPr>
    </w:p>
    <w:p w:rsidR="002A4236" w:rsidRPr="000474BA" w:rsidRDefault="002A4236" w:rsidP="002A4236">
      <w:pPr>
        <w:jc w:val="center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ПОЛОЖЕННЯ</w:t>
      </w:r>
    </w:p>
    <w:p w:rsidR="002A4236" w:rsidRPr="000474BA" w:rsidRDefault="002A4236" w:rsidP="002A4236">
      <w:pPr>
        <w:jc w:val="center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 xml:space="preserve">про відділ ведення реєстру територіальної громади Центру надання адміністративних послуг </w:t>
      </w:r>
      <w:proofErr w:type="spellStart"/>
      <w:r w:rsidRPr="000474BA">
        <w:rPr>
          <w:sz w:val="28"/>
          <w:szCs w:val="28"/>
          <w:lang w:val="uk-UA"/>
        </w:rPr>
        <w:t>Звягельської</w:t>
      </w:r>
      <w:proofErr w:type="spellEnd"/>
      <w:r w:rsidRPr="000474BA">
        <w:rPr>
          <w:sz w:val="28"/>
          <w:szCs w:val="28"/>
          <w:lang w:val="uk-UA"/>
        </w:rPr>
        <w:t xml:space="preserve"> міської ради</w:t>
      </w:r>
    </w:p>
    <w:p w:rsidR="002A4236" w:rsidRPr="000474BA" w:rsidRDefault="002A4236" w:rsidP="002A4236">
      <w:pPr>
        <w:rPr>
          <w:sz w:val="28"/>
          <w:szCs w:val="28"/>
          <w:lang w:val="uk-UA"/>
        </w:rPr>
      </w:pPr>
    </w:p>
    <w:p w:rsidR="002A4236" w:rsidRPr="000474BA" w:rsidRDefault="002A4236" w:rsidP="002A4236">
      <w:pPr>
        <w:ind w:firstLine="567"/>
        <w:jc w:val="center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І. Загальні положення</w:t>
      </w:r>
    </w:p>
    <w:p w:rsidR="002A4236" w:rsidRPr="000474BA" w:rsidRDefault="002A4236" w:rsidP="002A4236">
      <w:pPr>
        <w:ind w:firstLine="567"/>
        <w:rPr>
          <w:sz w:val="28"/>
          <w:szCs w:val="28"/>
          <w:lang w:val="uk-UA"/>
        </w:rPr>
      </w:pP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 xml:space="preserve">1.1. Відділ ведення реєстру територіальної громади Центру надання адміністративних послуг </w:t>
      </w:r>
      <w:proofErr w:type="spellStart"/>
      <w:r w:rsidRPr="000474BA">
        <w:rPr>
          <w:sz w:val="28"/>
          <w:szCs w:val="28"/>
          <w:lang w:val="uk-UA"/>
        </w:rPr>
        <w:t>Звягельської</w:t>
      </w:r>
      <w:proofErr w:type="spellEnd"/>
      <w:r w:rsidRPr="000474BA">
        <w:rPr>
          <w:sz w:val="28"/>
          <w:szCs w:val="28"/>
          <w:lang w:val="uk-UA"/>
        </w:rPr>
        <w:t xml:space="preserve"> міської ради (далі - відділ) як структурний підрозділ Центру надання адміністративних послуг міської ради (далі - центр), є виконавчим органом міської ради, який підзвітний і підконтрольний міській раді, підпорядкований виконавчому комітету міської ради, міському голові, заступнику міського голови згідно функціонального розподілу обов’язків та директору центру.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 xml:space="preserve">1.2. Відділ у своїй діяльності керується Конституцією та Законами України «Про місцеве самоврядування в Україні», «Про надання публічних (електронних публічних) послуг щодо декларування та реєстрації місця проживання в Україні», «Про свободу пересування та вільний вибір місця проживання в Україні», актами Президента України, Кабінету Міністрів України, наказами міністерств, інших центральних органів виконавчої влади, рішеннями </w:t>
      </w:r>
      <w:proofErr w:type="spellStart"/>
      <w:r w:rsidRPr="000474BA">
        <w:rPr>
          <w:sz w:val="28"/>
          <w:szCs w:val="28"/>
          <w:lang w:val="uk-UA"/>
        </w:rPr>
        <w:t>Звягельської</w:t>
      </w:r>
      <w:proofErr w:type="spellEnd"/>
      <w:r w:rsidRPr="000474BA">
        <w:rPr>
          <w:sz w:val="28"/>
          <w:szCs w:val="28"/>
          <w:lang w:val="uk-UA"/>
        </w:rPr>
        <w:t xml:space="preserve"> міської ради та її виконавчого комітету, розпорядженнями міського голови, іншими нормативними актами, що регулюють повноваження у сфері декларування та реєстрації місця проживання (перебування) осіб, Статутом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</w:t>
      </w:r>
      <w:r w:rsidRPr="000474BA">
        <w:rPr>
          <w:sz w:val="28"/>
          <w:szCs w:val="28"/>
          <w:lang w:val="uk-UA"/>
        </w:rPr>
        <w:t xml:space="preserve">, Регламентом </w:t>
      </w:r>
      <w:proofErr w:type="spellStart"/>
      <w:r w:rsidRPr="000474BA">
        <w:rPr>
          <w:sz w:val="28"/>
          <w:szCs w:val="28"/>
          <w:lang w:val="uk-UA"/>
        </w:rPr>
        <w:t>Звягельської</w:t>
      </w:r>
      <w:proofErr w:type="spellEnd"/>
      <w:r w:rsidRPr="000474BA">
        <w:rPr>
          <w:sz w:val="28"/>
          <w:szCs w:val="28"/>
          <w:lang w:val="uk-UA"/>
        </w:rPr>
        <w:t xml:space="preserve"> міської ради, Регламентом виконавчого комітету </w:t>
      </w:r>
      <w:proofErr w:type="spellStart"/>
      <w:r w:rsidRPr="000474BA">
        <w:rPr>
          <w:sz w:val="28"/>
          <w:szCs w:val="28"/>
          <w:lang w:val="uk-UA"/>
        </w:rPr>
        <w:t>Звягельської</w:t>
      </w:r>
      <w:proofErr w:type="spellEnd"/>
      <w:r w:rsidRPr="000474BA">
        <w:rPr>
          <w:sz w:val="28"/>
          <w:szCs w:val="28"/>
          <w:lang w:val="uk-UA"/>
        </w:rPr>
        <w:t xml:space="preserve"> міської ради, Положенням про Центр надання адміністративних послуг </w:t>
      </w:r>
      <w:proofErr w:type="spellStart"/>
      <w:r w:rsidRPr="000474BA">
        <w:rPr>
          <w:sz w:val="28"/>
          <w:szCs w:val="28"/>
          <w:lang w:val="uk-UA"/>
        </w:rPr>
        <w:t>Звягельської</w:t>
      </w:r>
      <w:proofErr w:type="spellEnd"/>
      <w:r w:rsidRPr="000474BA">
        <w:rPr>
          <w:sz w:val="28"/>
          <w:szCs w:val="28"/>
          <w:lang w:val="uk-UA"/>
        </w:rPr>
        <w:t xml:space="preserve"> міської ради, а також цим Положенням.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 xml:space="preserve">1.3. Відділ не є юридичною особою. Фінансування та матеріально-технічне забезпечення відділу здійснюється за рахунок коштів бюджету територіальної громади. Головним розпорядником коштів відділу є виконавчий комітет </w:t>
      </w:r>
      <w:proofErr w:type="spellStart"/>
      <w:r w:rsidRPr="000474BA">
        <w:rPr>
          <w:sz w:val="28"/>
          <w:szCs w:val="28"/>
          <w:lang w:val="uk-UA"/>
        </w:rPr>
        <w:t>Звягельської</w:t>
      </w:r>
      <w:proofErr w:type="spellEnd"/>
      <w:r w:rsidRPr="000474BA">
        <w:rPr>
          <w:sz w:val="28"/>
          <w:szCs w:val="28"/>
          <w:lang w:val="uk-UA"/>
        </w:rPr>
        <w:t xml:space="preserve">  міської ради. Відділ володіє та користується закріпленим майном в межах, визначених законодавством України. 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1.4. Відділ взаємодіє з усіма відділами, управліннями, службами міської ради, з об’єднаннями громадян, а також з підприємствами, установами, організаціями міста при вирішенні питань, які відносяться до його компетенції.</w:t>
      </w:r>
    </w:p>
    <w:p w:rsidR="002A4236" w:rsidRPr="000474BA" w:rsidRDefault="002A4236" w:rsidP="002A4236">
      <w:pPr>
        <w:ind w:firstLine="567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1.5. Відділ має власну печатку та бланк.</w:t>
      </w:r>
    </w:p>
    <w:p w:rsidR="002A4236" w:rsidRPr="000474BA" w:rsidRDefault="002A4236" w:rsidP="002A4236">
      <w:pPr>
        <w:ind w:firstLine="567"/>
        <w:jc w:val="center"/>
        <w:rPr>
          <w:sz w:val="28"/>
          <w:szCs w:val="28"/>
          <w:lang w:val="uk-UA"/>
        </w:rPr>
      </w:pPr>
    </w:p>
    <w:p w:rsidR="002A4236" w:rsidRPr="000474BA" w:rsidRDefault="002A4236" w:rsidP="002A4236">
      <w:pPr>
        <w:ind w:firstLine="567"/>
        <w:jc w:val="center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ІІ. Основні завдання</w:t>
      </w:r>
    </w:p>
    <w:p w:rsidR="002A4236" w:rsidRPr="000474BA" w:rsidRDefault="002A4236" w:rsidP="002A4236">
      <w:pPr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 xml:space="preserve">    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2. Основними завданнями відділу є: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lastRenderedPageBreak/>
        <w:t xml:space="preserve">2.1. Реалізація державної політики у сфері декларування та реєстрації місця проживання (перебування) осіб на території </w:t>
      </w:r>
      <w:proofErr w:type="spellStart"/>
      <w:r w:rsidRPr="000474BA">
        <w:rPr>
          <w:sz w:val="28"/>
          <w:szCs w:val="28"/>
          <w:lang w:val="uk-UA"/>
        </w:rPr>
        <w:t>Звягельської</w:t>
      </w:r>
      <w:proofErr w:type="spellEnd"/>
      <w:r w:rsidRPr="000474BA">
        <w:rPr>
          <w:sz w:val="28"/>
          <w:szCs w:val="28"/>
          <w:lang w:val="uk-UA"/>
        </w:rPr>
        <w:t xml:space="preserve"> територіальної громади. 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 xml:space="preserve">2.2. Формування та ведення в електронній формі реєстру територіальної громади. 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 xml:space="preserve">2.3. Облік задекларованого місця проживання/зміну місця проживання осіб </w:t>
      </w:r>
      <w:proofErr w:type="spellStart"/>
      <w:r w:rsidRPr="000474BA">
        <w:rPr>
          <w:sz w:val="28"/>
          <w:szCs w:val="28"/>
          <w:lang w:val="uk-UA"/>
        </w:rPr>
        <w:t>Звягельської</w:t>
      </w:r>
      <w:proofErr w:type="spellEnd"/>
      <w:r w:rsidRPr="000474BA">
        <w:rPr>
          <w:sz w:val="28"/>
          <w:szCs w:val="28"/>
          <w:lang w:val="uk-UA"/>
        </w:rPr>
        <w:t xml:space="preserve"> територіальної громади.</w:t>
      </w:r>
    </w:p>
    <w:p w:rsidR="002A4236" w:rsidRPr="000474BA" w:rsidRDefault="002A4236" w:rsidP="002A4236">
      <w:pPr>
        <w:ind w:firstLine="567"/>
        <w:rPr>
          <w:sz w:val="28"/>
          <w:szCs w:val="28"/>
          <w:lang w:val="uk-UA"/>
        </w:rPr>
      </w:pPr>
    </w:p>
    <w:p w:rsidR="002A4236" w:rsidRPr="000474BA" w:rsidRDefault="002A4236" w:rsidP="002A4236">
      <w:pPr>
        <w:ind w:firstLine="567"/>
        <w:jc w:val="center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ІІІ. Повноваження відділу</w:t>
      </w:r>
    </w:p>
    <w:p w:rsidR="002A4236" w:rsidRPr="000474BA" w:rsidRDefault="002A4236" w:rsidP="002A4236">
      <w:pPr>
        <w:ind w:firstLine="567"/>
        <w:jc w:val="center"/>
        <w:rPr>
          <w:sz w:val="28"/>
          <w:szCs w:val="28"/>
          <w:lang w:val="uk-UA"/>
        </w:rPr>
      </w:pPr>
    </w:p>
    <w:p w:rsidR="002A4236" w:rsidRPr="000474BA" w:rsidRDefault="002A4236" w:rsidP="002A4236">
      <w:pPr>
        <w:ind w:firstLine="567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3. Відділ відповідно до покладених на нього завдань: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3.1. Формує та веде реєстр територіальної громади.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3.2. Здійснює реєстраційні дії та внесення інформації за результатами їх вчинення до реєстру територіальної громади.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3.3. Здійснює передачу інформації про реєстраційну дію до відомчої інформаційної системи з подальшим внесенням інформації до Єдиного державного демографічного реєстру (далі – ЄДДР).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3.4. Вносить зміни до реєстру територіальної громади із збереженням попередніх даних про дату реєстрації/декларування місця проживання (перебування) із подальшим внесенням такої інформації до відомчої інформаційної системи Державної міграційної служби ( далі – ДМС) та ЄДДР у разі прийняття рішення про зміну нумерації будинків, перейменування географічних об’єктів, населених пунктів, адміністративно-територіальних одиниць, зміни в адміністративно-територіальному устрої в порядку, встановленому законом.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3.5. Вносить відповідні зміни до реєстру територіальної громади у разі виявлення особою помилкових даних у відомостях щодо місця її проживання (перебування), внесених стосовно неї до реєстру територіальної громади, з подальшим внесенням відповідної інформації до ЄДДР.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 xml:space="preserve">3.6. Самостійно коригує помилкові відомості про особу у разі їх виявлення в реєстрі територіальної громади та повідомляє таку особу про це у </w:t>
      </w:r>
      <w:proofErr w:type="spellStart"/>
      <w:r w:rsidRPr="000474BA">
        <w:rPr>
          <w:sz w:val="28"/>
          <w:szCs w:val="28"/>
          <w:lang w:val="uk-UA"/>
        </w:rPr>
        <w:t>тридцятиденний</w:t>
      </w:r>
      <w:proofErr w:type="spellEnd"/>
      <w:r w:rsidRPr="000474BA">
        <w:rPr>
          <w:sz w:val="28"/>
          <w:szCs w:val="28"/>
          <w:lang w:val="uk-UA"/>
        </w:rPr>
        <w:t xml:space="preserve"> строк із дня виявлення таких відомостей або звертається до особи із проханням надати достовірні відомості для внесення змін до реєстру територіальної громади з подальшою передачею інформації до ЄДДР відповідно до Порядку електронної взаємодії.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3.7. Видає витяг з реєстру територіальної громади за зверненням особи, яка декларує/реєструє місце проживання (перебування), власника (співвласників) житла, законного представника (представника) особи або власника (співвласника) житла, уповноваженої особи житла, іпотекодержателя або довірчого власника.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3.8. Інформує заінтересовані органи про декларування або реєстрацію місця проживання (перебування) особи, про скасування реєстраційних дій в порядку, визначеному законодавством.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3.9. Скасовує відомості про задеклароване/зареєстроване місце проживання (перебування)/зняття із задекларованого/зареєстрованого місця проживання (перебування) особи у разі проведення реєстраційних дій з порушенням вимог, встановлених законом.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lastRenderedPageBreak/>
        <w:t>3.10.  Бере участь у роботі комісій, нарад, семінарів з питань, віднесених до компетенції відділу.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3.11. Забезпечує у межах своїх повноважень дотримання вимог законодавства з охорони праці, пожежної безпеки  та реалізацію державної політики стосовно захисту інформації з обмеженим доступом.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 xml:space="preserve">3.12. Інформує мешканців територіальної громади про здійснення визначених законом повноважень через офіційний сайт </w:t>
      </w:r>
      <w:proofErr w:type="spellStart"/>
      <w:r w:rsidRPr="000474BA">
        <w:rPr>
          <w:sz w:val="28"/>
          <w:szCs w:val="28"/>
          <w:lang w:val="uk-UA"/>
        </w:rPr>
        <w:t>Звягельської</w:t>
      </w:r>
      <w:proofErr w:type="spellEnd"/>
      <w:r w:rsidRPr="000474BA">
        <w:rPr>
          <w:sz w:val="28"/>
          <w:szCs w:val="28"/>
          <w:lang w:val="uk-UA"/>
        </w:rPr>
        <w:t xml:space="preserve"> міської ради.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3.13. Веде прийом громадян та розглядає в установленому законодавством порядку звернення громадян, що належать до компетенції відділу.</w:t>
      </w:r>
    </w:p>
    <w:p w:rsidR="002A4236" w:rsidRPr="000474BA" w:rsidRDefault="002A4236" w:rsidP="002A423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474BA">
        <w:rPr>
          <w:color w:val="000000"/>
          <w:sz w:val="28"/>
          <w:szCs w:val="28"/>
          <w:lang w:val="uk-UA"/>
        </w:rPr>
        <w:t>3.14.</w:t>
      </w:r>
      <w:r w:rsidRPr="000474BA">
        <w:rPr>
          <w:sz w:val="28"/>
          <w:szCs w:val="28"/>
          <w:lang w:val="uk-UA"/>
        </w:rPr>
        <w:t xml:space="preserve"> </w:t>
      </w:r>
      <w:r w:rsidRPr="000474BA">
        <w:rPr>
          <w:color w:val="000000"/>
          <w:sz w:val="28"/>
          <w:szCs w:val="28"/>
          <w:lang w:val="uk-UA"/>
        </w:rPr>
        <w:t>Забезпечує зберігання документів в порядку і в терміни, передбачені законодавством.</w:t>
      </w:r>
    </w:p>
    <w:p w:rsidR="002A4236" w:rsidRPr="000474BA" w:rsidRDefault="002A4236" w:rsidP="002A4236">
      <w:pPr>
        <w:ind w:firstLine="567"/>
        <w:jc w:val="center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 xml:space="preserve">IV. Права </w:t>
      </w:r>
    </w:p>
    <w:p w:rsidR="002A4236" w:rsidRPr="000474BA" w:rsidRDefault="002A4236" w:rsidP="002A4236">
      <w:pPr>
        <w:ind w:firstLine="567"/>
        <w:rPr>
          <w:sz w:val="28"/>
          <w:szCs w:val="28"/>
          <w:lang w:val="uk-UA"/>
        </w:rPr>
      </w:pP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4. </w:t>
      </w:r>
      <w:r w:rsidRPr="000474BA">
        <w:rPr>
          <w:color w:val="000000"/>
          <w:sz w:val="28"/>
          <w:szCs w:val="28"/>
          <w:lang w:val="uk-UA"/>
        </w:rPr>
        <w:t>В межах своїх повноважень в</w:t>
      </w:r>
      <w:r w:rsidRPr="000474BA">
        <w:rPr>
          <w:sz w:val="28"/>
          <w:szCs w:val="28"/>
          <w:lang w:val="uk-UA"/>
        </w:rPr>
        <w:t>ідділ має право: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4.1. В установленому порядку одержувати від виконавчих органів міської ради, підприємств, установ й організацій інформацію, документи та інші матеріали, необхідні для виконання покладених на нього завдань; отримати доступ до інших інформаційно-комунікаційних систем органів державної влади та органів місцевого самоврядування.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 xml:space="preserve">4.2. Складати протоколи про адміністративне правопорушення відповідно до статті 197 КУпАП. 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4.3.  Вносити міському голові, заступнику міського голови згідно функціонального розподілу обов’язків, директору центру пропозиції щодо вдосконалення роботи відділу.</w:t>
      </w:r>
    </w:p>
    <w:p w:rsidR="002A4236" w:rsidRPr="000474BA" w:rsidRDefault="002A4236" w:rsidP="002A4236">
      <w:pPr>
        <w:rPr>
          <w:color w:val="FF0000"/>
          <w:sz w:val="28"/>
          <w:szCs w:val="28"/>
          <w:lang w:val="uk-UA"/>
        </w:rPr>
      </w:pPr>
    </w:p>
    <w:p w:rsidR="002A4236" w:rsidRPr="000474BA" w:rsidRDefault="002A4236" w:rsidP="002A4236">
      <w:pPr>
        <w:jc w:val="center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V. </w:t>
      </w:r>
      <w:r w:rsidRPr="000474BA">
        <w:rPr>
          <w:bCs/>
          <w:color w:val="000000"/>
          <w:sz w:val="28"/>
          <w:szCs w:val="28"/>
          <w:lang w:val="uk-UA"/>
        </w:rPr>
        <w:t>Структура відділу та організація його роботи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</w:p>
    <w:p w:rsidR="002A4236" w:rsidRPr="000474BA" w:rsidRDefault="002A4236" w:rsidP="002A423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474BA">
        <w:rPr>
          <w:color w:val="000000"/>
          <w:sz w:val="28"/>
          <w:szCs w:val="28"/>
          <w:lang w:val="uk-UA"/>
        </w:rPr>
        <w:t>5.1.</w:t>
      </w:r>
      <w:r w:rsidRPr="000474BA">
        <w:rPr>
          <w:sz w:val="28"/>
          <w:szCs w:val="28"/>
          <w:lang w:val="uk-UA"/>
        </w:rPr>
        <w:t> </w:t>
      </w:r>
      <w:r w:rsidRPr="000474BA">
        <w:rPr>
          <w:color w:val="000000"/>
          <w:sz w:val="28"/>
          <w:szCs w:val="28"/>
          <w:lang w:val="uk-UA"/>
        </w:rPr>
        <w:t xml:space="preserve">Відділ очолює начальник, </w:t>
      </w:r>
      <w:r w:rsidRPr="000474BA">
        <w:rPr>
          <w:sz w:val="28"/>
          <w:szCs w:val="28"/>
          <w:lang w:val="uk-UA"/>
        </w:rPr>
        <w:t xml:space="preserve">який призначається </w:t>
      </w:r>
      <w:r w:rsidRPr="000474BA">
        <w:rPr>
          <w:color w:val="000000"/>
          <w:sz w:val="28"/>
          <w:szCs w:val="28"/>
          <w:lang w:val="uk-UA"/>
        </w:rPr>
        <w:t xml:space="preserve">на посаду міським головою на конкурсній основі чи за іншою процедурою, передбаченою законодавством України. Начальник звільняється з посади міським головою згідно чинного законодавства. </w:t>
      </w:r>
    </w:p>
    <w:p w:rsidR="002A4236" w:rsidRPr="000474BA" w:rsidRDefault="002A4236" w:rsidP="002A423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474BA">
        <w:rPr>
          <w:color w:val="000000"/>
          <w:sz w:val="28"/>
          <w:szCs w:val="28"/>
          <w:lang w:val="uk-UA"/>
        </w:rPr>
        <w:t xml:space="preserve"> На посаду начальника призначається особа, яка має повну вищу освіту відповідного професійного спрямування, стаж роботи за фахом на державній службі, в органах місцевого самоврядування або на керівних посадах у інших сферах відповідно до вимог нормативно-правових актів. </w:t>
      </w:r>
    </w:p>
    <w:p w:rsidR="002A4236" w:rsidRPr="000474BA" w:rsidRDefault="002A4236" w:rsidP="002A423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474BA">
        <w:rPr>
          <w:color w:val="000000"/>
          <w:sz w:val="28"/>
          <w:szCs w:val="28"/>
          <w:lang w:val="uk-UA"/>
        </w:rPr>
        <w:t>5.2.</w:t>
      </w:r>
      <w:r w:rsidRPr="000474BA">
        <w:rPr>
          <w:sz w:val="28"/>
          <w:szCs w:val="28"/>
          <w:lang w:val="uk-UA"/>
        </w:rPr>
        <w:t> </w:t>
      </w:r>
      <w:r w:rsidRPr="000474BA">
        <w:rPr>
          <w:color w:val="000000"/>
          <w:sz w:val="28"/>
          <w:szCs w:val="28"/>
          <w:lang w:val="uk-UA"/>
        </w:rPr>
        <w:t xml:space="preserve">Начальник відділу підпорядкований, підконтрольний та підзвітний міській раді, її виконавчому комітету, міському голові, заступнику міського голови згідно функціонального розподілу обов’язків та директору центру. </w:t>
      </w:r>
    </w:p>
    <w:p w:rsidR="002A4236" w:rsidRPr="000474BA" w:rsidRDefault="002A4236" w:rsidP="002A423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474BA">
        <w:rPr>
          <w:color w:val="000000"/>
          <w:sz w:val="28"/>
          <w:szCs w:val="28"/>
          <w:lang w:val="uk-UA"/>
        </w:rPr>
        <w:t>5.3.</w:t>
      </w:r>
      <w:r w:rsidRPr="000474BA">
        <w:rPr>
          <w:sz w:val="28"/>
          <w:szCs w:val="28"/>
          <w:lang w:val="uk-UA"/>
        </w:rPr>
        <w:t> </w:t>
      </w:r>
      <w:r w:rsidRPr="000474BA">
        <w:rPr>
          <w:color w:val="000000"/>
          <w:sz w:val="28"/>
          <w:szCs w:val="28"/>
          <w:lang w:val="uk-UA"/>
        </w:rPr>
        <w:t xml:space="preserve">Структуру та чисельність працівників відділу затверджує міська рада. </w:t>
      </w:r>
    </w:p>
    <w:p w:rsidR="002A4236" w:rsidRPr="000474BA" w:rsidRDefault="002A4236" w:rsidP="002A423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474BA">
        <w:rPr>
          <w:color w:val="000000"/>
          <w:sz w:val="28"/>
          <w:szCs w:val="28"/>
          <w:lang w:val="uk-UA"/>
        </w:rPr>
        <w:t xml:space="preserve">5.4. </w:t>
      </w:r>
      <w:r w:rsidRPr="000474BA">
        <w:rPr>
          <w:sz w:val="28"/>
          <w:szCs w:val="28"/>
          <w:lang w:val="uk-UA"/>
        </w:rPr>
        <w:t> </w:t>
      </w:r>
      <w:r w:rsidRPr="000474BA">
        <w:rPr>
          <w:color w:val="000000"/>
          <w:sz w:val="28"/>
          <w:szCs w:val="28"/>
          <w:lang w:val="uk-UA"/>
        </w:rPr>
        <w:t>Начальник відділу:</w:t>
      </w:r>
    </w:p>
    <w:p w:rsidR="002A4236" w:rsidRPr="000474BA" w:rsidRDefault="002A4236" w:rsidP="002A423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474BA">
        <w:rPr>
          <w:color w:val="000000"/>
          <w:sz w:val="28"/>
          <w:szCs w:val="28"/>
          <w:lang w:val="uk-UA"/>
        </w:rPr>
        <w:t>5.4.1. Здійснює безпосереднє керівництво відділом та несе персональну відповідальність за виконання покладених на відділ завдань.</w:t>
      </w:r>
    </w:p>
    <w:p w:rsidR="002A4236" w:rsidRPr="000474BA" w:rsidRDefault="002A4236" w:rsidP="002A423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474BA">
        <w:rPr>
          <w:color w:val="000000"/>
          <w:sz w:val="28"/>
          <w:szCs w:val="28"/>
          <w:lang w:val="uk-UA"/>
        </w:rPr>
        <w:t xml:space="preserve">5.4.2. Визначає завдання, складає посадові інструкції працівників відділу, розподіляє обов’язки між ними, контролює їх роботу, забезпечує у відділі дотримання вимог інструкції з діловодства, трудової та виконавської дисципліни; сприяє підвищенню професійної кваліфікації працівників відділу, </w:t>
      </w:r>
      <w:r w:rsidRPr="000474BA">
        <w:rPr>
          <w:color w:val="000000"/>
          <w:sz w:val="28"/>
          <w:szCs w:val="28"/>
          <w:lang w:val="uk-UA"/>
        </w:rPr>
        <w:lastRenderedPageBreak/>
        <w:t xml:space="preserve">ефективності їх роботи, просуванню по службі відповідно до Закону України «Про службу в органах місцевого самоврядування». </w:t>
      </w:r>
    </w:p>
    <w:p w:rsidR="002A4236" w:rsidRPr="000474BA" w:rsidRDefault="002A4236" w:rsidP="002A423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474BA">
        <w:rPr>
          <w:color w:val="000000"/>
          <w:sz w:val="28"/>
          <w:szCs w:val="28"/>
          <w:lang w:val="uk-UA"/>
        </w:rPr>
        <w:t>5.4.3.</w:t>
      </w:r>
      <w:r w:rsidRPr="000474BA">
        <w:rPr>
          <w:sz w:val="28"/>
          <w:szCs w:val="28"/>
          <w:lang w:val="uk-UA"/>
        </w:rPr>
        <w:t> </w:t>
      </w:r>
      <w:r w:rsidRPr="000474BA">
        <w:rPr>
          <w:color w:val="000000"/>
          <w:sz w:val="28"/>
          <w:szCs w:val="28"/>
          <w:lang w:val="uk-UA"/>
        </w:rPr>
        <w:t>Забезпечує взаємодію відділу з іншими виконавчими органами міської ради.</w:t>
      </w:r>
    </w:p>
    <w:p w:rsidR="002A4236" w:rsidRPr="000474BA" w:rsidRDefault="002A4236" w:rsidP="002A423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474BA">
        <w:rPr>
          <w:color w:val="000000"/>
          <w:sz w:val="28"/>
          <w:szCs w:val="28"/>
          <w:lang w:val="uk-UA"/>
        </w:rPr>
        <w:t>5.4.4. Готує проекти рішень, розпоряджень,  службових документів з питань, які відносяться до компетенції відділу.</w:t>
      </w:r>
    </w:p>
    <w:p w:rsidR="002A4236" w:rsidRPr="000474BA" w:rsidRDefault="002A4236" w:rsidP="002A423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474BA">
        <w:rPr>
          <w:color w:val="000000"/>
          <w:sz w:val="28"/>
          <w:szCs w:val="28"/>
          <w:lang w:val="uk-UA"/>
        </w:rPr>
        <w:t>5.4.5. Планує роботу відділу; звітує про його роботу перед міською радою.</w:t>
      </w:r>
    </w:p>
    <w:p w:rsidR="002A4236" w:rsidRPr="000474BA" w:rsidRDefault="002A4236" w:rsidP="002A423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474BA">
        <w:rPr>
          <w:color w:val="000000"/>
          <w:sz w:val="28"/>
          <w:szCs w:val="28"/>
          <w:lang w:val="uk-UA"/>
        </w:rPr>
        <w:t>5.4.6. </w:t>
      </w:r>
      <w:r w:rsidRPr="000474BA">
        <w:rPr>
          <w:sz w:val="28"/>
          <w:szCs w:val="28"/>
          <w:lang w:val="uk-UA"/>
        </w:rPr>
        <w:t>Вносить в установленому порядку пропозиції щодо фінансового забезпечення</w:t>
      </w:r>
      <w:r w:rsidRPr="000474BA">
        <w:rPr>
          <w:color w:val="000000"/>
          <w:sz w:val="28"/>
          <w:szCs w:val="28"/>
          <w:lang w:val="uk-UA"/>
        </w:rPr>
        <w:t xml:space="preserve"> діяльності відділу.</w:t>
      </w:r>
    </w:p>
    <w:p w:rsidR="002A4236" w:rsidRPr="000474BA" w:rsidRDefault="002A4236" w:rsidP="002A4236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0474BA">
        <w:rPr>
          <w:color w:val="000000"/>
          <w:sz w:val="28"/>
          <w:szCs w:val="28"/>
          <w:lang w:val="uk-UA"/>
        </w:rPr>
        <w:t>5.4.7. </w:t>
      </w:r>
      <w:r w:rsidRPr="000474BA">
        <w:rPr>
          <w:color w:val="000000"/>
          <w:sz w:val="28"/>
          <w:szCs w:val="28"/>
          <w:lang w:val="uk-UA" w:eastAsia="uk-UA"/>
        </w:rPr>
        <w:t>Відповідає за зберігання і використання печатки.</w:t>
      </w:r>
    </w:p>
    <w:p w:rsidR="002A4236" w:rsidRPr="000474BA" w:rsidRDefault="002A4236" w:rsidP="002A423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474BA">
        <w:rPr>
          <w:color w:val="000000"/>
          <w:sz w:val="28"/>
          <w:szCs w:val="28"/>
          <w:lang w:val="uk-UA" w:eastAsia="uk-UA"/>
        </w:rPr>
        <w:t>5.4.8. </w:t>
      </w:r>
      <w:r w:rsidRPr="000474BA">
        <w:rPr>
          <w:color w:val="000000"/>
          <w:sz w:val="28"/>
          <w:szCs w:val="28"/>
          <w:lang w:val="uk-UA"/>
        </w:rPr>
        <w:t xml:space="preserve">Розглядає в установленому порядку пропозиції, заяви і скарги громадян з питань, віднесених до компетенції відділу.  </w:t>
      </w:r>
    </w:p>
    <w:p w:rsidR="002A4236" w:rsidRPr="000474BA" w:rsidRDefault="002A4236" w:rsidP="002A423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474BA">
        <w:rPr>
          <w:color w:val="000000"/>
          <w:sz w:val="28"/>
          <w:szCs w:val="28"/>
          <w:lang w:val="uk-UA"/>
        </w:rPr>
        <w:t>5.4.9.</w:t>
      </w:r>
      <w:r w:rsidRPr="000474BA">
        <w:rPr>
          <w:sz w:val="28"/>
          <w:szCs w:val="28"/>
          <w:lang w:val="uk-UA"/>
        </w:rPr>
        <w:t> </w:t>
      </w:r>
      <w:r w:rsidRPr="000474BA">
        <w:rPr>
          <w:color w:val="000000"/>
          <w:sz w:val="28"/>
          <w:szCs w:val="28"/>
          <w:lang w:val="uk-UA"/>
        </w:rPr>
        <w:t>Підписує та візує документи в межах своєї компетенції.</w:t>
      </w:r>
    </w:p>
    <w:p w:rsidR="002A4236" w:rsidRPr="000474BA" w:rsidRDefault="002A4236" w:rsidP="002A423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474BA">
        <w:rPr>
          <w:color w:val="000000"/>
          <w:sz w:val="28"/>
          <w:szCs w:val="28"/>
          <w:lang w:val="uk-UA"/>
        </w:rPr>
        <w:t>5.4.10. Має права адміністратора органу реєстрації в реєстрі територіальної громади.</w:t>
      </w:r>
    </w:p>
    <w:p w:rsidR="002A4236" w:rsidRPr="000474BA" w:rsidRDefault="002A4236" w:rsidP="002A423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474BA">
        <w:rPr>
          <w:color w:val="000000"/>
          <w:sz w:val="28"/>
          <w:szCs w:val="28"/>
          <w:lang w:val="uk-UA"/>
        </w:rPr>
        <w:t>5.4.11.</w:t>
      </w:r>
      <w:r w:rsidRPr="000474BA">
        <w:rPr>
          <w:sz w:val="28"/>
          <w:szCs w:val="28"/>
          <w:lang w:val="uk-UA"/>
        </w:rPr>
        <w:t> </w:t>
      </w:r>
      <w:r w:rsidRPr="000474BA">
        <w:rPr>
          <w:color w:val="000000"/>
          <w:sz w:val="28"/>
          <w:szCs w:val="28"/>
          <w:lang w:val="uk-UA"/>
        </w:rPr>
        <w:t>Здійснює інші повноваження відповідно до цього Положення, а також покладених на нього завдань окремими рішеннями міської ради, її виконавчого комітету, розпорядженнями міського голови.</w:t>
      </w:r>
    </w:p>
    <w:p w:rsidR="002A4236" w:rsidRPr="000474BA" w:rsidRDefault="002A4236" w:rsidP="002A423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474BA">
        <w:rPr>
          <w:color w:val="000000"/>
          <w:sz w:val="28"/>
          <w:szCs w:val="28"/>
          <w:lang w:val="uk-UA"/>
        </w:rPr>
        <w:t>5.5.</w:t>
      </w:r>
      <w:r w:rsidRPr="000474BA">
        <w:rPr>
          <w:sz w:val="28"/>
          <w:szCs w:val="28"/>
          <w:lang w:val="uk-UA"/>
        </w:rPr>
        <w:t> </w:t>
      </w:r>
      <w:r w:rsidRPr="000474BA">
        <w:rPr>
          <w:color w:val="000000"/>
          <w:sz w:val="28"/>
          <w:szCs w:val="28"/>
          <w:lang w:val="uk-UA"/>
        </w:rPr>
        <w:t>Працівники відділу, які призначаються на посаду та звільняються з посади у порядку, встановленому законодавством про працю, підпорядковуються начальнику відділу та директору центру.</w:t>
      </w:r>
    </w:p>
    <w:p w:rsidR="002A4236" w:rsidRPr="000474BA" w:rsidRDefault="002A4236" w:rsidP="002A423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474BA">
        <w:rPr>
          <w:color w:val="000000"/>
          <w:sz w:val="28"/>
          <w:szCs w:val="28"/>
          <w:lang w:val="uk-UA"/>
        </w:rPr>
        <w:t>5.5.1.</w:t>
      </w:r>
      <w:r w:rsidRPr="000474BA">
        <w:rPr>
          <w:sz w:val="28"/>
          <w:szCs w:val="28"/>
          <w:lang w:val="uk-UA"/>
        </w:rPr>
        <w:t> </w:t>
      </w:r>
      <w:r w:rsidRPr="000474BA">
        <w:rPr>
          <w:color w:val="000000"/>
          <w:sz w:val="28"/>
          <w:szCs w:val="28"/>
          <w:lang w:val="uk-UA"/>
        </w:rPr>
        <w:t>Працівники відділу зобов’язані дотримуватися правил внутрішнього трудового розпорядку, сумлінно і вчасно виконувати доручення начальника відділу, директора центру та посадові обов’язки згідно з посадовою інструкцією.</w:t>
      </w:r>
    </w:p>
    <w:p w:rsidR="002A4236" w:rsidRPr="000474BA" w:rsidRDefault="002A4236" w:rsidP="002A423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474BA">
        <w:rPr>
          <w:color w:val="000000"/>
          <w:sz w:val="28"/>
          <w:szCs w:val="28"/>
          <w:lang w:val="uk-UA"/>
        </w:rPr>
        <w:t>5.5.2.</w:t>
      </w:r>
      <w:r w:rsidRPr="000474BA">
        <w:rPr>
          <w:sz w:val="28"/>
          <w:szCs w:val="28"/>
          <w:lang w:val="uk-UA"/>
        </w:rPr>
        <w:t> </w:t>
      </w:r>
      <w:r w:rsidRPr="000474BA">
        <w:rPr>
          <w:color w:val="000000"/>
          <w:sz w:val="28"/>
          <w:szCs w:val="28"/>
          <w:lang w:val="uk-UA"/>
        </w:rPr>
        <w:t>Працівники відділу несуть відповідальність за несвоєчасне виконання завдань, передбачених цим Положенням, посадовими інструкціями в порядку, визначеному чинним законодавством.</w:t>
      </w:r>
    </w:p>
    <w:p w:rsidR="002A4236" w:rsidRPr="000474BA" w:rsidRDefault="002A4236" w:rsidP="002A423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474BA">
        <w:rPr>
          <w:color w:val="000000"/>
          <w:sz w:val="28"/>
          <w:szCs w:val="28"/>
          <w:lang w:val="uk-UA"/>
        </w:rPr>
        <w:t>5.6.</w:t>
      </w:r>
      <w:r w:rsidRPr="000474BA">
        <w:rPr>
          <w:sz w:val="28"/>
          <w:szCs w:val="28"/>
          <w:lang w:val="uk-UA"/>
        </w:rPr>
        <w:t> </w:t>
      </w:r>
      <w:r w:rsidRPr="000474BA">
        <w:rPr>
          <w:color w:val="000000"/>
          <w:sz w:val="28"/>
          <w:szCs w:val="28"/>
          <w:lang w:val="uk-UA"/>
        </w:rPr>
        <w:t>У разі тимчасової відсутності начальника відділу (відрядження, відпустки, тимчасової втрати працездатності тощо) виконання його обов'язків покладається на головного спеціаліста відділу або визначається відповідним розпорядженням міського голови.</w:t>
      </w:r>
    </w:p>
    <w:p w:rsidR="002A4236" w:rsidRPr="000474BA" w:rsidRDefault="002A4236" w:rsidP="002A4236">
      <w:pPr>
        <w:rPr>
          <w:bCs/>
          <w:color w:val="000000"/>
          <w:sz w:val="28"/>
          <w:szCs w:val="28"/>
          <w:lang w:val="uk-UA"/>
        </w:rPr>
      </w:pPr>
    </w:p>
    <w:p w:rsidR="002A4236" w:rsidRPr="000474BA" w:rsidRDefault="002A4236" w:rsidP="002A4236">
      <w:pPr>
        <w:ind w:left="360"/>
        <w:jc w:val="center"/>
        <w:rPr>
          <w:bCs/>
          <w:color w:val="000000"/>
          <w:sz w:val="28"/>
          <w:szCs w:val="28"/>
          <w:lang w:val="uk-UA"/>
        </w:rPr>
      </w:pPr>
      <w:r w:rsidRPr="000474BA">
        <w:rPr>
          <w:bCs/>
          <w:color w:val="000000"/>
          <w:sz w:val="28"/>
          <w:szCs w:val="28"/>
          <w:lang w:val="en-US"/>
        </w:rPr>
        <w:t>VI</w:t>
      </w:r>
      <w:r w:rsidRPr="000474BA">
        <w:rPr>
          <w:bCs/>
          <w:color w:val="000000"/>
          <w:sz w:val="28"/>
          <w:szCs w:val="28"/>
          <w:lang w:val="uk-UA"/>
        </w:rPr>
        <w:t>.</w:t>
      </w:r>
      <w:r w:rsidRPr="000474BA">
        <w:rPr>
          <w:sz w:val="28"/>
          <w:szCs w:val="28"/>
          <w:lang w:val="uk-UA"/>
        </w:rPr>
        <w:t> </w:t>
      </w:r>
      <w:r w:rsidRPr="000474BA">
        <w:rPr>
          <w:bCs/>
          <w:color w:val="000000"/>
          <w:sz w:val="28"/>
          <w:szCs w:val="28"/>
          <w:lang w:val="uk-UA"/>
        </w:rPr>
        <w:t xml:space="preserve">Відповідальність </w:t>
      </w:r>
    </w:p>
    <w:p w:rsidR="002A4236" w:rsidRPr="000474BA" w:rsidRDefault="002A4236" w:rsidP="002A4236">
      <w:pPr>
        <w:ind w:left="360"/>
        <w:jc w:val="center"/>
        <w:rPr>
          <w:bCs/>
          <w:color w:val="000000"/>
          <w:sz w:val="28"/>
          <w:szCs w:val="28"/>
          <w:lang w:val="uk-UA"/>
        </w:rPr>
      </w:pPr>
    </w:p>
    <w:p w:rsidR="002A4236" w:rsidRPr="000474BA" w:rsidRDefault="002A4236" w:rsidP="002A423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474BA">
        <w:rPr>
          <w:color w:val="000000"/>
          <w:sz w:val="28"/>
          <w:szCs w:val="28"/>
          <w:lang w:val="uk-UA"/>
        </w:rPr>
        <w:t>6.1.</w:t>
      </w:r>
      <w:r w:rsidRPr="000474BA">
        <w:rPr>
          <w:sz w:val="28"/>
          <w:szCs w:val="28"/>
          <w:lang w:val="uk-UA"/>
        </w:rPr>
        <w:t> </w:t>
      </w:r>
      <w:r w:rsidRPr="000474BA">
        <w:rPr>
          <w:color w:val="000000"/>
          <w:sz w:val="28"/>
          <w:szCs w:val="28"/>
          <w:lang w:val="uk-UA"/>
        </w:rPr>
        <w:t>Працівники відділу повинні сумлінно виконувати свої службові обов’язки, дотримуватися культури спілкування, не допускати дій і вчинків, які можуть зашкодити чи негативно вплинути на репутацію міської ради, її виконавчих органів та посадових осіб.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color w:val="000000"/>
          <w:sz w:val="28"/>
          <w:szCs w:val="28"/>
          <w:lang w:val="uk-UA"/>
        </w:rPr>
        <w:t>6.2.</w:t>
      </w:r>
      <w:r w:rsidRPr="000474BA">
        <w:rPr>
          <w:sz w:val="28"/>
          <w:szCs w:val="28"/>
          <w:lang w:val="uk-UA"/>
        </w:rPr>
        <w:t> </w:t>
      </w:r>
      <w:r w:rsidRPr="000474BA">
        <w:rPr>
          <w:color w:val="000000"/>
          <w:sz w:val="28"/>
          <w:szCs w:val="28"/>
          <w:lang w:val="uk-UA"/>
        </w:rPr>
        <w:t xml:space="preserve">Працівники відділу несуть відповідальність </w:t>
      </w:r>
      <w:r w:rsidRPr="000474BA">
        <w:rPr>
          <w:sz w:val="28"/>
          <w:szCs w:val="28"/>
          <w:lang w:val="uk-UA"/>
        </w:rPr>
        <w:t>за неналежне виконання повноважень, покладених на відділ, у порядку, передбаченому чинним законодавством України.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</w:rPr>
      </w:pPr>
      <w:r w:rsidRPr="000474BA">
        <w:rPr>
          <w:sz w:val="28"/>
          <w:szCs w:val="28"/>
          <w:lang w:val="uk-UA"/>
        </w:rPr>
        <w:t xml:space="preserve">6.3. За порушення трудової та виконавчої дисципліни працівники відділу притягуються до відповідальності згідно з чинним законодавством України. </w:t>
      </w:r>
    </w:p>
    <w:p w:rsidR="002A4236" w:rsidRPr="000474BA" w:rsidRDefault="002A4236" w:rsidP="002A4236">
      <w:pPr>
        <w:ind w:firstLine="567"/>
        <w:jc w:val="both"/>
        <w:rPr>
          <w:sz w:val="28"/>
          <w:szCs w:val="28"/>
        </w:rPr>
      </w:pPr>
      <w:r w:rsidRPr="000474BA">
        <w:rPr>
          <w:sz w:val="28"/>
          <w:szCs w:val="28"/>
          <w:lang w:val="uk-UA"/>
        </w:rPr>
        <w:t>6.4. Працівникам відділу, що обробляють персональні дані, внесені до реєстру територіальної громади, забороняється розголошувати персональні дані, що стали їм відомі у зв’язку з виконанням службових обов’язків.</w:t>
      </w:r>
    </w:p>
    <w:p w:rsidR="002A4236" w:rsidRPr="000474BA" w:rsidRDefault="002A4236" w:rsidP="002A4236">
      <w:pPr>
        <w:ind w:firstLine="567"/>
        <w:rPr>
          <w:sz w:val="28"/>
          <w:szCs w:val="28"/>
          <w:highlight w:val="yellow"/>
        </w:rPr>
      </w:pPr>
    </w:p>
    <w:p w:rsidR="002A4236" w:rsidRPr="000474BA" w:rsidRDefault="002A4236" w:rsidP="002A4236">
      <w:pPr>
        <w:ind w:firstLine="567"/>
        <w:jc w:val="center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en-US"/>
        </w:rPr>
        <w:lastRenderedPageBreak/>
        <w:t>VII</w:t>
      </w:r>
      <w:r w:rsidRPr="000474BA">
        <w:rPr>
          <w:sz w:val="28"/>
          <w:szCs w:val="28"/>
          <w:lang w:val="uk-UA"/>
        </w:rPr>
        <w:t>. Заключні положення</w:t>
      </w:r>
    </w:p>
    <w:p w:rsidR="002A4236" w:rsidRPr="000474BA" w:rsidRDefault="002A4236" w:rsidP="002A4236">
      <w:pPr>
        <w:ind w:firstLine="567"/>
        <w:rPr>
          <w:sz w:val="28"/>
          <w:szCs w:val="28"/>
          <w:lang w:val="uk-UA"/>
        </w:rPr>
      </w:pPr>
    </w:p>
    <w:p w:rsidR="002A4236" w:rsidRPr="000474BA" w:rsidRDefault="002A4236" w:rsidP="002A4236">
      <w:pPr>
        <w:ind w:firstLine="567"/>
        <w:jc w:val="both"/>
        <w:rPr>
          <w:sz w:val="28"/>
          <w:szCs w:val="28"/>
          <w:lang w:val="uk-UA"/>
        </w:rPr>
      </w:pPr>
      <w:r w:rsidRPr="000474BA">
        <w:rPr>
          <w:sz w:val="28"/>
          <w:szCs w:val="28"/>
          <w:lang w:val="uk-UA"/>
        </w:rPr>
        <w:t>7.1. Припинення діяльності відділу здійснюється за рішенням міської ради</w:t>
      </w:r>
      <w:r w:rsidRPr="000474BA">
        <w:rPr>
          <w:color w:val="000000"/>
          <w:sz w:val="28"/>
          <w:szCs w:val="28"/>
          <w:lang w:val="uk-UA"/>
        </w:rPr>
        <w:t xml:space="preserve"> відповідно до вимог чинного законодавства України.</w:t>
      </w:r>
    </w:p>
    <w:p w:rsidR="002A4236" w:rsidRPr="000474BA" w:rsidRDefault="002A4236" w:rsidP="002A4236">
      <w:pPr>
        <w:rPr>
          <w:sz w:val="28"/>
          <w:szCs w:val="28"/>
          <w:lang w:val="uk-UA"/>
        </w:rPr>
      </w:pPr>
    </w:p>
    <w:p w:rsidR="002A4236" w:rsidRPr="000474BA" w:rsidRDefault="002A4236" w:rsidP="002A4236">
      <w:pPr>
        <w:rPr>
          <w:sz w:val="28"/>
          <w:szCs w:val="28"/>
          <w:lang w:val="uk-UA"/>
        </w:rPr>
      </w:pPr>
    </w:p>
    <w:p w:rsidR="002A4236" w:rsidRPr="000474BA" w:rsidRDefault="002A4236" w:rsidP="002A42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474BA">
        <w:rPr>
          <w:sz w:val="28"/>
          <w:szCs w:val="28"/>
          <w:lang w:val="uk-UA"/>
        </w:rPr>
        <w:tab/>
      </w:r>
      <w:r w:rsidRPr="000474BA">
        <w:rPr>
          <w:sz w:val="28"/>
          <w:szCs w:val="28"/>
          <w:lang w:val="uk-UA"/>
        </w:rPr>
        <w:tab/>
      </w:r>
      <w:r w:rsidRPr="000474BA">
        <w:rPr>
          <w:sz w:val="28"/>
          <w:szCs w:val="28"/>
          <w:lang w:val="uk-UA"/>
        </w:rPr>
        <w:tab/>
        <w:t>Оксана  ГВОЗДЕНКО</w:t>
      </w:r>
    </w:p>
    <w:p w:rsidR="00FF0485" w:rsidRDefault="00FF0485">
      <w:bookmarkStart w:id="0" w:name="_GoBack"/>
      <w:bookmarkEnd w:id="0"/>
    </w:p>
    <w:sectPr w:rsidR="00FF04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65"/>
    <w:rsid w:val="002A4236"/>
    <w:rsid w:val="00C67465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20DA2-4E56-40D5-A95F-9CF33EFC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2A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6624</Words>
  <Characters>3777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cnap12</dc:creator>
  <cp:keywords/>
  <dc:description/>
  <cp:lastModifiedBy>cnap12</cp:lastModifiedBy>
  <cp:revision>2</cp:revision>
  <dcterms:created xsi:type="dcterms:W3CDTF">2024-02-24T07:34:00Z</dcterms:created>
  <dcterms:modified xsi:type="dcterms:W3CDTF">2024-02-24T07:34:00Z</dcterms:modified>
</cp:coreProperties>
</file>