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24A" w:rsidRDefault="002B3C69">
      <w:pPr>
        <w:spacing w:after="0" w:line="276" w:lineRule="auto"/>
        <w:ind w:left="467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3324A" w:rsidRDefault="002B3C69">
      <w:pPr>
        <w:spacing w:after="0" w:line="276" w:lineRule="auto"/>
        <w:ind w:left="467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Затверджено</w:t>
      </w:r>
    </w:p>
    <w:p w:rsidR="0053324A" w:rsidRDefault="002B3C69">
      <w:pPr>
        <w:spacing w:after="0" w:line="276" w:lineRule="auto"/>
        <w:ind w:left="467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рішення Звягельської міської ради                                                              </w:t>
      </w:r>
    </w:p>
    <w:p w:rsidR="0053324A" w:rsidRDefault="002B3C69">
      <w:pPr>
        <w:spacing w:after="0" w:line="276" w:lineRule="auto"/>
        <w:ind w:left="467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__________   №  _____</w:t>
      </w:r>
    </w:p>
    <w:p w:rsidR="0053324A" w:rsidRDefault="002B3C69">
      <w:pPr>
        <w:spacing w:after="0" w:line="276" w:lineRule="auto"/>
        <w:ind w:left="49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3324A" w:rsidRDefault="002B3C69">
      <w:pPr>
        <w:spacing w:after="0" w:line="276" w:lineRule="auto"/>
        <w:ind w:left="4677"/>
        <w:rPr>
          <w:rFonts w:ascii="Times New Roman" w:eastAsia="Times New Roman" w:hAnsi="Times New Roman" w:cs="Times New Roman"/>
          <w:b/>
          <w:bCs/>
          <w:sz w:val="36"/>
          <w:szCs w:val="36"/>
        </w:rPr>
      </w:pPr>
      <w:r>
        <w:rPr>
          <w:rFonts w:ascii="Times New Roman" w:eastAsia="Times New Roman" w:hAnsi="Times New Roman" w:cs="Times New Roman"/>
          <w:b/>
          <w:bCs/>
          <w:sz w:val="28"/>
          <w:szCs w:val="28"/>
        </w:rPr>
        <w:t>__________ /__________/</w:t>
      </w:r>
    </w:p>
    <w:p w:rsidR="0053324A" w:rsidRDefault="00493C3C">
      <w:pPr>
        <w:spacing w:before="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lang w:val="uk-UA"/>
        </w:rPr>
        <mc:AlternateContent>
          <mc:Choice Requires="wps">
            <w:drawing>
              <wp:anchor distT="0" distB="0" distL="114300" distR="114300" simplePos="0" relativeHeight="251658240" behindDoc="0" locked="0" layoutInCell="1" hidden="0" allowOverlap="1">
                <wp:simplePos x="0" y="0"/>
                <wp:positionH relativeFrom="page">
                  <wp:posOffset>1013460</wp:posOffset>
                </wp:positionH>
                <wp:positionV relativeFrom="page">
                  <wp:posOffset>2346960</wp:posOffset>
                </wp:positionV>
                <wp:extent cx="5932805" cy="1669415"/>
                <wp:effectExtent l="0" t="0" r="0" b="6985"/>
                <wp:wrapSquare wrapText="bothSides" distT="0" distB="0" distL="114300" distR="114300"/>
                <wp:docPr id="178" name="Прямоугольник 178"/>
                <wp:cNvGraphicFramePr/>
                <a:graphic xmlns:a="http://schemas.openxmlformats.org/drawingml/2006/main">
                  <a:graphicData uri="http://schemas.microsoft.com/office/word/2010/wordprocessingShape">
                    <wps:wsp>
                      <wps:cNvSpPr/>
                      <wps:spPr>
                        <a:xfrm>
                          <a:off x="0" y="0"/>
                          <a:ext cx="5932805" cy="1669415"/>
                        </a:xfrm>
                        <a:prstGeom prst="rect">
                          <a:avLst/>
                        </a:prstGeom>
                        <a:noFill/>
                        <a:ln>
                          <a:noFill/>
                        </a:ln>
                      </wps:spPr>
                      <wps:txbx>
                        <w:txbxContent>
                          <w:p w:rsidR="0053324A" w:rsidRPr="00493C3C" w:rsidRDefault="002B3C69">
                            <w:pPr>
                              <w:spacing w:after="200" w:line="274" w:lineRule="auto"/>
                              <w:ind w:left="-141" w:hanging="424"/>
                              <w:jc w:val="center"/>
                              <w:textDirection w:val="btLr"/>
                              <w:rPr>
                                <w:sz w:val="52"/>
                                <w:szCs w:val="52"/>
                              </w:rPr>
                            </w:pPr>
                            <w:r w:rsidRPr="00493C3C">
                              <w:rPr>
                                <w:rFonts w:ascii="Times New Roman" w:eastAsia="Times New Roman" w:hAnsi="Times New Roman" w:cs="Times New Roman"/>
                                <w:smallCaps/>
                                <w:color w:val="052F61"/>
                                <w:sz w:val="52"/>
                                <w:szCs w:val="52"/>
                              </w:rPr>
                              <w:t xml:space="preserve">МУНІЦИПАЛЬНИЙ </w:t>
                            </w:r>
                            <w:r w:rsidRPr="00493C3C">
                              <w:rPr>
                                <w:rFonts w:ascii="Times New Roman" w:eastAsia="Times New Roman" w:hAnsi="Times New Roman" w:cs="Times New Roman"/>
                                <w:smallCaps/>
                                <w:color w:val="052F61"/>
                                <w:sz w:val="52"/>
                                <w:szCs w:val="52"/>
                              </w:rPr>
                              <w:t>ЕНЕРГЕТИЧНИЙ ПЛАН</w:t>
                            </w:r>
                          </w:p>
                          <w:p w:rsidR="0053324A" w:rsidRPr="00493C3C" w:rsidRDefault="002B3C69">
                            <w:pPr>
                              <w:spacing w:after="200" w:line="275" w:lineRule="auto"/>
                              <w:ind w:left="-709" w:hanging="2126"/>
                              <w:jc w:val="center"/>
                              <w:textDirection w:val="btLr"/>
                              <w:rPr>
                                <w:sz w:val="32"/>
                                <w:szCs w:val="32"/>
                              </w:rPr>
                            </w:pPr>
                            <w:r>
                              <w:rPr>
                                <w:rFonts w:ascii="Times New Roman" w:eastAsia="Times New Roman" w:hAnsi="Times New Roman" w:cs="Times New Roman"/>
                                <w:color w:val="000000"/>
                                <w:sz w:val="36"/>
                              </w:rPr>
                              <w:t xml:space="preserve">                      </w:t>
                            </w:r>
                            <w:r w:rsidRPr="00493C3C">
                              <w:rPr>
                                <w:rFonts w:ascii="Times New Roman" w:eastAsia="Times New Roman" w:hAnsi="Times New Roman" w:cs="Times New Roman"/>
                                <w:color w:val="000000"/>
                                <w:sz w:val="32"/>
                                <w:szCs w:val="32"/>
                              </w:rPr>
                              <w:t xml:space="preserve">Звягельської міської територіальної громади </w:t>
                            </w:r>
                          </w:p>
                          <w:p w:rsidR="0053324A" w:rsidRPr="00493C3C" w:rsidRDefault="002B3C69">
                            <w:pPr>
                              <w:spacing w:after="200" w:line="275" w:lineRule="auto"/>
                              <w:ind w:left="-709" w:hanging="2126"/>
                              <w:jc w:val="center"/>
                              <w:textDirection w:val="btLr"/>
                              <w:rPr>
                                <w:sz w:val="32"/>
                                <w:szCs w:val="32"/>
                              </w:rPr>
                            </w:pPr>
                            <w:r w:rsidRPr="00493C3C">
                              <w:rPr>
                                <w:rFonts w:ascii="Times New Roman" w:eastAsia="Times New Roman" w:hAnsi="Times New Roman" w:cs="Times New Roman"/>
                                <w:color w:val="000000"/>
                                <w:sz w:val="32"/>
                                <w:szCs w:val="32"/>
                              </w:rPr>
                              <w:t xml:space="preserve">                  на період до 2030 року</w:t>
                            </w:r>
                          </w:p>
                          <w:p w:rsidR="0053324A" w:rsidRDefault="0053324A">
                            <w:pPr>
                              <w:spacing w:after="200" w:line="275" w:lineRule="auto"/>
                              <w:ind w:left="-709" w:hanging="2126"/>
                              <w:jc w:val="right"/>
                              <w:textDirection w:val="btLr"/>
                            </w:pPr>
                          </w:p>
                        </w:txbxContent>
                      </wps:txbx>
                      <wps:bodyPr spcFirstLastPara="1" wrap="square" lIns="1600200" tIns="0" rIns="685800" bIns="0" anchor="b"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178" o:spid="_x0000_s1026" style="position:absolute;left:0;text-align:left;margin-left:79.8pt;margin-top:184.8pt;width:467.15pt;height:13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" filled="f" stroked="f">
                <v:textbox inset="126pt,0,54pt,0">
                  <w:txbxContent>
                    <w:p w:rsidR="0053324A" w:rsidRPr="00493C3C" w:rsidRDefault="002B3C69">
                      <w:pPr>
                        <w:spacing w:after="200" w:line="274" w:lineRule="auto"/>
                        <w:ind w:left="-141" w:hanging="424"/>
                        <w:jc w:val="center"/>
                        <w:textDirection w:val="btLr"/>
                        <w:rPr>
                          <w:sz w:val="52"/>
                          <w:szCs w:val="52"/>
                        </w:rPr>
                      </w:pPr>
                      <w:r w:rsidRPr="00493C3C">
                        <w:rPr>
                          <w:rFonts w:ascii="Times New Roman" w:eastAsia="Times New Roman" w:hAnsi="Times New Roman" w:cs="Times New Roman"/>
                          <w:smallCaps/>
                          <w:color w:val="052F61"/>
                          <w:sz w:val="52"/>
                          <w:szCs w:val="52"/>
                        </w:rPr>
                        <w:t xml:space="preserve">МУНІЦИПАЛЬНИЙ </w:t>
                      </w:r>
                      <w:r w:rsidRPr="00493C3C">
                        <w:rPr>
                          <w:rFonts w:ascii="Times New Roman" w:eastAsia="Times New Roman" w:hAnsi="Times New Roman" w:cs="Times New Roman"/>
                          <w:smallCaps/>
                          <w:color w:val="052F61"/>
                          <w:sz w:val="52"/>
                          <w:szCs w:val="52"/>
                        </w:rPr>
                        <w:t>ЕНЕРГЕТИЧНИЙ ПЛАН</w:t>
                      </w:r>
                    </w:p>
                    <w:p w:rsidR="0053324A" w:rsidRPr="00493C3C" w:rsidRDefault="002B3C69">
                      <w:pPr>
                        <w:spacing w:after="200" w:line="275" w:lineRule="auto"/>
                        <w:ind w:left="-709" w:hanging="2126"/>
                        <w:jc w:val="center"/>
                        <w:textDirection w:val="btLr"/>
                        <w:rPr>
                          <w:sz w:val="32"/>
                          <w:szCs w:val="32"/>
                        </w:rPr>
                      </w:pPr>
                      <w:r>
                        <w:rPr>
                          <w:rFonts w:ascii="Times New Roman" w:eastAsia="Times New Roman" w:hAnsi="Times New Roman" w:cs="Times New Roman"/>
                          <w:color w:val="000000"/>
                          <w:sz w:val="36"/>
                        </w:rPr>
                        <w:t xml:space="preserve">                      </w:t>
                      </w:r>
                      <w:r w:rsidRPr="00493C3C">
                        <w:rPr>
                          <w:rFonts w:ascii="Times New Roman" w:eastAsia="Times New Roman" w:hAnsi="Times New Roman" w:cs="Times New Roman"/>
                          <w:color w:val="000000"/>
                          <w:sz w:val="32"/>
                          <w:szCs w:val="32"/>
                        </w:rPr>
                        <w:t xml:space="preserve">Звягельської міської територіальної громади </w:t>
                      </w:r>
                    </w:p>
                    <w:p w:rsidR="0053324A" w:rsidRPr="00493C3C" w:rsidRDefault="002B3C69">
                      <w:pPr>
                        <w:spacing w:after="200" w:line="275" w:lineRule="auto"/>
                        <w:ind w:left="-709" w:hanging="2126"/>
                        <w:jc w:val="center"/>
                        <w:textDirection w:val="btLr"/>
                        <w:rPr>
                          <w:sz w:val="32"/>
                          <w:szCs w:val="32"/>
                        </w:rPr>
                      </w:pPr>
                      <w:r w:rsidRPr="00493C3C">
                        <w:rPr>
                          <w:rFonts w:ascii="Times New Roman" w:eastAsia="Times New Roman" w:hAnsi="Times New Roman" w:cs="Times New Roman"/>
                          <w:color w:val="000000"/>
                          <w:sz w:val="32"/>
                          <w:szCs w:val="32"/>
                        </w:rPr>
                        <w:t xml:space="preserve">                  на період до 2030 року</w:t>
                      </w:r>
                    </w:p>
                    <w:p w:rsidR="0053324A" w:rsidRDefault="0053324A">
                      <w:pPr>
                        <w:spacing w:after="200" w:line="275" w:lineRule="auto"/>
                        <w:ind w:left="-709" w:hanging="2126"/>
                        <w:jc w:val="right"/>
                        <w:textDirection w:val="btLr"/>
                      </w:pPr>
                    </w:p>
                  </w:txbxContent>
                </v:textbox>
                <w10:wrap type="square" anchorx="page" anchory="page"/>
              </v:rect>
            </w:pict>
          </mc:Fallback>
        </mc:AlternateContent>
      </w:r>
    </w:p>
    <w:p w:rsidR="0053324A" w:rsidRDefault="002B3C69">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uk-UA"/>
        </w:rPr>
        <w:drawing>
          <wp:inline distT="114300" distB="114300" distL="114300" distR="114300">
            <wp:extent cx="5607049" cy="4205287"/>
            <wp:effectExtent l="0" t="0" r="0" b="0"/>
            <wp:docPr id="232"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
                    <a:srcRect/>
                    <a:stretch>
                      <a:fillRect/>
                    </a:stretch>
                  </pic:blipFill>
                  <pic:spPr>
                    <a:xfrm>
                      <a:off x="0" y="0"/>
                      <a:ext cx="5607049" cy="4205287"/>
                    </a:xfrm>
                    <a:prstGeom prst="rect">
                      <a:avLst/>
                    </a:prstGeom>
                    <a:ln/>
                  </pic:spPr>
                </pic:pic>
              </a:graphicData>
            </a:graphic>
          </wp:inline>
        </w:drawing>
      </w:r>
    </w:p>
    <w:p w:rsidR="0053324A" w:rsidRDefault="0053324A">
      <w:pPr>
        <w:jc w:val="center"/>
        <w:rPr>
          <w:rFonts w:ascii="Times New Roman" w:eastAsia="Times New Roman" w:hAnsi="Times New Roman" w:cs="Times New Roman"/>
          <w:sz w:val="36"/>
          <w:szCs w:val="36"/>
        </w:rPr>
      </w:pPr>
    </w:p>
    <w:p w:rsidR="0053324A" w:rsidRDefault="002B3C6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_________ 2025 р.</w:t>
      </w:r>
    </w:p>
    <w:p w:rsidR="0053324A" w:rsidRDefault="0053324A">
      <w:pPr>
        <w:jc w:val="center"/>
        <w:rPr>
          <w:rFonts w:ascii="Times New Roman" w:eastAsia="Times New Roman" w:hAnsi="Times New Roman" w:cs="Times New Roman"/>
          <w:sz w:val="36"/>
          <w:szCs w:val="36"/>
        </w:rPr>
      </w:pPr>
    </w:p>
    <w:p w:rsidR="0053324A" w:rsidRDefault="002B3C69">
      <w:pPr>
        <w:keepNext/>
        <w:keepLines/>
        <w:spacing w:before="240"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ЗМІСТ</w:t>
      </w:r>
    </w:p>
    <w:sdt>
      <w:sdtPr>
        <w:id w:val="-378939693"/>
        <w:docPartObj>
          <w:docPartGallery w:val="Table of Contents"/>
          <w:docPartUnique/>
        </w:docPartObj>
      </w:sdtPr>
      <w:sdtEndPr/>
      <w:sdtContent>
        <w:p w:rsidR="0053324A" w:rsidRDefault="002B3C69">
          <w:pPr>
            <w:tabs>
              <w:tab w:val="right" w:pos="9629"/>
            </w:tabs>
            <w:spacing w:after="100"/>
            <w:rPr>
              <w:rFonts w:ascii="Times New Roman" w:eastAsia="Times New Roman" w:hAnsi="Times New Roman" w:cs="Times New Roman"/>
              <w:sz w:val="24"/>
              <w:szCs w:val="24"/>
            </w:rPr>
          </w:pPr>
          <w:r>
            <w:fldChar w:fldCharType="begin"/>
          </w:r>
          <w:r>
            <w:instrText xml:space="preserve"> TOC \h \u \z \t "Heading 1,1,Heading 2,2,Heading 3,3,"</w:instrText>
          </w:r>
          <w:r>
            <w:fldChar w:fldCharType="separate"/>
          </w:r>
          <w:hyperlink r:id="rId9" w:anchor="heading=h.146gc1vxkd4m">
            <w:r>
              <w:rPr>
                <w:rFonts w:ascii="Times New Roman" w:eastAsia="Times New Roman" w:hAnsi="Times New Roman" w:cs="Times New Roman"/>
                <w:sz w:val="24"/>
                <w:szCs w:val="24"/>
              </w:rPr>
              <w:t>ПЕРЕЛІК СКОРОЧЕНЬ</w:t>
            </w:r>
            <w:r>
              <w:rPr>
                <w:rFonts w:ascii="Times New Roman" w:eastAsia="Times New Roman" w:hAnsi="Times New Roman" w:cs="Times New Roman"/>
                <w:sz w:val="24"/>
                <w:szCs w:val="24"/>
              </w:rPr>
              <w:tab/>
              <w:t>3</w:t>
            </w:r>
          </w:hyperlink>
        </w:p>
        <w:p w:rsidR="0053324A" w:rsidRDefault="002B3C69">
          <w:pPr>
            <w:tabs>
              <w:tab w:val="right" w:pos="9629"/>
            </w:tabs>
            <w:spacing w:after="100"/>
            <w:rPr>
              <w:rFonts w:ascii="Times New Roman" w:eastAsia="Times New Roman" w:hAnsi="Times New Roman" w:cs="Times New Roman"/>
              <w:sz w:val="24"/>
              <w:szCs w:val="24"/>
            </w:rPr>
          </w:pPr>
          <w:hyperlink r:id="rId10" w:anchor="heading=h.h6sf3ajzupx8">
            <w:r>
              <w:rPr>
                <w:rFonts w:ascii="Times New Roman" w:eastAsia="Times New Roman" w:hAnsi="Times New Roman" w:cs="Times New Roman"/>
                <w:sz w:val="24"/>
                <w:szCs w:val="24"/>
              </w:rPr>
              <w:t>НОРМАТИВНО-ПРАВОВІ ДОКУМЕНТИ ВИКОРИСТАНІ ПРИ РОЗРОБЦІ МЕП</w:t>
            </w:r>
          </w:hyperlink>
          <w:hyperlink r:id="rId11" w:anchor="heading=h.wwd4u3lv1h1i">
            <w:r>
              <w:rPr>
                <w:rFonts w:ascii="Times New Roman" w:eastAsia="Times New Roman" w:hAnsi="Times New Roman" w:cs="Times New Roman"/>
                <w:sz w:val="24"/>
                <w:szCs w:val="24"/>
              </w:rPr>
              <w:tab/>
              <w:t>5</w:t>
            </w:r>
          </w:hyperlink>
        </w:p>
        <w:p w:rsidR="0053324A" w:rsidRDefault="002B3C69">
          <w:pPr>
            <w:tabs>
              <w:tab w:val="right" w:pos="9629"/>
            </w:tabs>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ВСТУП</w:t>
          </w:r>
          <w:hyperlink r:id="rId12" w:anchor="heading=h.h6sf3ajzupx8">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6</w:t>
          </w:r>
        </w:p>
        <w:p w:rsidR="0053324A" w:rsidRDefault="002B3C69">
          <w:pPr>
            <w:tabs>
              <w:tab w:val="right" w:pos="9629"/>
            </w:tabs>
            <w:spacing w:after="100"/>
            <w:rPr>
              <w:rFonts w:ascii="Times New Roman" w:eastAsia="Times New Roman" w:hAnsi="Times New Roman" w:cs="Times New Roman"/>
              <w:sz w:val="24"/>
              <w:szCs w:val="24"/>
            </w:rPr>
          </w:pPr>
          <w:hyperlink r:id="rId13" w:anchor="heading=h.hzp7dtw5w655">
            <w:r>
              <w:rPr>
                <w:rFonts w:ascii="Times New Roman" w:eastAsia="Times New Roman" w:hAnsi="Times New Roman" w:cs="Times New Roman"/>
                <w:sz w:val="24"/>
                <w:szCs w:val="24"/>
              </w:rPr>
              <w:t>1. РЕЗЮМЕ МУНІЦИПАЛЬНОГО ЕНЕРГЕТИЧНОГО ПЛАНУ</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w:t>
          </w:r>
        </w:p>
        <w:p w:rsidR="0053324A" w:rsidRDefault="002B3C69">
          <w:pPr>
            <w:tabs>
              <w:tab w:val="right" w:pos="9629"/>
            </w:tabs>
            <w:spacing w:after="100"/>
            <w:rPr>
              <w:rFonts w:ascii="Times New Roman" w:eastAsia="Times New Roman" w:hAnsi="Times New Roman" w:cs="Times New Roman"/>
              <w:sz w:val="24"/>
              <w:szCs w:val="24"/>
            </w:rPr>
          </w:pPr>
          <w:hyperlink r:id="rId14" w:anchor="heading=h.ni5qpyut2d6v">
            <w:r>
              <w:rPr>
                <w:rFonts w:ascii="Times New Roman" w:eastAsia="Times New Roman" w:hAnsi="Times New Roman" w:cs="Times New Roman"/>
                <w:sz w:val="24"/>
                <w:szCs w:val="24"/>
              </w:rPr>
              <w:t>2. РЕЗЮМЕ ВИХІДНОГО СТАНУ ЕНЕРГЕТИЧНОГО РОЗВИТКУ ТЕРИТОРІЇ ЗВЯГЕЛЬСЬКОЇ  МТГ</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9</w:t>
          </w:r>
        </w:p>
        <w:p w:rsidR="0053324A" w:rsidRDefault="002B3C69">
          <w:pPr>
            <w:tabs>
              <w:tab w:val="right" w:pos="9629"/>
            </w:tabs>
            <w:spacing w:after="100"/>
            <w:ind w:left="220"/>
            <w:rPr>
              <w:rFonts w:ascii="Times New Roman" w:eastAsia="Times New Roman" w:hAnsi="Times New Roman" w:cs="Times New Roman"/>
              <w:sz w:val="24"/>
              <w:szCs w:val="24"/>
            </w:rPr>
          </w:pPr>
          <w:hyperlink r:id="rId15" w:anchor="heading=h.vy5qra9mhfue">
            <w:r>
              <w:rPr>
                <w:rFonts w:ascii="Times New Roman" w:eastAsia="Times New Roman" w:hAnsi="Times New Roman" w:cs="Times New Roman"/>
                <w:sz w:val="24"/>
                <w:szCs w:val="24"/>
              </w:rPr>
              <w:t>2.1 ЗАГАЛЬНА ХАРАКТЕРИСТИКА ГРОМАДИ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9</w:t>
          </w:r>
        </w:p>
        <w:p w:rsidR="0053324A" w:rsidRDefault="002B3C69">
          <w:pPr>
            <w:tabs>
              <w:tab w:val="right" w:pos="9629"/>
            </w:tabs>
            <w:spacing w:after="100"/>
            <w:ind w:left="440"/>
            <w:rPr>
              <w:rFonts w:ascii="Times New Roman" w:eastAsia="Times New Roman" w:hAnsi="Times New Roman" w:cs="Times New Roman"/>
              <w:sz w:val="24"/>
              <w:szCs w:val="24"/>
            </w:rPr>
          </w:pPr>
          <w:hyperlink r:id="rId16" w:anchor="heading=h.5vur09zld27">
            <w:r>
              <w:rPr>
                <w:rFonts w:ascii="Times New Roman" w:eastAsia="Times New Roman" w:hAnsi="Times New Roman" w:cs="Times New Roman"/>
                <w:sz w:val="24"/>
                <w:szCs w:val="24"/>
              </w:rPr>
              <w:t>2.1.1. Історична довідка</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10</w:t>
          </w:r>
        </w:p>
        <w:p w:rsidR="0053324A" w:rsidRDefault="002B3C69">
          <w:pPr>
            <w:tabs>
              <w:tab w:val="right" w:pos="9629"/>
            </w:tabs>
            <w:spacing w:after="100"/>
            <w:ind w:left="440"/>
            <w:rPr>
              <w:rFonts w:ascii="Times New Roman" w:eastAsia="Times New Roman" w:hAnsi="Times New Roman" w:cs="Times New Roman"/>
              <w:sz w:val="24"/>
              <w:szCs w:val="24"/>
            </w:rPr>
          </w:pPr>
          <w:hyperlink r:id="rId17" w:anchor="heading=h.3pwsb2n42yqf">
            <w:r>
              <w:rPr>
                <w:rFonts w:ascii="Times New Roman" w:eastAsia="Times New Roman" w:hAnsi="Times New Roman" w:cs="Times New Roman"/>
                <w:sz w:val="24"/>
                <w:szCs w:val="24"/>
              </w:rPr>
              <w:t>2.1.2. Географічне положення та кліматичні умови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10</w:t>
          </w:r>
        </w:p>
        <w:p w:rsidR="0053324A" w:rsidRDefault="002B3C69">
          <w:pPr>
            <w:tabs>
              <w:tab w:val="right" w:pos="9629"/>
            </w:tabs>
            <w:spacing w:after="100"/>
            <w:ind w:left="440"/>
            <w:rPr>
              <w:rFonts w:ascii="Times New Roman" w:eastAsia="Times New Roman" w:hAnsi="Times New Roman" w:cs="Times New Roman"/>
              <w:sz w:val="24"/>
              <w:szCs w:val="24"/>
            </w:rPr>
          </w:pPr>
          <w:hyperlink r:id="rId18" w:anchor="heading=h.kif41lzgn0o3">
            <w:r>
              <w:rPr>
                <w:rFonts w:ascii="Times New Roman" w:eastAsia="Times New Roman" w:hAnsi="Times New Roman" w:cs="Times New Roman"/>
                <w:sz w:val="24"/>
                <w:szCs w:val="24"/>
              </w:rPr>
              <w:t>2.1.3. Населення: чисельність та структура</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14</w:t>
          </w:r>
        </w:p>
        <w:p w:rsidR="0053324A" w:rsidRDefault="002B3C69">
          <w:pPr>
            <w:tabs>
              <w:tab w:val="right" w:pos="9629"/>
            </w:tabs>
            <w:spacing w:after="100"/>
            <w:ind w:left="440"/>
            <w:rPr>
              <w:rFonts w:ascii="Times New Roman" w:eastAsia="Times New Roman" w:hAnsi="Times New Roman" w:cs="Times New Roman"/>
              <w:sz w:val="24"/>
              <w:szCs w:val="24"/>
            </w:rPr>
          </w:pPr>
          <w:hyperlink r:id="rId19" w:anchor="heading=h.gsfou7u3pgsv">
            <w:r>
              <w:rPr>
                <w:rFonts w:ascii="Times New Roman" w:eastAsia="Times New Roman" w:hAnsi="Times New Roman" w:cs="Times New Roman"/>
                <w:sz w:val="24"/>
                <w:szCs w:val="24"/>
              </w:rPr>
              <w:t>2.1.4. Оцінка економічного потенціалу громади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15</w:t>
          </w:r>
        </w:p>
        <w:p w:rsidR="0053324A" w:rsidRDefault="002B3C69">
          <w:pPr>
            <w:tabs>
              <w:tab w:val="right" w:pos="9629"/>
            </w:tabs>
            <w:spacing w:after="100"/>
            <w:ind w:left="220"/>
            <w:rPr>
              <w:rFonts w:ascii="Times New Roman" w:eastAsia="Times New Roman" w:hAnsi="Times New Roman" w:cs="Times New Roman"/>
              <w:sz w:val="24"/>
              <w:szCs w:val="24"/>
            </w:rPr>
          </w:pPr>
          <w:hyperlink r:id="rId20" w:anchor="heading=h.b6cznvg52g1">
            <w:r>
              <w:rPr>
                <w:rFonts w:ascii="Times New Roman" w:eastAsia="Times New Roman" w:hAnsi="Times New Roman" w:cs="Times New Roman"/>
                <w:sz w:val="24"/>
                <w:szCs w:val="24"/>
              </w:rPr>
              <w:t>2.2. АНАЛІЗ ВПЛИВІВ ТА ОБМЕЖЕНЬ</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16</w:t>
          </w:r>
        </w:p>
        <w:p w:rsidR="0053324A" w:rsidRDefault="002B3C69">
          <w:pPr>
            <w:tabs>
              <w:tab w:val="right" w:pos="9629"/>
            </w:tabs>
            <w:spacing w:after="100"/>
            <w:ind w:left="440"/>
            <w:rPr>
              <w:rFonts w:ascii="Times New Roman" w:eastAsia="Times New Roman" w:hAnsi="Times New Roman" w:cs="Times New Roman"/>
              <w:sz w:val="24"/>
              <w:szCs w:val="24"/>
            </w:rPr>
          </w:pPr>
          <w:hyperlink r:id="rId21" w:anchor="heading=h.qz4hyaz3uc2p">
            <w:r>
              <w:rPr>
                <w:rFonts w:ascii="Times New Roman" w:eastAsia="Times New Roman" w:hAnsi="Times New Roman" w:cs="Times New Roman"/>
                <w:sz w:val="24"/>
                <w:szCs w:val="24"/>
              </w:rPr>
              <w:t>2.2.1. Аналіз обм</w:t>
            </w:r>
            <w:r>
              <w:rPr>
                <w:rFonts w:ascii="Times New Roman" w:eastAsia="Times New Roman" w:hAnsi="Times New Roman" w:cs="Times New Roman"/>
                <w:sz w:val="24"/>
                <w:szCs w:val="24"/>
              </w:rPr>
              <w:t>ежень для сталого енергетичного розвитку території ТГ</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16</w:t>
          </w:r>
        </w:p>
        <w:p w:rsidR="0053324A" w:rsidRDefault="002B3C69">
          <w:pPr>
            <w:tabs>
              <w:tab w:val="right" w:pos="9629"/>
            </w:tabs>
            <w:spacing w:after="100"/>
            <w:ind w:left="440"/>
            <w:rPr>
              <w:rFonts w:ascii="Times New Roman" w:eastAsia="Times New Roman" w:hAnsi="Times New Roman" w:cs="Times New Roman"/>
              <w:sz w:val="24"/>
              <w:szCs w:val="24"/>
            </w:rPr>
          </w:pPr>
          <w:hyperlink r:id="rId22" w:anchor="heading=h.2eu40i9x4qmb">
            <w:r>
              <w:rPr>
                <w:rFonts w:ascii="Times New Roman" w:eastAsia="Times New Roman" w:hAnsi="Times New Roman" w:cs="Times New Roman"/>
                <w:sz w:val="24"/>
                <w:szCs w:val="24"/>
              </w:rPr>
              <w:t>2.2.2. Результат SWOT- аналізу енергетичного розвитку території Звягельської М</w:t>
            </w:r>
            <w:r>
              <w:rPr>
                <w:rFonts w:ascii="Times New Roman" w:eastAsia="Times New Roman" w:hAnsi="Times New Roman" w:cs="Times New Roman"/>
                <w:sz w:val="24"/>
                <w:szCs w:val="24"/>
              </w:rPr>
              <w:t>ТГ</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18</w:t>
          </w:r>
        </w:p>
        <w:p w:rsidR="0053324A" w:rsidRDefault="002B3C69">
          <w:pPr>
            <w:tabs>
              <w:tab w:val="right" w:pos="9629"/>
            </w:tabs>
            <w:spacing w:after="100"/>
            <w:ind w:left="440"/>
            <w:rPr>
              <w:rFonts w:ascii="Times New Roman" w:eastAsia="Times New Roman" w:hAnsi="Times New Roman" w:cs="Times New Roman"/>
              <w:sz w:val="24"/>
              <w:szCs w:val="24"/>
            </w:rPr>
          </w:pPr>
          <w:hyperlink r:id="rId23" w:anchor="heading=h.ve6osybvdcps">
            <w:r>
              <w:rPr>
                <w:rFonts w:ascii="Times New Roman" w:eastAsia="Times New Roman" w:hAnsi="Times New Roman" w:cs="Times New Roman"/>
                <w:sz w:val="24"/>
                <w:szCs w:val="24"/>
              </w:rPr>
              <w:t>2.2.3. Аналіз впливу ОМС на сектори енергетичного планування та визначення  секторів</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19</w:t>
          </w:r>
        </w:p>
        <w:p w:rsidR="0053324A" w:rsidRDefault="002B3C69">
          <w:pPr>
            <w:tabs>
              <w:tab w:val="right" w:pos="9629"/>
            </w:tabs>
            <w:spacing w:after="100"/>
            <w:ind w:left="220"/>
            <w:rPr>
              <w:rFonts w:ascii="Times New Roman" w:eastAsia="Times New Roman" w:hAnsi="Times New Roman" w:cs="Times New Roman"/>
              <w:sz w:val="24"/>
              <w:szCs w:val="24"/>
            </w:rPr>
          </w:pPr>
          <w:hyperlink r:id="rId24" w:anchor="heading=h.emeka92n1rca">
            <w:r>
              <w:rPr>
                <w:rFonts w:ascii="Times New Roman" w:eastAsia="Times New Roman" w:hAnsi="Times New Roman" w:cs="Times New Roman"/>
                <w:sz w:val="24"/>
                <w:szCs w:val="24"/>
              </w:rPr>
              <w:t>2.3. ОСНОВНІ ХАРАКТЕРИСТИКИ СЕКТОРІВ ЕНЕРГЕТИЧНОГО ПЛАНУВАННЯ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21</w:t>
          </w:r>
        </w:p>
        <w:p w:rsidR="0053324A" w:rsidRDefault="002B3C69">
          <w:pPr>
            <w:tabs>
              <w:tab w:val="right" w:pos="9629"/>
            </w:tabs>
            <w:spacing w:after="100"/>
            <w:ind w:left="440"/>
            <w:rPr>
              <w:rFonts w:ascii="Times New Roman" w:eastAsia="Times New Roman" w:hAnsi="Times New Roman" w:cs="Times New Roman"/>
              <w:sz w:val="24"/>
              <w:szCs w:val="24"/>
            </w:rPr>
          </w:pPr>
          <w:hyperlink r:id="rId25" w:anchor="heading=h.k07kthkutmem">
            <w:r>
              <w:rPr>
                <w:rFonts w:ascii="Times New Roman" w:eastAsia="Times New Roman" w:hAnsi="Times New Roman" w:cs="Times New Roman"/>
                <w:sz w:val="24"/>
                <w:szCs w:val="24"/>
              </w:rPr>
              <w:t>2.3.1. Громадські будівлі</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21</w:t>
          </w:r>
        </w:p>
        <w:p w:rsidR="0053324A" w:rsidRDefault="002B3C69">
          <w:pPr>
            <w:tabs>
              <w:tab w:val="right" w:pos="9629"/>
            </w:tabs>
            <w:spacing w:after="100"/>
            <w:ind w:left="440"/>
            <w:rPr>
              <w:rFonts w:ascii="Times New Roman" w:eastAsia="Times New Roman" w:hAnsi="Times New Roman" w:cs="Times New Roman"/>
              <w:sz w:val="24"/>
              <w:szCs w:val="24"/>
            </w:rPr>
          </w:pPr>
          <w:hyperlink r:id="rId26" w:anchor="heading=h.khhb3oynmtzk">
            <w:r>
              <w:rPr>
                <w:rFonts w:ascii="Times New Roman" w:eastAsia="Times New Roman" w:hAnsi="Times New Roman" w:cs="Times New Roman"/>
                <w:sz w:val="24"/>
                <w:szCs w:val="24"/>
              </w:rPr>
              <w:t>2.3.2. Житлові будівлі</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27</w:t>
          </w:r>
        </w:p>
        <w:p w:rsidR="0053324A" w:rsidRDefault="002B3C69">
          <w:pPr>
            <w:tabs>
              <w:tab w:val="right" w:pos="9629"/>
            </w:tabs>
            <w:spacing w:after="100"/>
            <w:ind w:left="440"/>
            <w:rPr>
              <w:rFonts w:ascii="Times New Roman" w:eastAsia="Times New Roman" w:hAnsi="Times New Roman" w:cs="Times New Roman"/>
              <w:sz w:val="24"/>
              <w:szCs w:val="24"/>
            </w:rPr>
          </w:pPr>
          <w:hyperlink r:id="rId27" w:anchor="heading=h.dsz3xnwkdugw">
            <w:r>
              <w:rPr>
                <w:rFonts w:ascii="Times New Roman" w:eastAsia="Times New Roman" w:hAnsi="Times New Roman" w:cs="Times New Roman"/>
                <w:sz w:val="24"/>
                <w:szCs w:val="24"/>
              </w:rPr>
              <w:t>2.3.3. Водопостачання та водовідведення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30</w:t>
          </w:r>
        </w:p>
        <w:p w:rsidR="0053324A" w:rsidRDefault="002B3C69">
          <w:pPr>
            <w:tabs>
              <w:tab w:val="right" w:pos="9629"/>
            </w:tabs>
            <w:spacing w:after="100"/>
            <w:ind w:left="440"/>
            <w:rPr>
              <w:rFonts w:ascii="Times New Roman" w:eastAsia="Times New Roman" w:hAnsi="Times New Roman" w:cs="Times New Roman"/>
              <w:sz w:val="24"/>
              <w:szCs w:val="24"/>
            </w:rPr>
          </w:pPr>
          <w:hyperlink r:id="rId28" w:anchor="heading=h.lcc0a53qa9y7">
            <w:r>
              <w:rPr>
                <w:rFonts w:ascii="Times New Roman" w:eastAsia="Times New Roman" w:hAnsi="Times New Roman" w:cs="Times New Roman"/>
                <w:sz w:val="24"/>
                <w:szCs w:val="24"/>
              </w:rPr>
              <w:t>2.3.4. Зовнішнє освітлення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35</w:t>
          </w:r>
        </w:p>
        <w:p w:rsidR="0053324A" w:rsidRDefault="002B3C69">
          <w:pPr>
            <w:tabs>
              <w:tab w:val="right" w:pos="9629"/>
            </w:tabs>
            <w:spacing w:after="100"/>
            <w:ind w:left="440"/>
            <w:rPr>
              <w:rFonts w:ascii="Times New Roman" w:eastAsia="Times New Roman" w:hAnsi="Times New Roman" w:cs="Times New Roman"/>
              <w:sz w:val="24"/>
              <w:szCs w:val="24"/>
            </w:rPr>
          </w:pPr>
          <w:hyperlink r:id="rId29" w:anchor="heading=h.kbzby05tquoi">
            <w:r>
              <w:rPr>
                <w:rFonts w:ascii="Times New Roman" w:eastAsia="Times New Roman" w:hAnsi="Times New Roman" w:cs="Times New Roman"/>
                <w:sz w:val="24"/>
                <w:szCs w:val="24"/>
              </w:rPr>
              <w:t>2.3.5. Теплопостачання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39</w:t>
          </w:r>
        </w:p>
        <w:p w:rsidR="0053324A" w:rsidRDefault="002B3C69">
          <w:pPr>
            <w:tabs>
              <w:tab w:val="right" w:pos="9629"/>
            </w:tabs>
            <w:spacing w:after="100"/>
            <w:ind w:left="440"/>
            <w:rPr>
              <w:rFonts w:ascii="Times New Roman" w:eastAsia="Times New Roman" w:hAnsi="Times New Roman" w:cs="Times New Roman"/>
              <w:sz w:val="24"/>
              <w:szCs w:val="24"/>
            </w:rPr>
          </w:pPr>
          <w:hyperlink r:id="rId30" w:anchor="heading=h.fgwnw9p20jz7">
            <w:r>
              <w:rPr>
                <w:rFonts w:ascii="Times New Roman" w:eastAsia="Times New Roman" w:hAnsi="Times New Roman" w:cs="Times New Roman"/>
                <w:sz w:val="24"/>
                <w:szCs w:val="24"/>
              </w:rPr>
              <w:t>2.3.6. Управління відходами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44</w:t>
          </w:r>
        </w:p>
        <w:p w:rsidR="0053324A" w:rsidRDefault="002B3C69">
          <w:pPr>
            <w:tabs>
              <w:tab w:val="right" w:pos="9629"/>
            </w:tabs>
            <w:spacing w:after="100"/>
            <w:ind w:left="440"/>
            <w:rPr>
              <w:rFonts w:ascii="Times New Roman" w:eastAsia="Times New Roman" w:hAnsi="Times New Roman" w:cs="Times New Roman"/>
              <w:sz w:val="24"/>
              <w:szCs w:val="24"/>
            </w:rPr>
          </w:pPr>
          <w:hyperlink r:id="rId31" w:anchor="heading=h.hsrp10nbn7fk">
            <w:r>
              <w:rPr>
                <w:rFonts w:ascii="Times New Roman" w:eastAsia="Times New Roman" w:hAnsi="Times New Roman" w:cs="Times New Roman"/>
                <w:sz w:val="24"/>
                <w:szCs w:val="24"/>
              </w:rPr>
              <w:t>2.3.7. Громадський транспорт</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48</w:t>
          </w:r>
        </w:p>
        <w:p w:rsidR="0053324A" w:rsidRDefault="002B3C69">
          <w:pPr>
            <w:tabs>
              <w:tab w:val="right" w:pos="9629"/>
            </w:tabs>
            <w:spacing w:after="100"/>
            <w:ind w:left="440"/>
            <w:rPr>
              <w:rFonts w:ascii="Times New Roman" w:eastAsia="Times New Roman" w:hAnsi="Times New Roman" w:cs="Times New Roman"/>
              <w:sz w:val="24"/>
              <w:szCs w:val="24"/>
            </w:rPr>
          </w:pPr>
          <w:hyperlink r:id="rId32" w:anchor="heading=h.hoyw5plc73ca">
            <w:r>
              <w:rPr>
                <w:rFonts w:ascii="Times New Roman" w:eastAsia="Times New Roman" w:hAnsi="Times New Roman" w:cs="Times New Roman"/>
                <w:sz w:val="24"/>
                <w:szCs w:val="24"/>
              </w:rPr>
              <w:t>2.3.8. Електропостачання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50</w:t>
          </w:r>
        </w:p>
        <w:p w:rsidR="0053324A" w:rsidRDefault="002B3C69">
          <w:pPr>
            <w:tabs>
              <w:tab w:val="right" w:pos="9629"/>
            </w:tabs>
            <w:spacing w:after="100"/>
            <w:ind w:left="440"/>
            <w:rPr>
              <w:rFonts w:ascii="Times New Roman" w:eastAsia="Times New Roman" w:hAnsi="Times New Roman" w:cs="Times New Roman"/>
              <w:sz w:val="24"/>
              <w:szCs w:val="24"/>
            </w:rPr>
          </w:pPr>
          <w:hyperlink r:id="rId33" w:anchor="heading=h.oroxd14gj7x8">
            <w:r>
              <w:rPr>
                <w:rFonts w:ascii="Times New Roman" w:eastAsia="Times New Roman" w:hAnsi="Times New Roman" w:cs="Times New Roman"/>
                <w:sz w:val="24"/>
                <w:szCs w:val="24"/>
              </w:rPr>
              <w:t>2.3.9. Газопостачання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54</w:t>
          </w:r>
        </w:p>
        <w:p w:rsidR="0053324A" w:rsidRDefault="002B3C69">
          <w:pPr>
            <w:tabs>
              <w:tab w:val="right" w:pos="9629"/>
            </w:tabs>
            <w:spacing w:after="100"/>
            <w:ind w:left="220"/>
            <w:rPr>
              <w:rFonts w:ascii="Times New Roman" w:eastAsia="Times New Roman" w:hAnsi="Times New Roman" w:cs="Times New Roman"/>
              <w:sz w:val="24"/>
              <w:szCs w:val="24"/>
            </w:rPr>
          </w:pPr>
          <w:hyperlink r:id="rId34" w:anchor="heading=h.bih2ul535jcx">
            <w:r>
              <w:rPr>
                <w:rFonts w:ascii="Times New Roman" w:eastAsia="Times New Roman" w:hAnsi="Times New Roman" w:cs="Times New Roman"/>
                <w:sz w:val="24"/>
                <w:szCs w:val="24"/>
              </w:rPr>
              <w:t>2.4. Річний енергетичний баланс</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57</w:t>
          </w:r>
        </w:p>
        <w:p w:rsidR="0053324A" w:rsidRDefault="002B3C69">
          <w:pPr>
            <w:tabs>
              <w:tab w:val="right" w:pos="9629"/>
            </w:tabs>
            <w:spacing w:after="100"/>
            <w:ind w:left="220"/>
            <w:rPr>
              <w:rFonts w:ascii="Times New Roman" w:eastAsia="Times New Roman" w:hAnsi="Times New Roman" w:cs="Times New Roman"/>
              <w:sz w:val="24"/>
              <w:szCs w:val="24"/>
            </w:rPr>
          </w:pPr>
          <w:hyperlink r:id="rId35" w:anchor="heading=h.wlae4ni036jg">
            <w:r>
              <w:rPr>
                <w:rFonts w:ascii="Times New Roman" w:eastAsia="Times New Roman" w:hAnsi="Times New Roman" w:cs="Times New Roman"/>
                <w:sz w:val="24"/>
                <w:szCs w:val="24"/>
              </w:rPr>
              <w:t>2.5. РІЧНИЙ ЕНЕРГЕТИЧНИЙ БАЛАНС У ФОРМІ ДІАГРАМИ СЕНКІ</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63</w:t>
          </w:r>
        </w:p>
        <w:p w:rsidR="0053324A" w:rsidRDefault="002B3C69">
          <w:pPr>
            <w:tabs>
              <w:tab w:val="right" w:pos="9629"/>
            </w:tabs>
            <w:spacing w:after="100"/>
            <w:ind w:left="220"/>
            <w:rPr>
              <w:rFonts w:ascii="Times New Roman" w:eastAsia="Times New Roman" w:hAnsi="Times New Roman" w:cs="Times New Roman"/>
              <w:sz w:val="24"/>
              <w:szCs w:val="24"/>
            </w:rPr>
          </w:pPr>
          <w:hyperlink r:id="rId36" w:anchor="heading=h.x3taj61z3b2u">
            <w:r>
              <w:rPr>
                <w:rFonts w:ascii="Times New Roman" w:eastAsia="Times New Roman" w:hAnsi="Times New Roman" w:cs="Times New Roman"/>
                <w:sz w:val="24"/>
                <w:szCs w:val="24"/>
              </w:rPr>
              <w:t>2.6 АНАЛІЗ РЕЗУЛЬТАТІВ БЕНЧМАРКІНГУ КЛЮЧОВИХ ЕНЕРГЕТИЧНИХ ПОКАЗНИКІВ ОБ’ЄКТІВ (СИСТЕМ) НА ТЕРИТОРІЇ ЗВЯГЕЛЬСЬКО МТГ</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66</w:t>
          </w:r>
        </w:p>
        <w:p w:rsidR="0053324A" w:rsidRDefault="002B3C69">
          <w:pPr>
            <w:tabs>
              <w:tab w:val="right" w:pos="9629"/>
            </w:tabs>
            <w:spacing w:after="100"/>
            <w:ind w:left="220"/>
            <w:rPr>
              <w:rFonts w:ascii="Times New Roman" w:eastAsia="Times New Roman" w:hAnsi="Times New Roman" w:cs="Times New Roman"/>
              <w:sz w:val="24"/>
              <w:szCs w:val="24"/>
            </w:rPr>
          </w:pPr>
          <w:hyperlink r:id="rId37" w:anchor="heading=h.dtdlb86knh2w">
            <w:r>
              <w:rPr>
                <w:rFonts w:ascii="Times New Roman" w:eastAsia="Times New Roman" w:hAnsi="Times New Roman" w:cs="Times New Roman"/>
                <w:sz w:val="24"/>
                <w:szCs w:val="24"/>
              </w:rPr>
              <w:t>2.7 АНАЛІЗ СТАНУ ЗАПРОВАДЖЕННЯ СИСТЕМ ЕНЕРГЕТИЧНОГО МЕНЕДЖМЕНТУ (У ТОМУ ЧИСЛІ ЕНЕРГОМОНІТОРИНГУ), СТАНУ ОСНАЩЕНОСТІ ВУЗЛАМИ КОМЕРЦІЙНОГО ОБЛІКУ ЕНЕРГІЇ</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71</w:t>
          </w:r>
        </w:p>
        <w:p w:rsidR="0053324A" w:rsidRDefault="002B3C69">
          <w:pPr>
            <w:tabs>
              <w:tab w:val="right" w:pos="9629"/>
            </w:tabs>
            <w:spacing w:after="100"/>
          </w:pPr>
          <w:hyperlink r:id="rId38" w:anchor="heading=h.1lwy23fzrdsi">
            <w:r>
              <w:rPr>
                <w:rFonts w:ascii="Times New Roman" w:eastAsia="Times New Roman" w:hAnsi="Times New Roman" w:cs="Times New Roman"/>
                <w:sz w:val="24"/>
                <w:szCs w:val="24"/>
              </w:rPr>
              <w:t>3. ЦІЛІ СТАЛОГО ЕНЕРГЕТИЧНОГО РОЗВИТКУ ТЕРИТОРІЇ ТЕРИТОРІАЛЬНОЇ ГРОМАДИ</w:t>
            </w:r>
          </w:hyperlink>
          <w:r>
            <w:t xml:space="preserve">                                                                                             </w:t>
          </w:r>
          <w:r>
            <w:t xml:space="preserve">                                                                       </w:t>
          </w:r>
        </w:p>
        <w:p w:rsidR="0053324A" w:rsidRDefault="002B3C69">
          <w:pPr>
            <w:tabs>
              <w:tab w:val="right" w:pos="9629"/>
            </w:tabs>
            <w:spacing w:after="100"/>
            <w:rPr>
              <w:rFonts w:ascii="Times New Roman" w:eastAsia="Times New Roman" w:hAnsi="Times New Roman" w:cs="Times New Roman"/>
              <w:sz w:val="24"/>
              <w:szCs w:val="24"/>
            </w:rPr>
          </w:pPr>
          <w:hyperlink r:id="rId39" w:anchor="heading=h.1lwy23fzrdsi">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73</w:t>
          </w:r>
        </w:p>
        <w:p w:rsidR="0053324A" w:rsidRDefault="002B3C69">
          <w:pPr>
            <w:tabs>
              <w:tab w:val="right" w:pos="9629"/>
            </w:tabs>
            <w:spacing w:after="100"/>
            <w:ind w:left="220"/>
            <w:rPr>
              <w:rFonts w:ascii="Times New Roman" w:eastAsia="Times New Roman" w:hAnsi="Times New Roman" w:cs="Times New Roman"/>
              <w:sz w:val="24"/>
              <w:szCs w:val="24"/>
            </w:rPr>
          </w:pPr>
          <w:hyperlink r:id="rId40" w:anchor="heading=h.h5tg5noji1ou">
            <w:r>
              <w:rPr>
                <w:rFonts w:ascii="Times New Roman" w:eastAsia="Times New Roman" w:hAnsi="Times New Roman" w:cs="Times New Roman"/>
                <w:sz w:val="24"/>
                <w:szCs w:val="24"/>
              </w:rPr>
              <w:t>3.1 Побудова базової лінії споживання енергії.</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74</w:t>
          </w:r>
        </w:p>
        <w:p w:rsidR="0053324A" w:rsidRDefault="002B3C69">
          <w:pPr>
            <w:tabs>
              <w:tab w:val="right" w:pos="9629"/>
            </w:tabs>
            <w:spacing w:after="100"/>
            <w:ind w:left="440"/>
            <w:rPr>
              <w:rFonts w:ascii="Times New Roman" w:eastAsia="Times New Roman" w:hAnsi="Times New Roman" w:cs="Times New Roman"/>
              <w:sz w:val="24"/>
              <w:szCs w:val="24"/>
            </w:rPr>
          </w:pPr>
          <w:hyperlink r:id="rId41" w:anchor="heading=h.eok7yfo6pugg">
            <w:r>
              <w:rPr>
                <w:rFonts w:ascii="Times New Roman" w:eastAsia="Times New Roman" w:hAnsi="Times New Roman" w:cs="Times New Roman"/>
                <w:sz w:val="24"/>
                <w:szCs w:val="24"/>
              </w:rPr>
              <w:t>3.1.1. Визначення базової лінії у секторі громадські будівлі.</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74</w:t>
          </w:r>
        </w:p>
        <w:p w:rsidR="0053324A" w:rsidRDefault="002B3C69">
          <w:pPr>
            <w:tabs>
              <w:tab w:val="right" w:pos="9629"/>
            </w:tabs>
            <w:spacing w:after="100"/>
            <w:ind w:left="440"/>
            <w:rPr>
              <w:rFonts w:ascii="Times New Roman" w:eastAsia="Times New Roman" w:hAnsi="Times New Roman" w:cs="Times New Roman"/>
              <w:sz w:val="24"/>
              <w:szCs w:val="24"/>
            </w:rPr>
          </w:pPr>
          <w:hyperlink r:id="rId42" w:anchor="heading=h.k5vevnvp7irw">
            <w:r>
              <w:rPr>
                <w:rFonts w:ascii="Times New Roman" w:eastAsia="Times New Roman" w:hAnsi="Times New Roman" w:cs="Times New Roman"/>
                <w:sz w:val="24"/>
                <w:szCs w:val="24"/>
              </w:rPr>
              <w:t>3.1.2. Визначення базової лінії за с</w:t>
            </w:r>
            <w:r>
              <w:rPr>
                <w:rFonts w:ascii="Times New Roman" w:eastAsia="Times New Roman" w:hAnsi="Times New Roman" w:cs="Times New Roman"/>
                <w:sz w:val="24"/>
                <w:szCs w:val="24"/>
              </w:rPr>
              <w:t>ектором багатоквартирні будинки.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75</w:t>
          </w:r>
        </w:p>
        <w:p w:rsidR="0053324A" w:rsidRDefault="002B3C69">
          <w:pPr>
            <w:tabs>
              <w:tab w:val="right" w:pos="9629"/>
            </w:tabs>
            <w:spacing w:after="100"/>
            <w:ind w:left="440"/>
            <w:rPr>
              <w:rFonts w:ascii="Times New Roman" w:eastAsia="Times New Roman" w:hAnsi="Times New Roman" w:cs="Times New Roman"/>
              <w:sz w:val="24"/>
              <w:szCs w:val="24"/>
            </w:rPr>
          </w:pPr>
          <w:hyperlink r:id="rId43" w:anchor="heading=h.k5vevnvp7irw">
            <w:r>
              <w:rPr>
                <w:rFonts w:ascii="Times New Roman" w:eastAsia="Times New Roman" w:hAnsi="Times New Roman" w:cs="Times New Roman"/>
                <w:sz w:val="24"/>
                <w:szCs w:val="24"/>
              </w:rPr>
              <w:t>3.1.3. Визначення базової лінії за сектором одно- та двоквартирні будинки.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76</w:t>
          </w:r>
        </w:p>
        <w:p w:rsidR="0053324A" w:rsidRDefault="002B3C69">
          <w:pPr>
            <w:tabs>
              <w:tab w:val="right" w:pos="9629"/>
            </w:tabs>
            <w:spacing w:after="100"/>
            <w:ind w:left="440"/>
            <w:rPr>
              <w:rFonts w:ascii="Times New Roman" w:eastAsia="Times New Roman" w:hAnsi="Times New Roman" w:cs="Times New Roman"/>
              <w:sz w:val="24"/>
              <w:szCs w:val="24"/>
            </w:rPr>
          </w:pPr>
          <w:hyperlink r:id="rId44" w:anchor="heading=h.4wsrczv9y2o3">
            <w:r>
              <w:rPr>
                <w:rFonts w:ascii="Times New Roman" w:eastAsia="Times New Roman" w:hAnsi="Times New Roman" w:cs="Times New Roman"/>
                <w:sz w:val="24"/>
                <w:szCs w:val="24"/>
              </w:rPr>
              <w:t>3.1.4. Визначення базової лінії за сектором об’єкти теплопостачання.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78</w:t>
          </w:r>
        </w:p>
        <w:p w:rsidR="0053324A" w:rsidRDefault="002B3C69">
          <w:pPr>
            <w:tabs>
              <w:tab w:val="right" w:pos="9629"/>
            </w:tabs>
            <w:spacing w:after="100"/>
            <w:ind w:left="440"/>
            <w:rPr>
              <w:rFonts w:ascii="Times New Roman" w:eastAsia="Times New Roman" w:hAnsi="Times New Roman" w:cs="Times New Roman"/>
              <w:sz w:val="24"/>
              <w:szCs w:val="24"/>
            </w:rPr>
          </w:pPr>
          <w:hyperlink r:id="rId45" w:anchor="heading=h.g8o3pdmw1xke">
            <w:r>
              <w:rPr>
                <w:rFonts w:ascii="Times New Roman" w:eastAsia="Times New Roman" w:hAnsi="Times New Roman" w:cs="Times New Roman"/>
                <w:sz w:val="24"/>
                <w:szCs w:val="24"/>
              </w:rPr>
              <w:t>3.1.5. Визначення базової лінії за сектором об’єкти водопостачання і водовідведення.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79</w:t>
          </w:r>
        </w:p>
        <w:p w:rsidR="0053324A" w:rsidRDefault="002B3C69">
          <w:pPr>
            <w:tabs>
              <w:tab w:val="right" w:pos="9629"/>
            </w:tabs>
            <w:spacing w:after="100"/>
            <w:ind w:left="440"/>
            <w:rPr>
              <w:rFonts w:ascii="Times New Roman" w:eastAsia="Times New Roman" w:hAnsi="Times New Roman" w:cs="Times New Roman"/>
              <w:sz w:val="24"/>
              <w:szCs w:val="24"/>
            </w:rPr>
          </w:pPr>
          <w:hyperlink r:id="rId46" w:anchor="heading=h.3vi6z6p9mjg">
            <w:r>
              <w:rPr>
                <w:rFonts w:ascii="Times New Roman" w:eastAsia="Times New Roman" w:hAnsi="Times New Roman" w:cs="Times New Roman"/>
                <w:sz w:val="24"/>
                <w:szCs w:val="24"/>
              </w:rPr>
              <w:t>3.1.6. Визн</w:t>
            </w:r>
            <w:r>
              <w:rPr>
                <w:rFonts w:ascii="Times New Roman" w:eastAsia="Times New Roman" w:hAnsi="Times New Roman" w:cs="Times New Roman"/>
                <w:sz w:val="24"/>
                <w:szCs w:val="24"/>
              </w:rPr>
              <w:t>ачення базової лінії за сектором об’єкти зовнішнього освітлення.</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80</w:t>
          </w:r>
        </w:p>
        <w:p w:rsidR="0053324A" w:rsidRDefault="002B3C69">
          <w:pPr>
            <w:tabs>
              <w:tab w:val="right" w:pos="9629"/>
            </w:tabs>
            <w:spacing w:after="100"/>
            <w:ind w:left="440"/>
            <w:rPr>
              <w:rFonts w:ascii="Times New Roman" w:eastAsia="Times New Roman" w:hAnsi="Times New Roman" w:cs="Times New Roman"/>
              <w:sz w:val="24"/>
              <w:szCs w:val="24"/>
            </w:rPr>
          </w:pPr>
          <w:hyperlink r:id="rId47" w:anchor="heading=h.38bj67cnzo0c">
            <w:r>
              <w:rPr>
                <w:rFonts w:ascii="Times New Roman" w:eastAsia="Times New Roman" w:hAnsi="Times New Roman" w:cs="Times New Roman"/>
                <w:sz w:val="24"/>
                <w:szCs w:val="24"/>
              </w:rPr>
              <w:t>3.1.7. Визначення базової лінії за сектором об’єкти з управління по</w:t>
            </w:r>
            <w:r>
              <w:rPr>
                <w:rFonts w:ascii="Times New Roman" w:eastAsia="Times New Roman" w:hAnsi="Times New Roman" w:cs="Times New Roman"/>
                <w:sz w:val="24"/>
                <w:szCs w:val="24"/>
              </w:rPr>
              <w:t>бутовими    відходами.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81</w:t>
          </w:r>
        </w:p>
        <w:p w:rsidR="0053324A" w:rsidRDefault="002B3C69">
          <w:pPr>
            <w:tabs>
              <w:tab w:val="right" w:pos="9629"/>
            </w:tabs>
            <w:spacing w:after="100"/>
            <w:ind w:left="440"/>
            <w:rPr>
              <w:rFonts w:ascii="Times New Roman" w:eastAsia="Times New Roman" w:hAnsi="Times New Roman" w:cs="Times New Roman"/>
              <w:sz w:val="24"/>
              <w:szCs w:val="24"/>
            </w:rPr>
          </w:pPr>
          <w:hyperlink r:id="rId48" w:anchor="heading=h.ov2lprk9pyl9">
            <w:r>
              <w:rPr>
                <w:rFonts w:ascii="Times New Roman" w:eastAsia="Times New Roman" w:hAnsi="Times New Roman" w:cs="Times New Roman"/>
                <w:sz w:val="24"/>
                <w:szCs w:val="24"/>
              </w:rPr>
              <w:t>3.1.8. Визначення базової лінії за сектором громадський транспорт.</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82</w:t>
          </w:r>
        </w:p>
        <w:p w:rsidR="0053324A" w:rsidRDefault="002B3C69">
          <w:pPr>
            <w:tabs>
              <w:tab w:val="right" w:pos="9629"/>
            </w:tabs>
            <w:spacing w:after="100"/>
            <w:ind w:left="440"/>
            <w:rPr>
              <w:rFonts w:ascii="Times New Roman" w:eastAsia="Times New Roman" w:hAnsi="Times New Roman" w:cs="Times New Roman"/>
              <w:sz w:val="24"/>
              <w:szCs w:val="24"/>
            </w:rPr>
          </w:pPr>
          <w:hyperlink r:id="rId49" w:anchor="heading=h.jsfpjr63peux">
            <w:r>
              <w:rPr>
                <w:rFonts w:ascii="Times New Roman" w:eastAsia="Times New Roman" w:hAnsi="Times New Roman" w:cs="Times New Roman"/>
                <w:sz w:val="24"/>
                <w:szCs w:val="24"/>
              </w:rPr>
              <w:t>3.1.9. Визначення базової лінії муніципального енергетичного плану.</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83</w:t>
          </w:r>
        </w:p>
        <w:p w:rsidR="0053324A" w:rsidRDefault="002B3C69">
          <w:pPr>
            <w:tabs>
              <w:tab w:val="right" w:pos="9629"/>
            </w:tabs>
            <w:spacing w:after="100"/>
            <w:ind w:left="220"/>
            <w:rPr>
              <w:rFonts w:ascii="Times New Roman" w:eastAsia="Times New Roman" w:hAnsi="Times New Roman" w:cs="Times New Roman"/>
              <w:sz w:val="24"/>
              <w:szCs w:val="24"/>
            </w:rPr>
          </w:pPr>
          <w:hyperlink r:id="rId50" w:anchor="heading=h.j65gmtqv30sq">
            <w:r>
              <w:rPr>
                <w:rFonts w:ascii="Times New Roman" w:eastAsia="Times New Roman" w:hAnsi="Times New Roman" w:cs="Times New Roman"/>
                <w:sz w:val="24"/>
                <w:szCs w:val="24"/>
              </w:rPr>
              <w:t>3.2 Розрахунок цілей сталого енергетичного розвитку території територіальної громади.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88</w:t>
          </w:r>
        </w:p>
        <w:p w:rsidR="0053324A" w:rsidRDefault="002B3C69">
          <w:pPr>
            <w:tabs>
              <w:tab w:val="right" w:pos="9629"/>
            </w:tabs>
            <w:spacing w:after="100"/>
            <w:rPr>
              <w:rFonts w:ascii="Times New Roman" w:eastAsia="Times New Roman" w:hAnsi="Times New Roman" w:cs="Times New Roman"/>
              <w:sz w:val="24"/>
              <w:szCs w:val="24"/>
            </w:rPr>
          </w:pPr>
          <w:hyperlink r:id="rId51" w:anchor="heading=h.qgz5gijejbff">
            <w:r>
              <w:rPr>
                <w:rFonts w:ascii="Times New Roman" w:eastAsia="Times New Roman" w:hAnsi="Times New Roman" w:cs="Times New Roman"/>
                <w:sz w:val="24"/>
                <w:szCs w:val="24"/>
              </w:rPr>
              <w:t>4. ПРОЄКТИ СТАЛОГО ЕНЕРГЕТИЧ</w:t>
            </w:r>
            <w:r>
              <w:rPr>
                <w:rFonts w:ascii="Times New Roman" w:eastAsia="Times New Roman" w:hAnsi="Times New Roman" w:cs="Times New Roman"/>
                <w:sz w:val="24"/>
                <w:szCs w:val="24"/>
              </w:rPr>
              <w:t>НОГО РОЗВИТКУ ТЕРИТОРІЇ ТГ</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89</w:t>
          </w:r>
        </w:p>
        <w:p w:rsidR="0053324A" w:rsidRDefault="002B3C69">
          <w:pPr>
            <w:tabs>
              <w:tab w:val="right" w:pos="9629"/>
            </w:tabs>
            <w:spacing w:after="100"/>
            <w:rPr>
              <w:rFonts w:ascii="Times New Roman" w:eastAsia="Times New Roman" w:hAnsi="Times New Roman" w:cs="Times New Roman"/>
              <w:sz w:val="24"/>
              <w:szCs w:val="24"/>
            </w:rPr>
          </w:pPr>
          <w:hyperlink r:id="rId52" w:anchor="heading=h.iwj9hfyglz59">
            <w:r>
              <w:rPr>
                <w:rFonts w:ascii="Times New Roman" w:eastAsia="Times New Roman" w:hAnsi="Times New Roman" w:cs="Times New Roman"/>
                <w:sz w:val="24"/>
                <w:szCs w:val="24"/>
              </w:rPr>
              <w:t>5. ОРГАНІЗАЦІЯ ВИКОНАННЯ ТА ФІНАНСУВАННЯ МЕП</w:t>
            </w:r>
          </w:hyperlink>
          <w:r>
            <w:rPr>
              <w:rFonts w:ascii="Times New Roman" w:eastAsia="Times New Roman" w:hAnsi="Times New Roman" w:cs="Times New Roman"/>
              <w:sz w:val="24"/>
              <w:szCs w:val="24"/>
            </w:rPr>
            <w:t xml:space="preserve">                                                99</w:t>
          </w:r>
        </w:p>
        <w:p w:rsidR="0053324A" w:rsidRDefault="002B3C69">
          <w:pPr>
            <w:tabs>
              <w:tab w:val="right" w:pos="9629"/>
            </w:tabs>
            <w:spacing w:after="100"/>
            <w:ind w:left="220"/>
            <w:rPr>
              <w:rFonts w:ascii="Times New Roman" w:eastAsia="Times New Roman" w:hAnsi="Times New Roman" w:cs="Times New Roman"/>
              <w:sz w:val="24"/>
              <w:szCs w:val="24"/>
            </w:rPr>
          </w:pPr>
          <w:hyperlink r:id="rId53" w:anchor="heading=h.ymnq96264266">
            <w:r>
              <w:rPr>
                <w:rFonts w:ascii="Times New Roman" w:eastAsia="Times New Roman" w:hAnsi="Times New Roman" w:cs="Times New Roman"/>
                <w:sz w:val="24"/>
                <w:szCs w:val="24"/>
              </w:rPr>
              <w:t>5.1. ОГЛЯД БЮДЖЕТУ. ВИЗНАЧЕННЯ ФІНАНСОВОЇ РАМКИ</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99</w:t>
          </w:r>
        </w:p>
        <w:p w:rsidR="0053324A" w:rsidRDefault="002B3C69">
          <w:pPr>
            <w:tabs>
              <w:tab w:val="right" w:pos="9629"/>
            </w:tabs>
            <w:spacing w:after="100"/>
            <w:ind w:left="220"/>
            <w:rPr>
              <w:rFonts w:ascii="Times New Roman" w:eastAsia="Times New Roman" w:hAnsi="Times New Roman" w:cs="Times New Roman"/>
              <w:sz w:val="24"/>
              <w:szCs w:val="24"/>
            </w:rPr>
          </w:pPr>
          <w:hyperlink r:id="rId54" w:anchor="heading=h.1qsr6o93mu1e">
            <w:r>
              <w:rPr>
                <w:rFonts w:ascii="Times New Roman" w:eastAsia="Times New Roman" w:hAnsi="Times New Roman" w:cs="Times New Roman"/>
                <w:sz w:val="24"/>
                <w:szCs w:val="24"/>
              </w:rPr>
              <w:t>5.2. КАЛЕНДАРНИЙ ПЛАН РЕАЛІЗАЦІЇ ПРОЄКТІВ НА ПЕРІОД 2025-2030 РОКУ</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109</w:t>
          </w:r>
        </w:p>
        <w:p w:rsidR="0053324A" w:rsidRDefault="002B3C69">
          <w:pPr>
            <w:tabs>
              <w:tab w:val="right" w:pos="9629"/>
            </w:tabs>
            <w:spacing w:after="100"/>
            <w:ind w:left="220"/>
            <w:rPr>
              <w:rFonts w:ascii="Times New Roman" w:eastAsia="Times New Roman" w:hAnsi="Times New Roman" w:cs="Times New Roman"/>
              <w:sz w:val="24"/>
              <w:szCs w:val="24"/>
            </w:rPr>
          </w:pPr>
          <w:hyperlink r:id="rId55" w:anchor="heading=h.8gvnisdjrr9r">
            <w:r>
              <w:rPr>
                <w:rFonts w:ascii="Times New Roman" w:eastAsia="Times New Roman" w:hAnsi="Times New Roman" w:cs="Times New Roman"/>
                <w:sz w:val="24"/>
                <w:szCs w:val="24"/>
              </w:rPr>
              <w:t>5.3 ОРГАНІЗАЦІЙНА СХЕМА ВИКОНАННЯ МЕП</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112</w:t>
          </w:r>
        </w:p>
        <w:p w:rsidR="0053324A" w:rsidRDefault="002B3C69">
          <w:pPr>
            <w:tabs>
              <w:tab w:val="right" w:pos="9629"/>
            </w:tabs>
            <w:spacing w:after="100"/>
            <w:ind w:left="220"/>
            <w:rPr>
              <w:rFonts w:ascii="Times New Roman" w:eastAsia="Times New Roman" w:hAnsi="Times New Roman" w:cs="Times New Roman"/>
              <w:sz w:val="24"/>
              <w:szCs w:val="24"/>
            </w:rPr>
          </w:pPr>
          <w:hyperlink r:id="rId56" w:anchor="heading=h.6k0ud0ckgdzm">
            <w:r>
              <w:rPr>
                <w:rFonts w:ascii="Times New Roman" w:eastAsia="Times New Roman" w:hAnsi="Times New Roman" w:cs="Times New Roman"/>
                <w:sz w:val="24"/>
                <w:szCs w:val="24"/>
              </w:rPr>
              <w:t>5.4. ОСНОВНІ ПОТЕНЦІЙНІ ВНУТРІШНІ І ЗОВНІШНІ РИЗИКИ ПРИ ВИКОНАННІ МЕП ТА РЕАЛІЗАЦІЇ МУНІЦИПАЛЬНИХ ПРОЄКТІВ, ТА МОЖЛИВИХ ДІЙ ЩОДО З</w:t>
            </w:r>
            <w:r>
              <w:rPr>
                <w:rFonts w:ascii="Times New Roman" w:eastAsia="Times New Roman" w:hAnsi="Times New Roman" w:cs="Times New Roman"/>
                <w:sz w:val="24"/>
                <w:szCs w:val="24"/>
              </w:rPr>
              <w:t>НИЖЕННЯ ВИЗНАЧЕНИХ РИЗИКІВ</w:t>
            </w:r>
          </w:hyperlink>
          <w:r>
            <w:t xml:space="preserve">                                                                                                 </w:t>
          </w:r>
          <w:r>
            <w:rPr>
              <w:rFonts w:ascii="Times New Roman" w:eastAsia="Times New Roman" w:hAnsi="Times New Roman" w:cs="Times New Roman"/>
              <w:sz w:val="24"/>
              <w:szCs w:val="24"/>
            </w:rPr>
            <w:t>114</w:t>
          </w:r>
        </w:p>
        <w:p w:rsidR="0053324A" w:rsidRDefault="002B3C69">
          <w:pPr>
            <w:tabs>
              <w:tab w:val="right" w:pos="9629"/>
            </w:tabs>
            <w:spacing w:after="100"/>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hyperlink r:id="rId57" w:anchor="heading=h.eok7yfo6pugg">
            <w:r>
              <w:rPr>
                <w:rFonts w:ascii="Times New Roman" w:eastAsia="Times New Roman" w:hAnsi="Times New Roman" w:cs="Times New Roman"/>
                <w:sz w:val="24"/>
                <w:szCs w:val="24"/>
              </w:rPr>
              <w:t>.4.1. Ключові припущення</w:t>
            </w:r>
          </w:hyperlink>
          <w:r>
            <w:t xml:space="preserve">                                                                                                                      </w:t>
          </w:r>
          <w:r>
            <w:rPr>
              <w:rFonts w:ascii="Times New Roman" w:eastAsia="Times New Roman" w:hAnsi="Times New Roman" w:cs="Times New Roman"/>
              <w:sz w:val="24"/>
              <w:szCs w:val="24"/>
            </w:rPr>
            <w:t>114</w:t>
          </w:r>
        </w:p>
        <w:p w:rsidR="0053324A" w:rsidRDefault="002B3C69">
          <w:pPr>
            <w:tabs>
              <w:tab w:val="right" w:pos="9629"/>
            </w:tabs>
            <w:spacing w:after="100"/>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hyperlink r:id="rId58" w:anchor="heading=h.eok7yfo6pugg">
            <w:r>
              <w:rPr>
                <w:rFonts w:ascii="Times New Roman" w:eastAsia="Times New Roman" w:hAnsi="Times New Roman" w:cs="Times New Roman"/>
                <w:sz w:val="24"/>
                <w:szCs w:val="24"/>
              </w:rPr>
              <w:t xml:space="preserve">.4.2. </w:t>
            </w:r>
          </w:hyperlink>
          <w:r>
            <w:rPr>
              <w:rFonts w:ascii="Times New Roman" w:eastAsia="Times New Roman" w:hAnsi="Times New Roman" w:cs="Times New Roman"/>
              <w:sz w:val="24"/>
              <w:szCs w:val="24"/>
            </w:rPr>
            <w:t xml:space="preserve">Аналіз ризиків та заходи щодо їх зниження                                                             115                                                           </w:t>
          </w:r>
        </w:p>
        <w:p w:rsidR="0053324A" w:rsidRDefault="002B3C69">
          <w:pPr>
            <w:tabs>
              <w:tab w:val="right" w:pos="9629"/>
            </w:tabs>
            <w:spacing w:after="100"/>
            <w:ind w:left="220"/>
            <w:rPr>
              <w:rFonts w:ascii="Times New Roman" w:eastAsia="Times New Roman" w:hAnsi="Times New Roman" w:cs="Times New Roman"/>
              <w:sz w:val="24"/>
              <w:szCs w:val="24"/>
            </w:rPr>
          </w:pPr>
          <w:hyperlink r:id="rId59" w:anchor="heading=h.f763tbmyc8bf">
            <w:r>
              <w:rPr>
                <w:rFonts w:ascii="Times New Roman" w:eastAsia="Times New Roman" w:hAnsi="Times New Roman" w:cs="Times New Roman"/>
                <w:sz w:val="24"/>
                <w:szCs w:val="24"/>
              </w:rPr>
              <w:t>5.5. ОРГАНІЗАЦІЯ МОНІТОРИНГУ, АНАЛІЗУ ТА ОЦІНКИ ЕФЕКТИВНОСТІ МЕП В ЦІЛОМУ ТА МУНІЦИПАЛЬНИХ ПРОЄКТІВ</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118</w:t>
          </w:r>
        </w:p>
        <w:p w:rsidR="0053324A" w:rsidRDefault="002B3C69">
          <w:pPr>
            <w:tabs>
              <w:tab w:val="right" w:pos="9629"/>
            </w:tabs>
            <w:spacing w:after="100"/>
            <w:rPr>
              <w:rFonts w:ascii="Times New Roman" w:eastAsia="Times New Roman" w:hAnsi="Times New Roman" w:cs="Times New Roman"/>
              <w:sz w:val="24"/>
              <w:szCs w:val="24"/>
            </w:rPr>
          </w:pPr>
          <w:hyperlink r:id="rId60" w:anchor="heading=h.zbme8f40pm8i">
            <w:r>
              <w:rPr>
                <w:rFonts w:ascii="Times New Roman" w:eastAsia="Times New Roman" w:hAnsi="Times New Roman" w:cs="Times New Roman"/>
                <w:sz w:val="24"/>
                <w:szCs w:val="24"/>
              </w:rPr>
              <w:t>6. ОЧІКУВАНІ РЕЗУЛЬТАТИ ВИКОНАННЯ МЕП</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119</w:t>
          </w:r>
        </w:p>
        <w:p w:rsidR="0053324A" w:rsidRDefault="002B3C69">
          <w:pPr>
            <w:tabs>
              <w:tab w:val="right" w:pos="9629"/>
            </w:tabs>
            <w:spacing w:after="100"/>
            <w:ind w:left="220"/>
            <w:rPr>
              <w:rFonts w:ascii="Times New Roman" w:eastAsia="Times New Roman" w:hAnsi="Times New Roman" w:cs="Times New Roman"/>
              <w:sz w:val="24"/>
              <w:szCs w:val="24"/>
            </w:rPr>
          </w:pPr>
          <w:hyperlink r:id="rId61" w:anchor="heading=h.9qt8unvl5zpu">
            <w:r>
              <w:rPr>
                <w:rFonts w:ascii="Times New Roman" w:eastAsia="Times New Roman" w:hAnsi="Times New Roman" w:cs="Times New Roman"/>
                <w:sz w:val="24"/>
                <w:szCs w:val="24"/>
              </w:rPr>
              <w:t>6.1 К</w:t>
            </w:r>
            <w:r>
              <w:rPr>
                <w:rFonts w:ascii="Times New Roman" w:eastAsia="Times New Roman" w:hAnsi="Times New Roman" w:cs="Times New Roman"/>
                <w:sz w:val="24"/>
                <w:szCs w:val="24"/>
              </w:rPr>
              <w:t>ІЛЬКІСНІ ТА ЯКІСНІ ПОКАЗНИКИ ОЧІКУВАНИХ РЕЗУЛЬТАТІВ СТАНОМ НА 2030 РІК</w:t>
            </w:r>
            <w:r>
              <w:rPr>
                <w:rFonts w:ascii="Times New Roman" w:eastAsia="Times New Roman" w:hAnsi="Times New Roman" w:cs="Times New Roman"/>
                <w:sz w:val="24"/>
                <w:szCs w:val="24"/>
              </w:rPr>
              <w:tab/>
              <w:t>1</w:t>
            </w:r>
          </w:hyperlink>
          <w:r>
            <w:rPr>
              <w:rFonts w:ascii="Times New Roman" w:eastAsia="Times New Roman" w:hAnsi="Times New Roman" w:cs="Times New Roman"/>
              <w:sz w:val="24"/>
              <w:szCs w:val="24"/>
            </w:rPr>
            <w:t>19</w:t>
          </w:r>
        </w:p>
        <w:p w:rsidR="0053324A" w:rsidRDefault="002B3C69">
          <w:pPr>
            <w:tabs>
              <w:tab w:val="right" w:pos="9629"/>
            </w:tabs>
            <w:spacing w:after="100"/>
            <w:ind w:left="220"/>
            <w:rPr>
              <w:rFonts w:ascii="Times New Roman" w:eastAsia="Times New Roman" w:hAnsi="Times New Roman" w:cs="Times New Roman"/>
              <w:sz w:val="24"/>
              <w:szCs w:val="24"/>
            </w:rPr>
          </w:pPr>
          <w:hyperlink r:id="rId62" w:anchor="heading=h.cuf7k9tbao6y">
            <w:r>
              <w:rPr>
                <w:rFonts w:ascii="Times New Roman" w:eastAsia="Times New Roman" w:hAnsi="Times New Roman" w:cs="Times New Roman"/>
                <w:sz w:val="24"/>
                <w:szCs w:val="24"/>
              </w:rPr>
              <w:t>6.2. ЗВЕДЕНІ ЕНЕРГЕТИЧНІ, ВАРТІСНІ ТА ІНВЕСТИЦІЙНІ БАЛАНСИ С</w:t>
            </w:r>
            <w:r>
              <w:rPr>
                <w:rFonts w:ascii="Times New Roman" w:eastAsia="Times New Roman" w:hAnsi="Times New Roman" w:cs="Times New Roman"/>
                <w:sz w:val="24"/>
                <w:szCs w:val="24"/>
              </w:rPr>
              <w:t>ТАНОМ НА 2030 РІК</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121-129</w:t>
          </w:r>
        </w:p>
        <w:p w:rsidR="0053324A" w:rsidRDefault="0053324A">
          <w:pPr>
            <w:tabs>
              <w:tab w:val="right" w:pos="9629"/>
            </w:tabs>
            <w:spacing w:after="100"/>
            <w:ind w:left="220"/>
            <w:rPr>
              <w:rFonts w:ascii="Times New Roman" w:eastAsia="Times New Roman" w:hAnsi="Times New Roman" w:cs="Times New Roman"/>
              <w:sz w:val="24"/>
              <w:szCs w:val="24"/>
            </w:rPr>
          </w:pPr>
        </w:p>
        <w:p w:rsidR="0053324A" w:rsidRDefault="002B3C69">
          <w:pPr>
            <w:rPr>
              <w:rFonts w:ascii="Times New Roman" w:eastAsia="Times New Roman" w:hAnsi="Times New Roman" w:cs="Times New Roman"/>
              <w:sz w:val="24"/>
              <w:szCs w:val="24"/>
            </w:rPr>
          </w:pPr>
          <w:r>
            <w:fldChar w:fldCharType="end"/>
          </w:r>
        </w:p>
      </w:sdtContent>
    </w:sdt>
    <w:p w:rsidR="0053324A" w:rsidRDefault="0053324A">
      <w:pPr>
        <w:rPr>
          <w:rFonts w:ascii="Times New Roman" w:eastAsia="Times New Roman" w:hAnsi="Times New Roman" w:cs="Times New Roman"/>
          <w:sz w:val="24"/>
          <w:szCs w:val="24"/>
        </w:rPr>
      </w:pPr>
    </w:p>
    <w:p w:rsidR="0053324A" w:rsidRDefault="0053324A">
      <w:pPr>
        <w:jc w:val="center"/>
        <w:rPr>
          <w:rFonts w:ascii="Times New Roman" w:eastAsia="Times New Roman" w:hAnsi="Times New Roman" w:cs="Times New Roman"/>
          <w:sz w:val="24"/>
          <w:szCs w:val="24"/>
        </w:rPr>
      </w:pPr>
    </w:p>
    <w:p w:rsidR="0053324A" w:rsidRDefault="0053324A">
      <w:pPr>
        <w:rPr>
          <w:rFonts w:ascii="Times New Roman" w:eastAsia="Times New Roman" w:hAnsi="Times New Roman" w:cs="Times New Roman"/>
          <w:sz w:val="24"/>
          <w:szCs w:val="24"/>
        </w:rPr>
      </w:pPr>
    </w:p>
    <w:p w:rsidR="0053324A" w:rsidRDefault="0053324A">
      <w:pPr>
        <w:rPr>
          <w:rFonts w:ascii="Times New Roman" w:eastAsia="Times New Roman" w:hAnsi="Times New Roman" w:cs="Times New Roman"/>
          <w:sz w:val="24"/>
          <w:szCs w:val="24"/>
        </w:rPr>
      </w:pPr>
    </w:p>
    <w:p w:rsidR="0053324A" w:rsidRDefault="0053324A">
      <w:pPr>
        <w:rPr>
          <w:rFonts w:ascii="Times New Roman" w:eastAsia="Times New Roman" w:hAnsi="Times New Roman" w:cs="Times New Roman"/>
          <w:sz w:val="24"/>
          <w:szCs w:val="24"/>
        </w:rPr>
      </w:pPr>
    </w:p>
    <w:p w:rsidR="0053324A" w:rsidRDefault="002B3C69">
      <w:pPr>
        <w:keepNext/>
        <w:keepLines/>
        <w:spacing w:before="360" w:after="80"/>
        <w:rPr>
          <w:rFonts w:ascii="Times New Roman" w:eastAsia="Times New Roman" w:hAnsi="Times New Roman" w:cs="Times New Roman"/>
          <w:b/>
          <w:bCs/>
        </w:rPr>
      </w:pPr>
      <w:bookmarkStart w:id="0" w:name="_heading=h.gjdgxs" w:colFirst="0" w:colLast="0"/>
      <w:bookmarkEnd w:id="0"/>
      <w:r>
        <w:rPr>
          <w:rFonts w:ascii="Times New Roman" w:eastAsia="Times New Roman" w:hAnsi="Times New Roman" w:cs="Times New Roman"/>
          <w:b/>
          <w:bCs/>
        </w:rPr>
        <w:t>ПЕРЕЛІК СКОРОЧЕНЬ</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LNG – зріджений природній газ</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LPG – зріджений нафтовий газ</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АЗС – автозаправна станція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АТ – акціонерне товариство</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БКУ – бюджетний кодекс України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ВВП – валовий внутрішній продукт</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ВДЕ – відновлювані джер</w:t>
      </w:r>
      <w:r>
        <w:rPr>
          <w:rFonts w:ascii="Times New Roman" w:eastAsia="Times New Roman" w:hAnsi="Times New Roman" w:cs="Times New Roman"/>
        </w:rPr>
        <w:t>ела енергії</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ВЕС – вітрова електростанція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ГВП – гаряче водопостачання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ГЕС – гідроелектростанція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ГРМ – газорозподільна система</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ГТС – газотранспортна система</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ГРП – газорозподільчий пункт</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ГРС – газорозподільна станція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ДБН – державні будівельні норми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ДВН- двигун внутрішнього згорання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ДПП – державно-приватне партнерство</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ЕСКО – енергосервісний компанія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ЄБРР – Європейський банк реконструкції та розвитку</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ІЕП НАНУ – ДУ «Інститут економіки та прогнозування НАН України»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ЖКГ – житлово-комунальне господарство</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З</w:t>
      </w:r>
      <w:r>
        <w:rPr>
          <w:rFonts w:ascii="Times New Roman" w:eastAsia="Times New Roman" w:hAnsi="Times New Roman" w:cs="Times New Roman"/>
        </w:rPr>
        <w:t>МР - Звягельська міська рада</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xml:space="preserve">КВВП – коефіцієнт використання встановленої потужності </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КЕВП – коефіцієнт ефективності використання палива</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ЛЕП – лінія електропередачі</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МЕА – міжнародне енергетичне агентство</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МЕП – місцевий енергетичний план, муніципальний енерг</w:t>
      </w:r>
      <w:r>
        <w:rPr>
          <w:rFonts w:ascii="Times New Roman" w:eastAsia="Times New Roman" w:hAnsi="Times New Roman" w:cs="Times New Roman"/>
        </w:rPr>
        <w:t>етичний план</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МТГ/ТГ – міська територіальна громада/територіальна громада</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lastRenderedPageBreak/>
        <w:t>НЕС – Національна економічна стратегія на період до 2030 року</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НКРЕКП – Національна комісія, що здійснює державне регулювання у сферах енергетики та комунальних послуг</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НПЕК – національ</w:t>
      </w:r>
      <w:r>
        <w:rPr>
          <w:rFonts w:ascii="Times New Roman" w:eastAsia="Times New Roman" w:hAnsi="Times New Roman" w:cs="Times New Roman"/>
        </w:rPr>
        <w:t>ний план з енергетики та клімату на період до 2030 року</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НВВ – національно визначений внесок України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ОМС – орган місцевого самоврядування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ОЕС – об'єднана енергетична система України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ПВ – побутові відходи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ПГ– парникові гази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ПДВ – податок на додану вартість</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П</w:t>
      </w:r>
      <w:r>
        <w:rPr>
          <w:rFonts w:ascii="Times New Roman" w:eastAsia="Times New Roman" w:hAnsi="Times New Roman" w:cs="Times New Roman"/>
        </w:rPr>
        <w:t>ДСЕР(К) – план дій сталого енергетичного розвитку (клімату)</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ПЕР – паливно-енергетичні ресурси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СЕС – сонячна електростанція станція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СЦТ – система централізованого теплопостачання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ТЕС – теплова електростанція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ТЕЦ – теплоелектроцентраль</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Т. н. е – тонна нафтового еквіваленту</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Т. у. п. – тонна умовного палива</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ТД – теплові джерела</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ТЕ – теплова енергія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ТМ – теплові мережі</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ТПВ – тверді побутові відходи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ШРП – шафові регуляторні пункти</w:t>
      </w:r>
    </w:p>
    <w:p w:rsidR="0053324A" w:rsidRDefault="002B3C69">
      <w:pPr>
        <w:rPr>
          <w:rFonts w:ascii="Times New Roman" w:eastAsia="Times New Roman" w:hAnsi="Times New Roman" w:cs="Times New Roman"/>
          <w:b/>
          <w:bCs/>
        </w:rPr>
      </w:pPr>
      <w:r>
        <w:br w:type="page"/>
      </w:r>
    </w:p>
    <w:p w:rsidR="0053324A" w:rsidRDefault="002B3C69">
      <w:pPr>
        <w:keepNext/>
        <w:keepLines/>
        <w:spacing w:before="360" w:after="80"/>
        <w:rPr>
          <w:rFonts w:ascii="Times New Roman" w:eastAsia="Times New Roman" w:hAnsi="Times New Roman" w:cs="Times New Roman"/>
          <w:b/>
          <w:bCs/>
          <w:sz w:val="24"/>
          <w:szCs w:val="24"/>
        </w:rPr>
      </w:pPr>
      <w:bookmarkStart w:id="1" w:name="_heading=h.1fob9te" w:colFirst="0" w:colLast="0"/>
      <w:bookmarkEnd w:id="1"/>
      <w:r>
        <w:rPr>
          <w:rFonts w:ascii="Times New Roman" w:eastAsia="Times New Roman" w:hAnsi="Times New Roman" w:cs="Times New Roman"/>
          <w:b/>
          <w:bCs/>
          <w:sz w:val="24"/>
          <w:szCs w:val="24"/>
        </w:rPr>
        <w:lastRenderedPageBreak/>
        <w:t>НОРМАТИВНО-ПРАВОВІ ДОКУМЕНТИ ВИКОРИСТАНІ ПРИ РОЗРОБЦІ МЕП</w:t>
      </w:r>
    </w:p>
    <w:p w:rsidR="0053324A" w:rsidRDefault="0053324A">
      <w:pPr>
        <w:ind w:firstLine="720"/>
        <w:jc w:val="both"/>
        <w:rPr>
          <w:rFonts w:ascii="Times New Roman" w:eastAsia="Times New Roman" w:hAnsi="Times New Roman" w:cs="Times New Roman"/>
        </w:rPr>
      </w:pP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Муніципальний енергетичний план Звягельської міської територіальної громади на період до 2030 року розробляється з урахуванням:</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місцеве самоврядування в Україні”;</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енергетичну ефективність”;</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xml:space="preserve">- Закону України “Про </w:t>
      </w:r>
      <w:r>
        <w:rPr>
          <w:rFonts w:ascii="Times New Roman" w:eastAsia="Times New Roman" w:hAnsi="Times New Roman" w:cs="Times New Roman"/>
        </w:rPr>
        <w:t>альтернативні джерела енергії”;</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альтернативні види палива”;</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регулювання містобудівної діяльності”;</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енергетичну ефективність будівель”;</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комерційний облік теплової енергі</w:t>
      </w:r>
      <w:r>
        <w:rPr>
          <w:rFonts w:ascii="Times New Roman" w:eastAsia="Times New Roman" w:hAnsi="Times New Roman" w:cs="Times New Roman"/>
        </w:rPr>
        <w:t>ї та водопостачання”;</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житлово- комунальні послуги”;</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особливості здійснення права власності у багатоквартирному будинку”;</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Закону України “Про Фонд енергоефективності”;</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xml:space="preserve">- Енергетичної стратегії України на період </w:t>
      </w:r>
      <w:r>
        <w:rPr>
          <w:rFonts w:ascii="Times New Roman" w:eastAsia="Times New Roman" w:hAnsi="Times New Roman" w:cs="Times New Roman"/>
        </w:rPr>
        <w:t>до 2050 року «Безпека, енергоефективність, конкурентоспроможність», схваленої розпорядженням Кабінету Міністрів України від 21 квітня 2023 року № 373;</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Концепції реалізації державної політики у сфері забезпечення енергетичної ефективності будівель у части</w:t>
      </w:r>
      <w:r>
        <w:rPr>
          <w:rFonts w:ascii="Times New Roman" w:eastAsia="Times New Roman" w:hAnsi="Times New Roman" w:cs="Times New Roman"/>
        </w:rPr>
        <w:t>ні збільшення кількості будівель з близьким до нульового рівнем споживання енергії, схваленої розпорядженням Кабінету Міністрів України від 29 січня 2020 року № 88-р;</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Концепції реалізації державної політики у сфері теплопостачання, схваленої розпорядженн</w:t>
      </w:r>
      <w:r>
        <w:rPr>
          <w:rFonts w:ascii="Times New Roman" w:eastAsia="Times New Roman" w:hAnsi="Times New Roman" w:cs="Times New Roman"/>
        </w:rPr>
        <w:t>ям Кабінету Міністрів України від 18 серпня 2017 року № 569-р;</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Національного плану дій з енергоефективності на період до 2030 року, схваленого розпорядженням Кабінету Міністрів України від 29 грудня 2021 р. № 1803-р;</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-Національний План з енергетики та клімату на період до 2030 року, схваленого розпорядженням Кабінету Міністрів України від 25 червня 2024 р. № 587-р;</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Оновленого національного визначеного внеску України до Паризької Угоди, схваленого розпорядженням Кабін</w:t>
      </w:r>
      <w:r>
        <w:rPr>
          <w:rFonts w:ascii="Times New Roman" w:eastAsia="Times New Roman" w:hAnsi="Times New Roman" w:cs="Times New Roman"/>
        </w:rPr>
        <w:t>ету Міністрів України від 30 липня 2021 р. № 868-р;</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Постанови КМУ від 23.12.2021 року № 1460 “Про впровадження систем енергетичного менеджменту”;</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інших нормативних документів, схвалених (затверджених) Верховною Радою України, Кабінетом Міністрів Україн</w:t>
      </w:r>
      <w:r>
        <w:rPr>
          <w:rFonts w:ascii="Times New Roman" w:eastAsia="Times New Roman" w:hAnsi="Times New Roman" w:cs="Times New Roman"/>
        </w:rPr>
        <w:t xml:space="preserve">и та іншими центральними органами влади у сферах забезпечення енергетичної ефективності, розвитку енергетики (у тому числі відновлюваної енергетики), економіки, сталого розвитку та охорони навколишнього природного середовища; </w:t>
      </w:r>
    </w:p>
    <w:p w:rsidR="0053324A" w:rsidRDefault="002B3C69">
      <w:pPr>
        <w:jc w:val="both"/>
        <w:rPr>
          <w:rFonts w:ascii="Times New Roman" w:eastAsia="Times New Roman" w:hAnsi="Times New Roman" w:cs="Times New Roman"/>
        </w:rPr>
      </w:pPr>
      <w:r>
        <w:rPr>
          <w:rFonts w:ascii="Times New Roman" w:eastAsia="Times New Roman" w:hAnsi="Times New Roman" w:cs="Times New Roman"/>
        </w:rPr>
        <w:t>- стратегій розвитку Житомирс</w:t>
      </w:r>
      <w:r>
        <w:rPr>
          <w:rFonts w:ascii="Times New Roman" w:eastAsia="Times New Roman" w:hAnsi="Times New Roman" w:cs="Times New Roman"/>
        </w:rPr>
        <w:t>ької області та Звягельської міської територіальної громади, місцевих містобудівних програм, генеральних планів забудови населених пунктів та планів просторового розвитку територій, затверджених відповідно до законодавства.</w:t>
      </w: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Місцеві енергетичні плани розроб</w:t>
      </w:r>
      <w:r>
        <w:rPr>
          <w:rFonts w:ascii="Times New Roman" w:eastAsia="Times New Roman" w:hAnsi="Times New Roman" w:cs="Times New Roman"/>
        </w:rPr>
        <w:t>ляються на період 10 років. Перший місцевий енергетичний план розробляється на період до 2030 року включно.</w:t>
      </w:r>
    </w:p>
    <w:p w:rsidR="0053324A" w:rsidRDefault="002B3C69">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ВСТУП</w:t>
      </w:r>
    </w:p>
    <w:p w:rsidR="0053324A" w:rsidRDefault="0053324A">
      <w:pPr>
        <w:jc w:val="center"/>
        <w:rPr>
          <w:rFonts w:ascii="Times New Roman" w:eastAsia="Times New Roman" w:hAnsi="Times New Roman" w:cs="Times New Roman"/>
          <w:b/>
          <w:bCs/>
        </w:rPr>
      </w:pPr>
    </w:p>
    <w:p w:rsidR="0053324A" w:rsidRDefault="002B3C69">
      <w:pPr>
        <w:ind w:firstLine="566"/>
        <w:jc w:val="both"/>
        <w:rPr>
          <w:rFonts w:ascii="Times New Roman" w:eastAsia="Times New Roman" w:hAnsi="Times New Roman" w:cs="Times New Roman"/>
        </w:rPr>
      </w:pPr>
      <w:r>
        <w:rPr>
          <w:rFonts w:ascii="Times New Roman" w:eastAsia="Times New Roman" w:hAnsi="Times New Roman" w:cs="Times New Roman"/>
        </w:rPr>
        <w:t xml:space="preserve"> Муніципальний енергетичний план (МЕП) Звягельської міської територіальної громади є одним з кроків на шляху до енергетичної ефективності та </w:t>
      </w:r>
      <w:r>
        <w:rPr>
          <w:rFonts w:ascii="Times New Roman" w:eastAsia="Times New Roman" w:hAnsi="Times New Roman" w:cs="Times New Roman"/>
        </w:rPr>
        <w:t xml:space="preserve">енергонезалежності. Цей документ є частиною по досягненню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  </w:t>
      </w:r>
    </w:p>
    <w:p w:rsidR="0053324A" w:rsidRDefault="002B3C69">
      <w:pPr>
        <w:ind w:firstLine="566"/>
        <w:jc w:val="both"/>
        <w:rPr>
          <w:rFonts w:ascii="Times New Roman" w:eastAsia="Times New Roman" w:hAnsi="Times New Roman" w:cs="Times New Roman"/>
        </w:rPr>
      </w:pPr>
      <w:r>
        <w:rPr>
          <w:rFonts w:ascii="Times New Roman" w:eastAsia="Times New Roman" w:hAnsi="Times New Roman" w:cs="Times New Roman"/>
        </w:rPr>
        <w:t xml:space="preserve">У 2024 році затверджено Стратегію </w:t>
      </w:r>
      <w:r>
        <w:rPr>
          <w:rFonts w:ascii="Times New Roman" w:eastAsia="Times New Roman" w:hAnsi="Times New Roman" w:cs="Times New Roman"/>
        </w:rPr>
        <w:t>розвитку Звягельської територіальної громади на 2024-2030 роки, яка визначає довгострокові пріоритети економічного, соціального та екологічного розвитку, у тому числі і розвиток енергоефективності.</w:t>
      </w:r>
    </w:p>
    <w:p w:rsidR="0053324A" w:rsidRDefault="002B3C69">
      <w:pPr>
        <w:spacing w:before="240" w:after="240"/>
        <w:ind w:firstLine="566"/>
        <w:jc w:val="both"/>
        <w:rPr>
          <w:rFonts w:ascii="Times New Roman" w:eastAsia="Times New Roman" w:hAnsi="Times New Roman" w:cs="Times New Roman"/>
        </w:rPr>
      </w:pPr>
      <w:r>
        <w:rPr>
          <w:rFonts w:ascii="Times New Roman" w:eastAsia="Times New Roman" w:hAnsi="Times New Roman" w:cs="Times New Roman"/>
        </w:rPr>
        <w:t>У 2023 році затверджено Програму розвитку відновлюваних дж</w:t>
      </w:r>
      <w:r>
        <w:rPr>
          <w:rFonts w:ascii="Times New Roman" w:eastAsia="Times New Roman" w:hAnsi="Times New Roman" w:cs="Times New Roman"/>
        </w:rPr>
        <w:t>ерел енергії до 2030 року, метою якої є збільшення частки використання альтернативних джерел енергії в громаді, зменшення видатків на утримання комунальних установ, зменшення викидів парникових газів.</w:t>
      </w:r>
    </w:p>
    <w:p w:rsidR="0053324A" w:rsidRDefault="002B3C69">
      <w:pPr>
        <w:ind w:firstLine="566"/>
        <w:jc w:val="both"/>
        <w:rPr>
          <w:rFonts w:ascii="Times New Roman" w:eastAsia="Times New Roman" w:hAnsi="Times New Roman" w:cs="Times New Roman"/>
        </w:rPr>
      </w:pPr>
      <w:r>
        <w:rPr>
          <w:rFonts w:ascii="Times New Roman" w:eastAsia="Times New Roman" w:hAnsi="Times New Roman" w:cs="Times New Roman"/>
        </w:rPr>
        <w:t>У 2022 році затверджено місцеву цільову програму «Муніц</w:t>
      </w:r>
      <w:r>
        <w:rPr>
          <w:rFonts w:ascii="Times New Roman" w:eastAsia="Times New Roman" w:hAnsi="Times New Roman" w:cs="Times New Roman"/>
        </w:rPr>
        <w:t>ипальний енергетичний план на 2022-2025 роки», до якого включені такі напрямки енергоефективних заходів, як комплексна термомодернізація комунальних будівель, енергоефективна модернізація інженерних мереж теплопостачання; впровадження відновлювальних джере</w:t>
      </w:r>
      <w:r>
        <w:rPr>
          <w:rFonts w:ascii="Times New Roman" w:eastAsia="Times New Roman" w:hAnsi="Times New Roman" w:cs="Times New Roman"/>
        </w:rPr>
        <w:t>л енергії.</w:t>
      </w:r>
    </w:p>
    <w:p w:rsidR="0053324A" w:rsidRDefault="002B3C69">
      <w:pPr>
        <w:ind w:firstLine="566"/>
        <w:jc w:val="both"/>
        <w:rPr>
          <w:rFonts w:ascii="Times New Roman" w:eastAsia="Times New Roman" w:hAnsi="Times New Roman" w:cs="Times New Roman"/>
        </w:rPr>
      </w:pPr>
      <w:r>
        <w:rPr>
          <w:rFonts w:ascii="Times New Roman" w:eastAsia="Times New Roman" w:hAnsi="Times New Roman" w:cs="Times New Roman"/>
        </w:rPr>
        <w:t>Розробивши МЕП, громада матиме чітке розуміння раціонального використання коштів на придбання енергії (паливно-енергетичних ресурсів) та комунальних послуг. Даний план визначає пріоритетні сектори енергетичного планування для залучення інвестиці</w:t>
      </w:r>
      <w:r>
        <w:rPr>
          <w:rFonts w:ascii="Times New Roman" w:eastAsia="Times New Roman" w:hAnsi="Times New Roman" w:cs="Times New Roman"/>
        </w:rPr>
        <w:t>й та раціонального використання бюджетного фінансування для енергетичної модернізації об’єктів та інфраструктури громади, а також сприяє покращенню якості надання комунальних послуг, формуванню енергоефективної поведінки кінцевих споживачів енергії.</w:t>
      </w:r>
    </w:p>
    <w:p w:rsidR="0053324A" w:rsidRDefault="002B3C69">
      <w:pPr>
        <w:ind w:firstLine="566"/>
        <w:jc w:val="both"/>
        <w:rPr>
          <w:rFonts w:ascii="Times New Roman" w:eastAsia="Times New Roman" w:hAnsi="Times New Roman" w:cs="Times New Roman"/>
        </w:rPr>
      </w:pPr>
      <w:r>
        <w:rPr>
          <w:rFonts w:ascii="Times New Roman" w:eastAsia="Times New Roman" w:hAnsi="Times New Roman" w:cs="Times New Roman"/>
        </w:rPr>
        <w:t xml:space="preserve">Метою </w:t>
      </w:r>
      <w:r>
        <w:rPr>
          <w:rFonts w:ascii="Times New Roman" w:eastAsia="Times New Roman" w:hAnsi="Times New Roman" w:cs="Times New Roman"/>
        </w:rPr>
        <w:t>розробки МЕП та виконання відповідних передбачених заходів є сприяння досягненню національних цілей з енергоефективності, розвитку відновлюваних джерел енергії, застосування високоефективної когенерації та інших цілей, які пов’язані з використанням енергії</w:t>
      </w:r>
      <w:r>
        <w:rPr>
          <w:rFonts w:ascii="Times New Roman" w:eastAsia="Times New Roman" w:hAnsi="Times New Roman" w:cs="Times New Roman"/>
        </w:rPr>
        <w:t xml:space="preserve"> та визначені законодавством; забезпечення раціонального використання бюджетних коштів на придбання енергії та комунальних послуг; скорочення викидів парникових газів та  забезпечення  декарбонізації  споживання  енергії  до  2050  року  з     урахуванням </w:t>
      </w:r>
      <w:r>
        <w:rPr>
          <w:rFonts w:ascii="Times New Roman" w:eastAsia="Times New Roman" w:hAnsi="Times New Roman" w:cs="Times New Roman"/>
        </w:rPr>
        <w:t xml:space="preserve">   принципу “Енергоефективність насамперед”.</w:t>
      </w:r>
    </w:p>
    <w:p w:rsidR="0053324A" w:rsidRDefault="002B3C69">
      <w:pPr>
        <w:ind w:firstLine="566"/>
        <w:jc w:val="both"/>
        <w:rPr>
          <w:rFonts w:ascii="Times New Roman" w:eastAsia="Times New Roman" w:hAnsi="Times New Roman" w:cs="Times New Roman"/>
        </w:rPr>
      </w:pPr>
      <w:r>
        <w:rPr>
          <w:rFonts w:ascii="Times New Roman" w:eastAsia="Times New Roman" w:hAnsi="Times New Roman" w:cs="Times New Roman"/>
        </w:rPr>
        <w:t>Муніципальний енергетичний план Звягельської міської територіальної громади може переглядатися та коригуватися на основі результатів реалізованих проєктів, розвитку економіки громади, зміни державної політики та</w:t>
      </w:r>
      <w:r>
        <w:rPr>
          <w:rFonts w:ascii="Times New Roman" w:eastAsia="Times New Roman" w:hAnsi="Times New Roman" w:cs="Times New Roman"/>
        </w:rPr>
        <w:t xml:space="preserve"> інших факторів.</w:t>
      </w:r>
    </w:p>
    <w:p w:rsidR="0053324A" w:rsidRDefault="002B3C69">
      <w:pPr>
        <w:ind w:firstLine="283"/>
        <w:jc w:val="both"/>
        <w:rPr>
          <w:rFonts w:ascii="Times New Roman" w:eastAsia="Times New Roman" w:hAnsi="Times New Roman" w:cs="Times New Roman"/>
          <w:b/>
          <w:bCs/>
        </w:rPr>
      </w:pPr>
      <w:r>
        <w:br w:type="column"/>
      </w:r>
      <w:r>
        <w:rPr>
          <w:rFonts w:ascii="Times New Roman" w:eastAsia="Times New Roman" w:hAnsi="Times New Roman" w:cs="Times New Roman"/>
        </w:rPr>
        <w:lastRenderedPageBreak/>
        <w:t xml:space="preserve">1.  </w:t>
      </w:r>
      <w:r>
        <w:rPr>
          <w:rFonts w:ascii="Times New Roman" w:eastAsia="Times New Roman" w:hAnsi="Times New Roman" w:cs="Times New Roman"/>
          <w:b/>
          <w:bCs/>
        </w:rPr>
        <w:t>РЕЗЮМЕ МУНІЦИПАЛЬНОГО ЕНЕРГЕТИЧНОГО ПЛАНУ (МЕП)</w:t>
      </w:r>
    </w:p>
    <w:p w:rsidR="0053324A" w:rsidRDefault="002B3C69">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У Звягельській міській територіальній громаді вже розроблено та діють ключові стратегічні документи для сталого розвитку.  Розробка Муніципального енергетичного плану є логічним продовже</w:t>
      </w:r>
      <w:r>
        <w:rPr>
          <w:rFonts w:ascii="Times New Roman" w:eastAsia="Times New Roman" w:hAnsi="Times New Roman" w:cs="Times New Roman"/>
        </w:rPr>
        <w:t>нням стратегічних ініціатив і визначає основні напрямки дій для сталого енергетичного розвитку громади. Розробка Муніципального енергетичного плану громади передбачено Законом України «Про енергетичну ефективність», а його прийняття забезпечить стратегічне</w:t>
      </w:r>
      <w:r>
        <w:rPr>
          <w:rFonts w:ascii="Times New Roman" w:eastAsia="Times New Roman" w:hAnsi="Times New Roman" w:cs="Times New Roman"/>
        </w:rPr>
        <w:t xml:space="preserve"> бачення подальшого розвитку та планування капіталовкладень, можливість залучення додаткових позабюджетних інвестицій та стимулювання енергоефективності у ключових секторах громади. </w:t>
      </w:r>
    </w:p>
    <w:p w:rsidR="0053324A" w:rsidRDefault="002B3C69">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 xml:space="preserve">При розробленні Муніципального енергетичного плану застосовуються принципи просторового планування з метою врахування: </w:t>
      </w:r>
    </w:p>
    <w:p w:rsidR="0053324A" w:rsidRDefault="002B3C69">
      <w:pPr>
        <w:numPr>
          <w:ilvl w:val="0"/>
          <w:numId w:val="31"/>
        </w:numPr>
        <w:spacing w:before="240" w:after="0"/>
        <w:jc w:val="both"/>
        <w:rPr>
          <w:rFonts w:ascii="Times New Roman" w:eastAsia="Times New Roman" w:hAnsi="Times New Roman" w:cs="Times New Roman"/>
        </w:rPr>
      </w:pPr>
      <w:r>
        <w:rPr>
          <w:rFonts w:ascii="Times New Roman" w:eastAsia="Times New Roman" w:hAnsi="Times New Roman" w:cs="Times New Roman"/>
        </w:rPr>
        <w:t xml:space="preserve">майбутнього виробництва та/або генерації енергії на території територіальної громади; </w:t>
      </w:r>
    </w:p>
    <w:p w:rsidR="0053324A" w:rsidRDefault="002B3C69">
      <w:pPr>
        <w:numPr>
          <w:ilvl w:val="0"/>
          <w:numId w:val="31"/>
        </w:numPr>
        <w:spacing w:after="0"/>
        <w:jc w:val="both"/>
        <w:rPr>
          <w:rFonts w:ascii="Times New Roman" w:eastAsia="Times New Roman" w:hAnsi="Times New Roman" w:cs="Times New Roman"/>
        </w:rPr>
      </w:pPr>
      <w:r>
        <w:rPr>
          <w:rFonts w:ascii="Times New Roman" w:eastAsia="Times New Roman" w:hAnsi="Times New Roman" w:cs="Times New Roman"/>
        </w:rPr>
        <w:t xml:space="preserve">планів щодо розвитку інфраструктури; </w:t>
      </w:r>
    </w:p>
    <w:p w:rsidR="0053324A" w:rsidRDefault="002B3C69">
      <w:pPr>
        <w:numPr>
          <w:ilvl w:val="0"/>
          <w:numId w:val="31"/>
        </w:numPr>
        <w:spacing w:after="0"/>
        <w:jc w:val="both"/>
        <w:rPr>
          <w:rFonts w:ascii="Times New Roman" w:eastAsia="Times New Roman" w:hAnsi="Times New Roman" w:cs="Times New Roman"/>
        </w:rPr>
      </w:pPr>
      <w:r>
        <w:rPr>
          <w:rFonts w:ascii="Times New Roman" w:eastAsia="Times New Roman" w:hAnsi="Times New Roman" w:cs="Times New Roman"/>
        </w:rPr>
        <w:t xml:space="preserve">потенційних та наявних джерел енергії (в тому числі відновлюваних джерел енергії) на території територіальної громади; </w:t>
      </w:r>
    </w:p>
    <w:p w:rsidR="0053324A" w:rsidRDefault="002B3C69">
      <w:pPr>
        <w:numPr>
          <w:ilvl w:val="0"/>
          <w:numId w:val="31"/>
        </w:numPr>
        <w:spacing w:after="240"/>
        <w:jc w:val="both"/>
        <w:rPr>
          <w:rFonts w:ascii="Times New Roman" w:eastAsia="Times New Roman" w:hAnsi="Times New Roman" w:cs="Times New Roman"/>
        </w:rPr>
      </w:pPr>
      <w:r>
        <w:rPr>
          <w:rFonts w:ascii="Times New Roman" w:eastAsia="Times New Roman" w:hAnsi="Times New Roman" w:cs="Times New Roman"/>
        </w:rPr>
        <w:t xml:space="preserve">майбутнього попиту на енергію з урахуванням демографічних тенденцій, потенціалу та швидкості термомодернізації будівель, прогнозів щодо </w:t>
      </w:r>
      <w:r>
        <w:rPr>
          <w:rFonts w:ascii="Times New Roman" w:eastAsia="Times New Roman" w:hAnsi="Times New Roman" w:cs="Times New Roman"/>
        </w:rPr>
        <w:t>зміни клімату тощо.</w:t>
      </w:r>
    </w:p>
    <w:p w:rsidR="0053324A" w:rsidRDefault="002B3C69">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З метою довгострокового планування та якісної реалізації енергоефективних заходів, залучення позабюджетних джерел фінансування у жовтні 2022 році було прийнято місцеву програму впровадження енергоефективних заходів (Муніципальний енерге</w:t>
      </w:r>
      <w:r>
        <w:rPr>
          <w:rFonts w:ascii="Times New Roman" w:eastAsia="Times New Roman" w:hAnsi="Times New Roman" w:cs="Times New Roman"/>
        </w:rPr>
        <w:t>тичний план на 2022-2025 роки), а в грудні 2023 року - Програму розвитку відновлюваних джерел енергії у громаді.</w:t>
      </w:r>
    </w:p>
    <w:p w:rsidR="0053324A" w:rsidRDefault="002B3C69">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Таким чином, комплексний підхід у впровадженні та забезпеченні подальшого функціонування системи енергетичного менеджменту в громаді, який пере</w:t>
      </w:r>
      <w:r>
        <w:rPr>
          <w:rFonts w:ascii="Times New Roman" w:eastAsia="Times New Roman" w:hAnsi="Times New Roman" w:cs="Times New Roman"/>
        </w:rPr>
        <w:t>дбачає постійний  оперативний контроль та аналіз наявної ситуації, дозволяє досягти скорочення енергоспоживання у середньому до 10% за рахунок налагодження енергоефективної експлуатації об’єктів, а довгострокове планування сприяє залученню інвестицій у впр</w:t>
      </w:r>
      <w:r>
        <w:rPr>
          <w:rFonts w:ascii="Times New Roman" w:eastAsia="Times New Roman" w:hAnsi="Times New Roman" w:cs="Times New Roman"/>
        </w:rPr>
        <w:t>овадження енергоефективних заходів.</w:t>
      </w:r>
    </w:p>
    <w:p w:rsidR="0053324A" w:rsidRDefault="002B3C69">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Розробка та реалізація Муніципального енергетичного плану спрямована на системне впровадження нових енергоефективних заходів та проєктів, які дозволять зробити Звягельську міську територіальну громаду більш енергоефектив</w:t>
      </w:r>
      <w:r>
        <w:rPr>
          <w:rFonts w:ascii="Times New Roman" w:eastAsia="Times New Roman" w:hAnsi="Times New Roman" w:cs="Times New Roman"/>
        </w:rPr>
        <w:t>ною та енергонезалежною, а життя мешканців - більш комфортним.</w:t>
      </w:r>
    </w:p>
    <w:p w:rsidR="0053324A" w:rsidRDefault="002B3C69">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Основними цілями МЕП є:</w:t>
      </w:r>
    </w:p>
    <w:p w:rsidR="0053324A" w:rsidRDefault="002B3C69">
      <w:pPr>
        <w:numPr>
          <w:ilvl w:val="0"/>
          <w:numId w:val="28"/>
        </w:num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підвищення енергоефективності: скорочення енергоспоживання у пріоритетних секторах шляхом впровадження сучасних технологій і рішень та забезпечення комфортності перебува</w:t>
      </w:r>
      <w:r>
        <w:rPr>
          <w:rFonts w:ascii="Times New Roman" w:eastAsia="Times New Roman" w:hAnsi="Times New Roman" w:cs="Times New Roman"/>
        </w:rPr>
        <w:t>ння в будівлях;</w:t>
      </w:r>
    </w:p>
    <w:p w:rsidR="0053324A" w:rsidRDefault="002B3C69">
      <w:pPr>
        <w:numPr>
          <w:ilvl w:val="0"/>
          <w:numId w:val="28"/>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зменшення викидів СО₂: вжиття заходів для зниження екологічного впливу громади на довкілля;</w:t>
      </w:r>
    </w:p>
    <w:p w:rsidR="0053324A" w:rsidRDefault="002B3C69">
      <w:pPr>
        <w:numPr>
          <w:ilvl w:val="0"/>
          <w:numId w:val="28"/>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розвиток відновлюваних джерел енергії: збільшення частки енергії, отриманої з відновлюваних джерел енергії;</w:t>
      </w:r>
    </w:p>
    <w:p w:rsidR="0053324A" w:rsidRDefault="002B3C69">
      <w:pPr>
        <w:numPr>
          <w:ilvl w:val="0"/>
          <w:numId w:val="28"/>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оптимізація управління енергоресурсами: </w:t>
      </w:r>
      <w:r>
        <w:rPr>
          <w:rFonts w:ascii="Times New Roman" w:eastAsia="Times New Roman" w:hAnsi="Times New Roman" w:cs="Times New Roman"/>
        </w:rPr>
        <w:t>використання інноваційних підходів у теплопостачанні, водопостачанні, освітленні та інших сферах;</w:t>
      </w:r>
    </w:p>
    <w:p w:rsidR="0053324A" w:rsidRDefault="002B3C69">
      <w:pPr>
        <w:numPr>
          <w:ilvl w:val="0"/>
          <w:numId w:val="28"/>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розвиток сталої інфраструктури: підвищення ефективності систем транспорту, освітлення та управління побутовими відходами для сталого розвитку громади;</w:t>
      </w:r>
    </w:p>
    <w:p w:rsidR="0053324A" w:rsidRDefault="002B3C69">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забезпе</w:t>
      </w:r>
      <w:r>
        <w:rPr>
          <w:rFonts w:ascii="Times New Roman" w:eastAsia="Times New Roman" w:hAnsi="Times New Roman" w:cs="Times New Roman"/>
        </w:rPr>
        <w:t xml:space="preserve">чення комфортності перебування в будівлях; </w:t>
      </w:r>
    </w:p>
    <w:p w:rsidR="0053324A" w:rsidRDefault="002B3C69">
      <w:pPr>
        <w:numPr>
          <w:ilvl w:val="0"/>
          <w:numId w:val="28"/>
        </w:numP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242021"/>
        </w:rPr>
        <w:t>підвищення свідомості мешканців щодо раціонального використання енергії</w:t>
      </w:r>
      <w:r>
        <w:rPr>
          <w:rFonts w:ascii="Times New Roman" w:eastAsia="Times New Roman" w:hAnsi="Times New Roman" w:cs="Times New Roman"/>
        </w:rPr>
        <w:t>;</w:t>
      </w:r>
    </w:p>
    <w:p w:rsidR="0053324A" w:rsidRDefault="002B3C69">
      <w:pPr>
        <w:numPr>
          <w:ilvl w:val="0"/>
          <w:numId w:val="28"/>
        </w:numPr>
        <w:spacing w:after="240" w:line="276" w:lineRule="auto"/>
        <w:jc w:val="both"/>
        <w:rPr>
          <w:rFonts w:ascii="Times New Roman" w:eastAsia="Times New Roman" w:hAnsi="Times New Roman" w:cs="Times New Roman"/>
          <w:color w:val="242021"/>
        </w:rPr>
      </w:pPr>
      <w:r>
        <w:rPr>
          <w:rFonts w:ascii="Times New Roman" w:eastAsia="Times New Roman" w:hAnsi="Times New Roman" w:cs="Times New Roman"/>
          <w:color w:val="242021"/>
        </w:rPr>
        <w:lastRenderedPageBreak/>
        <w:t>залучення інвестицій у проєкти з питань енергоефективності та відновлюваних джерел енергії.</w:t>
      </w:r>
    </w:p>
    <w:p w:rsidR="0053324A" w:rsidRDefault="002B3C69">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Пріоритетними секторами та заходами Муніципальн</w:t>
      </w:r>
      <w:r>
        <w:rPr>
          <w:rFonts w:ascii="Times New Roman" w:eastAsia="Times New Roman" w:hAnsi="Times New Roman" w:cs="Times New Roman"/>
        </w:rPr>
        <w:t>ого енергетичного плану Звягельської міської територіальної громади є:</w:t>
      </w:r>
    </w:p>
    <w:p w:rsidR="0053324A" w:rsidRDefault="002B3C69">
      <w:pPr>
        <w:numPr>
          <w:ilvl w:val="0"/>
          <w:numId w:val="2"/>
        </w:num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Громадські будівлі та інфраструктура:</w:t>
      </w:r>
    </w:p>
    <w:p w:rsidR="0053324A" w:rsidRDefault="002B3C69">
      <w:pPr>
        <w:numPr>
          <w:ilvl w:val="0"/>
          <w:numId w:val="4"/>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Енергоефективна модернізація будівель комунального призначення, </w:t>
      </w:r>
    </w:p>
    <w:p w:rsidR="0053324A" w:rsidRDefault="002B3C69">
      <w:pPr>
        <w:numPr>
          <w:ilvl w:val="0"/>
          <w:numId w:val="4"/>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проектів ВДЕ (встановлення сонячних електростанцій та теплових насосів).</w:t>
      </w:r>
    </w:p>
    <w:p w:rsidR="0053324A" w:rsidRDefault="002B3C69">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Житловий сектор:</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Проведення термомодернізації багатоквартирних та приватних будинків,</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проектів ВДЕ.</w:t>
      </w:r>
    </w:p>
    <w:p w:rsidR="0053324A" w:rsidRDefault="002B3C69">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Громадський транспорт:</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Перехід на більш екологічно чисті </w:t>
      </w:r>
      <w:r>
        <w:rPr>
          <w:rFonts w:ascii="Times New Roman" w:eastAsia="Times New Roman" w:hAnsi="Times New Roman" w:cs="Times New Roman"/>
        </w:rPr>
        <w:t xml:space="preserve">види транспорту, </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Оптимізація маршрутів руху та впровадження системи автоматизованого контролю і моніторингу перевезень.</w:t>
      </w:r>
    </w:p>
    <w:p w:rsidR="0053324A" w:rsidRDefault="002B3C69">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Сфера теплопостачання:</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Оптимізація роботи теплових мереж (диспетчеризація),</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Модернізація котелень та інженерних мереж,</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роз</w:t>
      </w:r>
      <w:r>
        <w:rPr>
          <w:rFonts w:ascii="Times New Roman" w:eastAsia="Times New Roman" w:hAnsi="Times New Roman" w:cs="Times New Roman"/>
        </w:rPr>
        <w:t>поділеної генерації (когенераційних установок),</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ВДЕ.</w:t>
      </w:r>
    </w:p>
    <w:p w:rsidR="0053324A" w:rsidRDefault="002B3C69">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Сфера водопостачання та водовідведення:</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Реконструкція насосних станцій та інженерних мереж,</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Удосконалення системи управління та диспетчеризації виробничих процесів та оптимізація втрат води </w:t>
      </w:r>
      <w:r>
        <w:rPr>
          <w:rFonts w:ascii="Times New Roman" w:eastAsia="Times New Roman" w:hAnsi="Times New Roman" w:cs="Times New Roman"/>
        </w:rPr>
        <w:t>в мережах,</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ВДЕ (сонячні електростанції).</w:t>
      </w:r>
    </w:p>
    <w:p w:rsidR="0053324A" w:rsidRDefault="002B3C69">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Зовнішнє освітлення:</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Перехід на LED-освітлення,</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систем автоматичного керування освітленням.</w:t>
      </w:r>
    </w:p>
    <w:p w:rsidR="0053324A" w:rsidRDefault="002B3C69">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Сфера управління побутовими відходами:</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Запровадження систем роздільного збору сміття,</w:t>
      </w:r>
    </w:p>
    <w:p w:rsidR="0053324A" w:rsidRDefault="002B3C69">
      <w:pPr>
        <w:numPr>
          <w:ilvl w:val="0"/>
          <w:numId w:val="30"/>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Оптимізація логістики вивезення сміття з використанням енергоефективної техніки ,</w:t>
      </w:r>
    </w:p>
    <w:p w:rsidR="0053324A" w:rsidRDefault="002B3C69">
      <w:pPr>
        <w:numPr>
          <w:ilvl w:val="0"/>
          <w:numId w:val="30"/>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Оптимізація роботи полігону.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Стратегічними цілями зі сталого енергетичного розвитку території Звягельської міської територіальної громади є:</w:t>
      </w:r>
    </w:p>
    <w:p w:rsidR="0053324A" w:rsidRDefault="002B3C69">
      <w:pPr>
        <w:numPr>
          <w:ilvl w:val="0"/>
          <w:numId w:val="9"/>
        </w:numPr>
        <w:spacing w:after="0" w:line="240" w:lineRule="auto"/>
        <w:ind w:left="993" w:hanging="283"/>
        <w:jc w:val="both"/>
        <w:rPr>
          <w:rFonts w:ascii="Times New Roman" w:eastAsia="Times New Roman" w:hAnsi="Times New Roman" w:cs="Times New Roman"/>
          <w:sz w:val="24"/>
          <w:szCs w:val="24"/>
        </w:rPr>
      </w:pPr>
      <w:r>
        <w:rPr>
          <w:rFonts w:ascii="Times New Roman" w:eastAsia="Times New Roman" w:hAnsi="Times New Roman" w:cs="Times New Roman"/>
        </w:rPr>
        <w:t>Підвищення енергоефективності: з</w:t>
      </w:r>
      <w:r>
        <w:rPr>
          <w:rFonts w:ascii="Times New Roman" w:eastAsia="Times New Roman" w:hAnsi="Times New Roman" w:cs="Times New Roman"/>
        </w:rPr>
        <w:t>ниження кінцевого споживання енергії на 17,2%  відносно базової лінії енергоспоживання на території територіальної громади;</w:t>
      </w:r>
    </w:p>
    <w:p w:rsidR="0053324A" w:rsidRDefault="002B3C69">
      <w:pPr>
        <w:numPr>
          <w:ilvl w:val="0"/>
          <w:numId w:val="9"/>
        </w:numPr>
        <w:spacing w:after="0" w:line="240" w:lineRule="auto"/>
        <w:ind w:left="993" w:hanging="283"/>
        <w:jc w:val="both"/>
        <w:rPr>
          <w:rFonts w:ascii="Times New Roman" w:eastAsia="Times New Roman" w:hAnsi="Times New Roman" w:cs="Times New Roman"/>
          <w:sz w:val="24"/>
          <w:szCs w:val="24"/>
        </w:rPr>
      </w:pPr>
      <w:r>
        <w:rPr>
          <w:rFonts w:ascii="Times New Roman" w:eastAsia="Times New Roman" w:hAnsi="Times New Roman" w:cs="Times New Roman"/>
        </w:rPr>
        <w:t>Розвиток відновлюваних джерел енергії: збільшення частки енергії з відновлюваних джерел у кінцевому енергоспоживанні на території те</w:t>
      </w:r>
      <w:r>
        <w:rPr>
          <w:rFonts w:ascii="Times New Roman" w:eastAsia="Times New Roman" w:hAnsi="Times New Roman" w:cs="Times New Roman"/>
        </w:rPr>
        <w:t xml:space="preserve">риторіальної громади до 30,2% </w:t>
      </w:r>
    </w:p>
    <w:p w:rsidR="0053324A" w:rsidRDefault="002B3C69">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Муніципальний енергетичний план спрямований на створення сучасної, енергоефективної, екологічно орієнтованої громади, що забезпечить комфортне життя мешканцям та відповідатиме європейським стандартам сталого розвитку.</w:t>
      </w:r>
    </w:p>
    <w:p w:rsidR="0053324A" w:rsidRDefault="002B3C69">
      <w:pPr>
        <w:spacing w:before="240" w:after="240"/>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rsidR="0053324A" w:rsidRDefault="002B3C69">
      <w:pPr>
        <w:jc w:val="center"/>
        <w:rPr>
          <w:rFonts w:ascii="Times New Roman" w:eastAsia="Times New Roman" w:hAnsi="Times New Roman" w:cs="Times New Roman"/>
          <w:b/>
          <w:bCs/>
        </w:rPr>
      </w:pPr>
      <w:r>
        <w:br w:type="column"/>
      </w:r>
      <w:r>
        <w:rPr>
          <w:rFonts w:ascii="Times New Roman" w:eastAsia="Times New Roman" w:hAnsi="Times New Roman" w:cs="Times New Roman"/>
        </w:rPr>
        <w:lastRenderedPageBreak/>
        <w:t xml:space="preserve"> </w:t>
      </w:r>
      <w:r>
        <w:rPr>
          <w:rFonts w:ascii="Times New Roman" w:eastAsia="Times New Roman" w:hAnsi="Times New Roman" w:cs="Times New Roman"/>
          <w:b/>
          <w:bCs/>
        </w:rPr>
        <w:t xml:space="preserve">2. </w:t>
      </w:r>
      <w:r>
        <w:rPr>
          <w:rFonts w:ascii="Times New Roman" w:eastAsia="Times New Roman" w:hAnsi="Times New Roman" w:cs="Times New Roman"/>
          <w:b/>
          <w:bCs/>
        </w:rPr>
        <w:t>РЕЗЮМЕ ВИХІДНОГО СТАНУ ЕНЕРГЕТИЧНОГО РОЗВИТКУ ТЕРИТОРІЇ ЗВЯГЕЛЬСЬКОЇ МІСЬКОЇ ТЕРИТОРІАЛЬНОЇ ГРОМАДИ</w:t>
      </w:r>
    </w:p>
    <w:p w:rsidR="0053324A" w:rsidRDefault="002B3C69">
      <w:pPr>
        <w:keepNext/>
        <w:keepLines/>
        <w:pBdr>
          <w:top w:val="nil"/>
          <w:left w:val="nil"/>
          <w:bottom w:val="nil"/>
          <w:right w:val="nil"/>
          <w:between w:val="nil"/>
        </w:pBdr>
        <w:tabs>
          <w:tab w:val="left" w:pos="567"/>
        </w:tabs>
        <w:spacing w:before="160" w:after="8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2.1. ЗАГАЛЬНА ХАРАКТЕРИСТИКА ГРОМАДИ</w:t>
      </w:r>
    </w:p>
    <w:p w:rsidR="0053324A" w:rsidRDefault="002B3C69">
      <w:pPr>
        <w:tabs>
          <w:tab w:val="left" w:pos="567"/>
        </w:tabs>
        <w:spacing w:before="240" w:after="0"/>
        <w:ind w:left="160" w:right="40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Звягельська міська територіальна громада розташована у Звягельському районі Житомирської області у північній частині України. Загальна площа Звягельської МТГ становить 25 411 гектарів, в тому числ площа міста Звягель – 3 276 га.</w:t>
      </w:r>
    </w:p>
    <w:p w:rsidR="0053324A" w:rsidRDefault="002B3C69">
      <w:pPr>
        <w:tabs>
          <w:tab w:val="left" w:pos="567"/>
        </w:tabs>
        <w:spacing w:before="160" w:after="0"/>
        <w:ind w:left="160" w:right="380"/>
        <w:jc w:val="both"/>
        <w:rPr>
          <w:rFonts w:ascii="Times New Roman" w:eastAsia="Times New Roman" w:hAnsi="Times New Roman" w:cs="Times New Roman"/>
        </w:rPr>
      </w:pPr>
      <w:r>
        <w:rPr>
          <w:rFonts w:ascii="Times New Roman" w:eastAsia="Times New Roman" w:hAnsi="Times New Roman" w:cs="Times New Roman"/>
        </w:rPr>
        <w:tab/>
        <w:t>До складу Звягельської гро</w:t>
      </w:r>
      <w:r>
        <w:rPr>
          <w:rFonts w:ascii="Times New Roman" w:eastAsia="Times New Roman" w:hAnsi="Times New Roman" w:cs="Times New Roman"/>
        </w:rPr>
        <w:t>мади входять 1 місто та 14 сіл, розподілених на 5 старостинських округах: Великомолодьківський (с. Великий Молодьків, с. Багате, с. Груд), Дідовицький (с. Дідовичі, с. Борисівка), Майстрівський (с. Майстрів, c. Маковиці, с. Майстрова Воля), Наталівський (с</w:t>
      </w:r>
      <w:r>
        <w:rPr>
          <w:rFonts w:ascii="Times New Roman" w:eastAsia="Times New Roman" w:hAnsi="Times New Roman" w:cs="Times New Roman"/>
        </w:rPr>
        <w:t>. Наталівка, с. Олександрівка), Пилиповицький (с. Степове, с.Анета, с.Городище). Місто Звягель – адміністративний центр Звягельського району. З 1795 по 2022 роки місто мало  назву Новоград-Волинський.</w:t>
      </w:r>
    </w:p>
    <w:p w:rsidR="0053324A" w:rsidRDefault="002B3C69">
      <w:pPr>
        <w:tabs>
          <w:tab w:val="left" w:pos="567"/>
        </w:tabs>
        <w:spacing w:before="160" w:after="0"/>
        <w:ind w:left="120" w:right="440"/>
        <w:jc w:val="both"/>
        <w:rPr>
          <w:rFonts w:ascii="Times New Roman" w:eastAsia="Times New Roman" w:hAnsi="Times New Roman" w:cs="Times New Roman"/>
        </w:rPr>
      </w:pPr>
      <w:r>
        <w:rPr>
          <w:rFonts w:ascii="Times New Roman" w:eastAsia="Times New Roman" w:hAnsi="Times New Roman" w:cs="Times New Roman"/>
        </w:rPr>
        <w:tab/>
        <w:t>Звягельська міська територіальна громада була створена</w:t>
      </w:r>
      <w:r>
        <w:rPr>
          <w:rFonts w:ascii="Times New Roman" w:eastAsia="Times New Roman" w:hAnsi="Times New Roman" w:cs="Times New Roman"/>
        </w:rPr>
        <w:t xml:space="preserve"> 1 листопада 2018 року (спочатку як Новоград- Волинська міська об’єднана територіальна громада) шляхом  приєднання  сіл Майстрів, Маковиці та Майстрова Воля до Новоград –Волинської об’єднаної територіальної громади Житомирської області, а потім, відповідно</w:t>
      </w:r>
      <w:r>
        <w:rPr>
          <w:rFonts w:ascii="Times New Roman" w:eastAsia="Times New Roman" w:hAnsi="Times New Roman" w:cs="Times New Roman"/>
        </w:rPr>
        <w:t xml:space="preserve"> до розпорядження Кабінету Міністрів України від 12 червня 2020 року № 711-р «Про визначення адміністративних центрів та затвердження територій територіальних громад Житомирської області», до складу громади були включені території та населені пункти Велико</w:t>
      </w:r>
      <w:r>
        <w:rPr>
          <w:rFonts w:ascii="Times New Roman" w:eastAsia="Times New Roman" w:hAnsi="Times New Roman" w:cs="Times New Roman"/>
        </w:rPr>
        <w:t>молодьківської, Дідовицької, Наталівської та Пилиповицької сільських рад Новоград-Волинського району.</w:t>
      </w:r>
    </w:p>
    <w:p w:rsidR="0053324A" w:rsidRDefault="002B3C69">
      <w:pPr>
        <w:tabs>
          <w:tab w:val="left" w:pos="567"/>
        </w:tabs>
        <w:spacing w:before="160" w:after="0"/>
        <w:ind w:left="120"/>
        <w:jc w:val="both"/>
        <w:rPr>
          <w:rFonts w:ascii="Times New Roman" w:eastAsia="Times New Roman" w:hAnsi="Times New Roman" w:cs="Times New Roman"/>
        </w:rPr>
      </w:pPr>
      <w:r>
        <w:rPr>
          <w:rFonts w:ascii="Times New Roman" w:eastAsia="Times New Roman" w:hAnsi="Times New Roman" w:cs="Times New Roman"/>
        </w:rPr>
        <w:tab/>
        <w:t>16 листопада 2022 року Верховна Рада України прийняла постанову №2779-ІХ про перейменування міста Новоград-Волинський у місто Звягель.</w:t>
      </w:r>
    </w:p>
    <w:p w:rsidR="0053324A" w:rsidRDefault="002B3C69">
      <w:pPr>
        <w:tabs>
          <w:tab w:val="left" w:pos="567"/>
        </w:tabs>
        <w:spacing w:after="0"/>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5935163" cy="4171950"/>
            <wp:effectExtent l="0" t="0" r="0" b="0"/>
            <wp:docPr id="247"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63"/>
                    <a:srcRect/>
                    <a:stretch>
                      <a:fillRect/>
                    </a:stretch>
                  </pic:blipFill>
                  <pic:spPr>
                    <a:xfrm>
                      <a:off x="0" y="0"/>
                      <a:ext cx="5935163" cy="4171950"/>
                    </a:xfrm>
                    <a:prstGeom prst="rect">
                      <a:avLst/>
                    </a:prstGeom>
                    <a:ln/>
                  </pic:spPr>
                </pic:pic>
              </a:graphicData>
            </a:graphic>
          </wp:inline>
        </w:drawing>
      </w:r>
    </w:p>
    <w:p w:rsidR="0053324A" w:rsidRDefault="002B3C69">
      <w:pPr>
        <w:spacing w:before="160" w:after="0"/>
        <w:ind w:left="120" w:right="440"/>
        <w:jc w:val="center"/>
        <w:rPr>
          <w:rFonts w:ascii="Times New Roman" w:eastAsia="Times New Roman" w:hAnsi="Times New Roman" w:cs="Times New Roman"/>
        </w:rPr>
      </w:pPr>
      <w:r>
        <w:rPr>
          <w:rFonts w:ascii="Times New Roman" w:eastAsia="Times New Roman" w:hAnsi="Times New Roman" w:cs="Times New Roman"/>
        </w:rPr>
        <w:t>Рис.2.1  Звягель</w:t>
      </w:r>
      <w:r>
        <w:rPr>
          <w:rFonts w:ascii="Times New Roman" w:eastAsia="Times New Roman" w:hAnsi="Times New Roman" w:cs="Times New Roman"/>
        </w:rPr>
        <w:t>ська міська територіальна громада</w:t>
      </w:r>
    </w:p>
    <w:p w:rsidR="0053324A" w:rsidRDefault="002B3C69">
      <w:pPr>
        <w:keepNext/>
        <w:keepLines/>
        <w:pBdr>
          <w:top w:val="nil"/>
          <w:left w:val="nil"/>
          <w:bottom w:val="nil"/>
          <w:right w:val="nil"/>
          <w:between w:val="nil"/>
        </w:pBdr>
        <w:spacing w:before="160" w:after="80"/>
        <w:rPr>
          <w:rFonts w:ascii="Times New Roman" w:eastAsia="Times New Roman" w:hAnsi="Times New Roman" w:cs="Times New Roman"/>
          <w:b/>
          <w:bCs/>
          <w:color w:val="000000"/>
        </w:rPr>
      </w:pPr>
      <w:bookmarkStart w:id="2" w:name="_heading=h.a21myraztt9t" w:colFirst="0" w:colLast="0"/>
      <w:bookmarkEnd w:id="2"/>
      <w:r>
        <w:rPr>
          <w:rFonts w:ascii="Times New Roman" w:eastAsia="Times New Roman" w:hAnsi="Times New Roman" w:cs="Times New Roman"/>
          <w:b/>
          <w:bCs/>
          <w:color w:val="000000"/>
        </w:rPr>
        <w:lastRenderedPageBreak/>
        <w:t>2.1.1. Історична довідка</w:t>
      </w:r>
    </w:p>
    <w:p w:rsidR="0053324A" w:rsidRDefault="002B3C69">
      <w:pPr>
        <w:spacing w:before="160" w:after="0"/>
        <w:ind w:left="120" w:right="440" w:firstLine="600"/>
        <w:jc w:val="both"/>
        <w:rPr>
          <w:rFonts w:ascii="Times New Roman" w:eastAsia="Times New Roman" w:hAnsi="Times New Roman" w:cs="Times New Roman"/>
        </w:rPr>
      </w:pPr>
      <w:r>
        <w:rPr>
          <w:rFonts w:ascii="Times New Roman" w:eastAsia="Times New Roman" w:hAnsi="Times New Roman" w:cs="Times New Roman"/>
        </w:rPr>
        <w:t xml:space="preserve">Уперше Звягель згадується в Іпатіївському літописі в 1257 році як місто Болохівської землі Галицько-Волинського князівства у зв’язку із захопленням та руйнуванням його князем Данилом Галицьким під </w:t>
      </w:r>
      <w:r>
        <w:rPr>
          <w:rFonts w:ascii="Times New Roman" w:eastAsia="Times New Roman" w:hAnsi="Times New Roman" w:cs="Times New Roman"/>
        </w:rPr>
        <w:t>час боротьби з монгольськими ордами. Територією краю пролягав торговельний шлях від Чорного до Балтійського моря, існували також торговельні зв’язки місцевих жителів із країнами Середземномор’я.</w:t>
      </w:r>
    </w:p>
    <w:p w:rsidR="0053324A" w:rsidRDefault="002B3C69">
      <w:pPr>
        <w:spacing w:before="160" w:after="0"/>
        <w:ind w:left="120" w:right="440" w:firstLine="600"/>
        <w:jc w:val="both"/>
        <w:rPr>
          <w:rFonts w:ascii="Times New Roman" w:eastAsia="Times New Roman" w:hAnsi="Times New Roman" w:cs="Times New Roman"/>
        </w:rPr>
      </w:pPr>
      <w:r>
        <w:rPr>
          <w:rFonts w:ascii="Times New Roman" w:eastAsia="Times New Roman" w:hAnsi="Times New Roman" w:cs="Times New Roman"/>
        </w:rPr>
        <w:t>Для міста Звягель визначено територію історичного ареалу площею 17,6 га, що охоплює центральну історичну частину міста на лівому березі р. Случ, планування і забудова якої формувалися протягом багатьох століть. Найвизначнішим серед об’єктів архітектурної с</w:t>
      </w:r>
      <w:r>
        <w:rPr>
          <w:rFonts w:ascii="Times New Roman" w:eastAsia="Times New Roman" w:hAnsi="Times New Roman" w:cs="Times New Roman"/>
        </w:rPr>
        <w:t>падщини є пам’ятка архітектури місцевого значення – Звягельський замок (ХVІ-ХVІІ ст.). До основних туристично-привабливих об’єктів на території громади також належать: будинок Мезенцевих кін. ХІХ – поч. ХХ ст.; будинок, в якому народилася і жила поетеса та</w:t>
      </w:r>
      <w:r>
        <w:rPr>
          <w:rFonts w:ascii="Times New Roman" w:eastAsia="Times New Roman" w:hAnsi="Times New Roman" w:cs="Times New Roman"/>
        </w:rPr>
        <w:t xml:space="preserve"> громадська діячка Леся Українка; геологічна пам’ятка природи місцевого значення – скеля Кам’яний гриб, утворена вивітрюванням брил рожевого граніту; будівля пошти, залізничного вокзалу та інші.</w:t>
      </w:r>
    </w:p>
    <w:p w:rsidR="0053324A" w:rsidRDefault="002B3C69">
      <w:pPr>
        <w:spacing w:before="160" w:after="0"/>
        <w:ind w:left="120" w:right="440" w:firstLine="600"/>
        <w:jc w:val="both"/>
        <w:rPr>
          <w:rFonts w:ascii="Times New Roman" w:eastAsia="Times New Roman" w:hAnsi="Times New Roman" w:cs="Times New Roman"/>
        </w:rPr>
      </w:pPr>
      <w:r>
        <w:rPr>
          <w:rFonts w:ascii="Times New Roman" w:eastAsia="Times New Roman" w:hAnsi="Times New Roman" w:cs="Times New Roman"/>
        </w:rPr>
        <w:t>З 1868 до 1879 року у Звягелі проживала сім’я Косачів, у міст</w:t>
      </w:r>
      <w:r>
        <w:rPr>
          <w:rFonts w:ascii="Times New Roman" w:eastAsia="Times New Roman" w:hAnsi="Times New Roman" w:cs="Times New Roman"/>
        </w:rPr>
        <w:t>і народилась Лариса Косач (Леся Українка). Уродженцем Звягеля є головнокомандувач ЗСУ України в 2022-2024 роках – Валерій Залужний.</w:t>
      </w:r>
    </w:p>
    <w:p w:rsidR="0053324A" w:rsidRDefault="002B3C69">
      <w:pPr>
        <w:keepNext/>
        <w:keepLines/>
        <w:pBdr>
          <w:top w:val="nil"/>
          <w:left w:val="nil"/>
          <w:bottom w:val="nil"/>
          <w:right w:val="nil"/>
          <w:between w:val="nil"/>
        </w:pBdr>
        <w:spacing w:before="160" w:after="80"/>
        <w:rPr>
          <w:rFonts w:ascii="Times New Roman" w:eastAsia="Times New Roman" w:hAnsi="Times New Roman" w:cs="Times New Roman"/>
          <w:b/>
          <w:bCs/>
          <w:color w:val="000000"/>
          <w:sz w:val="28"/>
          <w:szCs w:val="28"/>
        </w:rPr>
      </w:pPr>
      <w:bookmarkStart w:id="3" w:name="_heading=h.a9zkqk3r7wxi" w:colFirst="0" w:colLast="0"/>
      <w:bookmarkEnd w:id="3"/>
      <w:r>
        <w:rPr>
          <w:rFonts w:ascii="Times New Roman" w:eastAsia="Times New Roman" w:hAnsi="Times New Roman" w:cs="Times New Roman"/>
          <w:b/>
          <w:bCs/>
          <w:color w:val="000000"/>
        </w:rPr>
        <w:t>2.1.2. Географічне положення та кліматичні умови</w:t>
      </w:r>
    </w:p>
    <w:p w:rsidR="0053324A" w:rsidRDefault="002B3C69">
      <w:pPr>
        <w:spacing w:before="160" w:after="0"/>
        <w:ind w:left="120" w:right="430"/>
        <w:jc w:val="both"/>
        <w:rPr>
          <w:rFonts w:ascii="Times New Roman" w:eastAsia="Times New Roman" w:hAnsi="Times New Roman" w:cs="Times New Roman"/>
        </w:rPr>
      </w:pPr>
      <w:r>
        <w:rPr>
          <w:rFonts w:ascii="Times New Roman" w:eastAsia="Times New Roman" w:hAnsi="Times New Roman" w:cs="Times New Roman"/>
        </w:rPr>
        <w:t xml:space="preserve">    Звягельська міська територіальна громада розташована в Житомирській області, у межах Звягельського району.</w:t>
      </w:r>
    </w:p>
    <w:p w:rsidR="0053324A" w:rsidRDefault="002B3C69">
      <w:pPr>
        <w:spacing w:before="160" w:after="0"/>
        <w:ind w:left="120" w:right="430" w:firstLine="600"/>
        <w:jc w:val="both"/>
        <w:rPr>
          <w:rFonts w:ascii="Times New Roman" w:eastAsia="Times New Roman" w:hAnsi="Times New Roman" w:cs="Times New Roman"/>
        </w:rPr>
      </w:pPr>
      <w:r>
        <w:rPr>
          <w:rFonts w:ascii="Times New Roman" w:eastAsia="Times New Roman" w:hAnsi="Times New Roman" w:cs="Times New Roman"/>
        </w:rPr>
        <w:t>Громада має вдале географічне та вигідне економічне положення на мапі України: місто Звягель розташовано за 218 км на захід від Києва та за 312 к</w:t>
      </w:r>
      <w:r>
        <w:rPr>
          <w:rFonts w:ascii="Times New Roman" w:eastAsia="Times New Roman" w:hAnsi="Times New Roman" w:cs="Times New Roman"/>
        </w:rPr>
        <w:t>м на схід від Львова, які з’єднує траса міжнародного значення Київ-Львів-Чоп. До найближчого аеропорту міжнародного значення «Бориспіль» – 250 км. У громаді розташована вузлова залізнична станція 2-го класу Коростенської дирекції Південно-Західної залізниц</w:t>
      </w:r>
      <w:r>
        <w:rPr>
          <w:rFonts w:ascii="Times New Roman" w:eastAsia="Times New Roman" w:hAnsi="Times New Roman" w:cs="Times New Roman"/>
        </w:rPr>
        <w:t xml:space="preserve">і, з відгалуженням на три лінії: Коростень, Житомир та Шепетівку. </w:t>
      </w:r>
    </w:p>
    <w:p w:rsidR="0053324A" w:rsidRDefault="002B3C69">
      <w:pPr>
        <w:spacing w:before="160" w:after="0"/>
        <w:ind w:left="120" w:right="430"/>
        <w:jc w:val="both"/>
        <w:rPr>
          <w:rFonts w:ascii="Times New Roman" w:eastAsia="Times New Roman" w:hAnsi="Times New Roman" w:cs="Times New Roman"/>
        </w:rPr>
      </w:pPr>
      <w:r>
        <w:rPr>
          <w:rFonts w:ascii="Times New Roman" w:eastAsia="Times New Roman" w:hAnsi="Times New Roman" w:cs="Times New Roman"/>
        </w:rPr>
        <w:t xml:space="preserve">       Громада об'єднує м. Звягель (раніше Новоград-Волинський) та навколишні села. </w:t>
      </w:r>
    </w:p>
    <w:p w:rsidR="0053324A" w:rsidRDefault="002B3C69">
      <w:pPr>
        <w:spacing w:before="160" w:after="0"/>
        <w:ind w:left="160" w:right="430" w:firstLine="560"/>
        <w:jc w:val="both"/>
        <w:rPr>
          <w:rFonts w:ascii="Times New Roman" w:eastAsia="Times New Roman" w:hAnsi="Times New Roman" w:cs="Times New Roman"/>
          <w:sz w:val="20"/>
          <w:szCs w:val="20"/>
        </w:rPr>
      </w:pPr>
      <w:r>
        <w:rPr>
          <w:rFonts w:ascii="Times New Roman" w:eastAsia="Times New Roman" w:hAnsi="Times New Roman" w:cs="Times New Roman"/>
        </w:rPr>
        <w:t>Сусідні територіальні громади:</w:t>
      </w:r>
    </w:p>
    <w:p w:rsidR="0053324A" w:rsidRDefault="002B3C69">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Пищівська громада (на заході)</w:t>
      </w:r>
    </w:p>
    <w:p w:rsidR="0053324A" w:rsidRDefault="002B3C69">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Чижівська громада (на півночі)</w:t>
      </w:r>
    </w:p>
    <w:p w:rsidR="0053324A" w:rsidRDefault="002B3C69">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Брониківська</w:t>
      </w:r>
      <w:r>
        <w:rPr>
          <w:rFonts w:ascii="Times New Roman" w:eastAsia="Times New Roman" w:hAnsi="Times New Roman" w:cs="Times New Roman"/>
        </w:rPr>
        <w:t xml:space="preserve"> громада (на сході)</w:t>
      </w:r>
    </w:p>
    <w:p w:rsidR="0053324A" w:rsidRDefault="002B3C69">
      <w:pPr>
        <w:numPr>
          <w:ilvl w:val="0"/>
          <w:numId w:val="24"/>
        </w:numPr>
        <w:spacing w:after="0"/>
        <w:rPr>
          <w:rFonts w:ascii="Times New Roman" w:eastAsia="Times New Roman" w:hAnsi="Times New Roman" w:cs="Times New Roman"/>
        </w:rPr>
      </w:pPr>
      <w:r>
        <w:rPr>
          <w:rFonts w:ascii="Times New Roman" w:eastAsia="Times New Roman" w:hAnsi="Times New Roman" w:cs="Times New Roman"/>
        </w:rPr>
        <w:t>Стриївська та Ярунська (на півдні)</w:t>
      </w:r>
    </w:p>
    <w:p w:rsidR="0053324A" w:rsidRDefault="002B3C69">
      <w:pPr>
        <w:spacing w:before="160" w:after="0"/>
        <w:ind w:left="120" w:right="440"/>
        <w:jc w:val="both"/>
        <w:rPr>
          <w:rFonts w:ascii="Times New Roman" w:eastAsia="Times New Roman" w:hAnsi="Times New Roman" w:cs="Times New Roman"/>
        </w:rPr>
      </w:pPr>
      <w:r>
        <w:rPr>
          <w:rFonts w:ascii="Times New Roman" w:eastAsia="Times New Roman" w:hAnsi="Times New Roman" w:cs="Times New Roman"/>
        </w:rPr>
        <w:t xml:space="preserve">  Територія Звягельської громади знаходиться в межах Поліської низовини (а точніше – Житомирського Полісся), розташованої у південно-західній частині давньої Східноєвропейської платформи. Місцевість славиться цінними породами природного каменю – гранітами.</w:t>
      </w:r>
      <w:r>
        <w:rPr>
          <w:rFonts w:ascii="Times New Roman" w:eastAsia="Times New Roman" w:hAnsi="Times New Roman" w:cs="Times New Roman"/>
        </w:rPr>
        <w:t xml:space="preserve"> Також присутні корисні копалини: граніт, торф, пісок, глина.</w:t>
      </w:r>
    </w:p>
    <w:p w:rsidR="0053324A" w:rsidRDefault="002B3C69">
      <w:pPr>
        <w:spacing w:before="160" w:after="0"/>
        <w:ind w:left="120" w:right="440" w:firstLine="600"/>
        <w:jc w:val="both"/>
        <w:rPr>
          <w:rFonts w:ascii="Times New Roman" w:eastAsia="Times New Roman" w:hAnsi="Times New Roman" w:cs="Times New Roman"/>
        </w:rPr>
      </w:pPr>
      <w:r>
        <w:rPr>
          <w:rFonts w:ascii="Times New Roman" w:eastAsia="Times New Roman" w:hAnsi="Times New Roman" w:cs="Times New Roman"/>
        </w:rPr>
        <w:t>Сучасне місто Звягель розташоване на обох берегах річки Случ, яка, звиваючись, протікає з південного сходу на північ та розділяє місто на дві частини: східну, де знаходиться центр міста, і захід</w:t>
      </w:r>
      <w:r>
        <w:rPr>
          <w:rFonts w:ascii="Times New Roman" w:eastAsia="Times New Roman" w:hAnsi="Times New Roman" w:cs="Times New Roman"/>
        </w:rPr>
        <w:t>ну. Таким чином, базовими елементами утворення міста та історичного розвитку його планувальної структури виступали основні осі та вузли природного ландшафту.</w:t>
      </w:r>
    </w:p>
    <w:p w:rsidR="0053324A" w:rsidRDefault="002B3C69">
      <w:pPr>
        <w:spacing w:before="160" w:after="0"/>
        <w:ind w:left="120" w:right="440"/>
        <w:jc w:val="both"/>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5516063" cy="2790825"/>
            <wp:effectExtent l="0" t="0" r="0" b="0"/>
            <wp:docPr id="24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4"/>
                    <a:srcRect/>
                    <a:stretch>
                      <a:fillRect/>
                    </a:stretch>
                  </pic:blipFill>
                  <pic:spPr>
                    <a:xfrm>
                      <a:off x="0" y="0"/>
                      <a:ext cx="5516063" cy="2790825"/>
                    </a:xfrm>
                    <a:prstGeom prst="rect">
                      <a:avLst/>
                    </a:prstGeom>
                    <a:ln/>
                  </pic:spPr>
                </pic:pic>
              </a:graphicData>
            </a:graphic>
          </wp:inline>
        </w:drawing>
      </w:r>
    </w:p>
    <w:p w:rsidR="0053324A" w:rsidRDefault="002B3C69">
      <w:pPr>
        <w:spacing w:before="160" w:after="0"/>
        <w:ind w:left="120" w:right="440"/>
        <w:jc w:val="center"/>
        <w:rPr>
          <w:rFonts w:ascii="Times New Roman" w:eastAsia="Times New Roman" w:hAnsi="Times New Roman" w:cs="Times New Roman"/>
        </w:rPr>
      </w:pPr>
      <w:r>
        <w:rPr>
          <w:rFonts w:ascii="Times New Roman" w:eastAsia="Times New Roman" w:hAnsi="Times New Roman" w:cs="Times New Roman"/>
        </w:rPr>
        <w:t>Рис.2.2. Транспортна інфраструктура Звягельської громади</w:t>
      </w:r>
    </w:p>
    <w:p w:rsidR="0053324A" w:rsidRDefault="002B3C69">
      <w:pPr>
        <w:spacing w:before="160" w:after="0"/>
        <w:ind w:left="120" w:right="440"/>
        <w:jc w:val="both"/>
        <w:rPr>
          <w:rFonts w:ascii="Times New Roman" w:eastAsia="Times New Roman" w:hAnsi="Times New Roman" w:cs="Times New Roman"/>
        </w:rPr>
      </w:pPr>
      <w:r>
        <w:rPr>
          <w:rFonts w:ascii="Times New Roman" w:eastAsia="Times New Roman" w:hAnsi="Times New Roman" w:cs="Times New Roman"/>
        </w:rPr>
        <w:t xml:space="preserve">     Місто Звягель має географічні коор</w:t>
      </w:r>
      <w:r>
        <w:rPr>
          <w:rFonts w:ascii="Times New Roman" w:eastAsia="Times New Roman" w:hAnsi="Times New Roman" w:cs="Times New Roman"/>
        </w:rPr>
        <w:t>динати – 50,594 град. широти, 27,617 град. довготи та 218 м над рівнем моря. Рельєф у межах 3 кілометрів від Звягеля містить лише помірні зміни у висоті, з максимальною зміною висоти 47 метрів і середньою висотою над рівнем моря 211 метрів. У межах 16 кіло</w:t>
      </w:r>
      <w:r>
        <w:rPr>
          <w:rFonts w:ascii="Times New Roman" w:eastAsia="Times New Roman" w:hAnsi="Times New Roman" w:cs="Times New Roman"/>
        </w:rPr>
        <w:t xml:space="preserve">метрів також є лише помірні коливання висоти ( 99 метрів ). У межах 80 кілометрів спостерігається лише незначна зміна висоти (223 метри).Територія в радіусі 3 кілометрів від Звягеля вкрита штучними покриттями (40%), ріллями (39%) і деревами (11%), в межах </w:t>
      </w:r>
      <w:r>
        <w:rPr>
          <w:rFonts w:ascii="Times New Roman" w:eastAsia="Times New Roman" w:hAnsi="Times New Roman" w:cs="Times New Roman"/>
        </w:rPr>
        <w:t xml:space="preserve">16 кілометрів - ріллями (60%) і деревами (26%), а в межах 80 кілометрів - ріллями (52%) і деревами (36%). </w:t>
      </w:r>
    </w:p>
    <w:p w:rsidR="0053324A" w:rsidRDefault="002B3C69">
      <w:pPr>
        <w:spacing w:before="160" w:after="0"/>
        <w:ind w:left="120" w:right="440" w:firstLine="600"/>
        <w:jc w:val="both"/>
        <w:rPr>
          <w:rFonts w:ascii="Times New Roman" w:eastAsia="Times New Roman" w:hAnsi="Times New Roman" w:cs="Times New Roman"/>
        </w:rPr>
      </w:pPr>
      <w:r>
        <w:rPr>
          <w:rFonts w:ascii="Times New Roman" w:eastAsia="Times New Roman" w:hAnsi="Times New Roman" w:cs="Times New Roman"/>
        </w:rPr>
        <w:t>Клімат громади помірно континентальний, з теплим вологим літом та м'якою зимою. Формування клімату області відбувається під впливом атлантичних повіт</w:t>
      </w:r>
      <w:r>
        <w:rPr>
          <w:rFonts w:ascii="Times New Roman" w:eastAsia="Times New Roman" w:hAnsi="Times New Roman" w:cs="Times New Roman"/>
        </w:rPr>
        <w:t xml:space="preserve">ряних потоків, що супроводжується інтенсивною циклічною діяльністю. В холодний період (грудень-березень) нараховується до 30- 35 циклонів, а в теплий (квітень-жовтень) близько 12-15. Середня річна температура повітря 8,3°С, середня річна температура січня </w:t>
      </w:r>
      <w:r>
        <w:rPr>
          <w:rFonts w:ascii="Times New Roman" w:eastAsia="Times New Roman" w:hAnsi="Times New Roman" w:cs="Times New Roman"/>
        </w:rPr>
        <w:t>-3°С, середньорічна температура липня +19,8°С. Тривалість опалювального періоду 182-203 доби. Середня тривалість безморозного періоду 165-170 днів. Кількість опадів за рік 550-700 мм. Сніговий покрив формується в першій половині грудня. Товщина снігового п</w:t>
      </w:r>
      <w:r>
        <w:rPr>
          <w:rFonts w:ascii="Times New Roman" w:eastAsia="Times New Roman" w:hAnsi="Times New Roman" w:cs="Times New Roman"/>
        </w:rPr>
        <w:t>окриву не перевищує 50 см, а промерзання ґрунту не більше 1,0 м. Сніговий покрив зникає в першій декаді березня.</w:t>
      </w:r>
    </w:p>
    <w:p w:rsidR="0053324A" w:rsidRDefault="002B3C69">
      <w:pPr>
        <w:spacing w:before="160" w:after="0"/>
        <w:ind w:left="120" w:right="440" w:firstLine="600"/>
        <w:jc w:val="both"/>
        <w:rPr>
          <w:rFonts w:ascii="Times New Roman" w:eastAsia="Times New Roman" w:hAnsi="Times New Roman" w:cs="Times New Roman"/>
        </w:rPr>
      </w:pPr>
      <w:r>
        <w:rPr>
          <w:rFonts w:ascii="Times New Roman" w:eastAsia="Times New Roman" w:hAnsi="Times New Roman" w:cs="Times New Roman"/>
        </w:rPr>
        <w:t>Теплий сезон триває 4 місяці, з травня по вересень, із середньодобовою високою температурою вище 19°C. Найспекотніший місяць року в Звягелі – л</w:t>
      </w:r>
      <w:r>
        <w:rPr>
          <w:rFonts w:ascii="Times New Roman" w:eastAsia="Times New Roman" w:hAnsi="Times New Roman" w:cs="Times New Roman"/>
        </w:rPr>
        <w:t>ипень із середньою максимальною температурою 24°C та найнижчою 14°C .</w:t>
      </w:r>
    </w:p>
    <w:p w:rsidR="0053324A" w:rsidRDefault="002B3C69">
      <w:pPr>
        <w:spacing w:before="160" w:after="0"/>
        <w:ind w:left="120" w:right="440" w:firstLine="600"/>
        <w:jc w:val="both"/>
        <w:rPr>
          <w:rFonts w:ascii="Times New Roman" w:eastAsia="Times New Roman" w:hAnsi="Times New Roman" w:cs="Times New Roman"/>
        </w:rPr>
      </w:pPr>
      <w:r>
        <w:rPr>
          <w:rFonts w:ascii="Times New Roman" w:eastAsia="Times New Roman" w:hAnsi="Times New Roman" w:cs="Times New Roman"/>
        </w:rPr>
        <w:t xml:space="preserve">Холодний сезон триває 3,8 місяця, з 20 листопада по 12 березня, із середньодобовою високою температурою нижче 4°C. Найхолоднішим місяцем року в Звягелі є січень із середньою мінімальною </w:t>
      </w:r>
      <w:r>
        <w:rPr>
          <w:rFonts w:ascii="Times New Roman" w:eastAsia="Times New Roman" w:hAnsi="Times New Roman" w:cs="Times New Roman"/>
        </w:rPr>
        <w:t>температурою -7°C та максимальною -1°C.</w:t>
      </w:r>
    </w:p>
    <w:p w:rsidR="0053324A" w:rsidRDefault="0053324A">
      <w:pPr>
        <w:spacing w:before="160" w:after="0"/>
        <w:ind w:left="120" w:right="440"/>
        <w:jc w:val="both"/>
        <w:rPr>
          <w:rFonts w:ascii="Times New Roman" w:eastAsia="Times New Roman" w:hAnsi="Times New Roman" w:cs="Times New Roman"/>
        </w:rPr>
      </w:pPr>
    </w:p>
    <w:p w:rsidR="0053324A" w:rsidRDefault="0053324A">
      <w:pPr>
        <w:spacing w:before="160" w:after="0"/>
        <w:ind w:left="120" w:right="440"/>
        <w:jc w:val="both"/>
        <w:rPr>
          <w:rFonts w:ascii="Times New Roman" w:eastAsia="Times New Roman" w:hAnsi="Times New Roman" w:cs="Times New Roman"/>
        </w:rPr>
      </w:pPr>
    </w:p>
    <w:p w:rsidR="0053324A" w:rsidRDefault="0053324A">
      <w:pPr>
        <w:spacing w:before="160" w:after="0"/>
        <w:ind w:left="120" w:right="440"/>
        <w:jc w:val="both"/>
        <w:rPr>
          <w:rFonts w:ascii="Times New Roman" w:eastAsia="Times New Roman" w:hAnsi="Times New Roman" w:cs="Times New Roman"/>
        </w:rPr>
      </w:pPr>
    </w:p>
    <w:p w:rsidR="0053324A" w:rsidRDefault="0053324A">
      <w:pPr>
        <w:spacing w:before="160" w:after="0"/>
        <w:ind w:left="120" w:right="440"/>
        <w:jc w:val="both"/>
        <w:rPr>
          <w:rFonts w:ascii="Times New Roman" w:eastAsia="Times New Roman" w:hAnsi="Times New Roman" w:cs="Times New Roman"/>
        </w:rPr>
      </w:pPr>
    </w:p>
    <w:p w:rsidR="0053324A" w:rsidRDefault="0053324A">
      <w:pPr>
        <w:spacing w:before="160" w:after="0"/>
        <w:ind w:left="120" w:right="440"/>
        <w:jc w:val="both"/>
        <w:rPr>
          <w:rFonts w:ascii="Times New Roman" w:eastAsia="Times New Roman" w:hAnsi="Times New Roman" w:cs="Times New Roman"/>
        </w:rPr>
      </w:pPr>
    </w:p>
    <w:p w:rsidR="0053324A" w:rsidRDefault="002B3C69">
      <w:pPr>
        <w:spacing w:before="160" w:after="0"/>
        <w:ind w:right="440"/>
        <w:jc w:val="center"/>
        <w:rPr>
          <w:rFonts w:ascii="Times New Roman" w:eastAsia="Times New Roman" w:hAnsi="Times New Roman" w:cs="Times New Roman"/>
          <w:b/>
          <w:bCs/>
        </w:rPr>
      </w:pPr>
      <w:r>
        <w:rPr>
          <w:rFonts w:ascii="Times New Roman" w:eastAsia="Times New Roman" w:hAnsi="Times New Roman" w:cs="Times New Roman"/>
          <w:b/>
          <w:bCs/>
        </w:rPr>
        <w:lastRenderedPageBreak/>
        <w:t>Середня максимальна та мінімальна температура повітря в м. Звягель</w:t>
      </w:r>
    </w:p>
    <w:p w:rsidR="0053324A" w:rsidRDefault="002B3C69">
      <w:pPr>
        <w:spacing w:before="160" w:after="0"/>
        <w:ind w:right="440"/>
        <w:jc w:val="center"/>
        <w:rPr>
          <w:rFonts w:ascii="Times New Roman" w:eastAsia="Times New Roman" w:hAnsi="Times New Roman" w:cs="Times New Roman"/>
          <w:b/>
          <w:bCs/>
        </w:rPr>
      </w:pPr>
      <w:r>
        <w:rPr>
          <w:rFonts w:ascii="Times New Roman" w:eastAsia="Times New Roman" w:hAnsi="Times New Roman" w:cs="Times New Roman"/>
          <w:b/>
          <w:bCs/>
          <w:noProof/>
          <w:lang w:val="uk-UA"/>
        </w:rPr>
        <w:drawing>
          <wp:inline distT="114300" distB="114300" distL="114300" distR="114300">
            <wp:extent cx="5982788" cy="2505075"/>
            <wp:effectExtent l="0" t="0" r="0" b="0"/>
            <wp:docPr id="24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5"/>
                    <a:srcRect/>
                    <a:stretch>
                      <a:fillRect/>
                    </a:stretch>
                  </pic:blipFill>
                  <pic:spPr>
                    <a:xfrm>
                      <a:off x="0" y="0"/>
                      <a:ext cx="5982788" cy="2505075"/>
                    </a:xfrm>
                    <a:prstGeom prst="rect">
                      <a:avLst/>
                    </a:prstGeom>
                    <a:ln/>
                  </pic:spPr>
                </pic:pic>
              </a:graphicData>
            </a:graphic>
          </wp:inline>
        </w:drawing>
      </w:r>
    </w:p>
    <w:p w:rsidR="0053324A" w:rsidRDefault="002B3C69">
      <w:pPr>
        <w:tabs>
          <w:tab w:val="left" w:pos="0"/>
        </w:tabs>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rPr>
        <w:t xml:space="preserve">Рис. 2.3 Середня температура в Звягелі по місяцях за даними </w:t>
      </w:r>
      <w:hyperlink r:id="rId66">
        <w:r>
          <w:rPr>
            <w:rFonts w:ascii="Times New Roman" w:eastAsia="Times New Roman" w:hAnsi="Times New Roman" w:cs="Times New Roman"/>
            <w:color w:val="0000FF"/>
            <w:u w:val="single"/>
          </w:rPr>
          <w:t>weatherspark.com</w:t>
        </w:r>
      </w:hyperlink>
    </w:p>
    <w:p w:rsidR="0053324A" w:rsidRDefault="002B3C69">
      <w:pPr>
        <w:spacing w:before="160" w:after="0"/>
        <w:ind w:right="440" w:firstLine="720"/>
        <w:jc w:val="both"/>
        <w:rPr>
          <w:rFonts w:ascii="Times New Roman" w:eastAsia="Times New Roman" w:hAnsi="Times New Roman" w:cs="Times New Roman"/>
        </w:rPr>
      </w:pPr>
      <w:r>
        <w:rPr>
          <w:rFonts w:ascii="Times New Roman" w:eastAsia="Times New Roman" w:hAnsi="Times New Roman" w:cs="Times New Roman"/>
        </w:rPr>
        <w:t>У Звягелі середній відсоток хмарного неба зазнає значних сезонних коливань протягом року. Ясна пора року в Звягелі починається приблизно 20 к</w:t>
      </w:r>
      <w:r>
        <w:rPr>
          <w:rFonts w:ascii="Times New Roman" w:eastAsia="Times New Roman" w:hAnsi="Times New Roman" w:cs="Times New Roman"/>
        </w:rPr>
        <w:t>вітня і триває 5,8 місяця , закінчуючись приблизно 15 жовтня . Найясніший місяць року в Звягелі - липень, протягом якого в середньому небо ясне, переважно ясне або мінлива хмарність 63% часу. Більш хмарна частина року починається приблизно 15 жовтня і трив</w:t>
      </w:r>
      <w:r>
        <w:rPr>
          <w:rFonts w:ascii="Times New Roman" w:eastAsia="Times New Roman" w:hAnsi="Times New Roman" w:cs="Times New Roman"/>
        </w:rPr>
        <w:t xml:space="preserve">ає 6,2 місяця, закінчуючись приблизно 20 квітня. Найпохмуріший місяць року в Звягелі - грудень, протягом якого в середньому небо вкрите хмарами 73% часу.  </w:t>
      </w:r>
    </w:p>
    <w:p w:rsidR="0053324A" w:rsidRDefault="002B3C69">
      <w:pPr>
        <w:spacing w:before="160" w:after="0"/>
        <w:ind w:right="440" w:firstLine="720"/>
        <w:jc w:val="both"/>
        <w:rPr>
          <w:rFonts w:ascii="Times New Roman" w:eastAsia="Times New Roman" w:hAnsi="Times New Roman" w:cs="Times New Roman"/>
        </w:rPr>
      </w:pPr>
      <w:r>
        <w:rPr>
          <w:rFonts w:ascii="Times New Roman" w:eastAsia="Times New Roman" w:hAnsi="Times New Roman" w:cs="Times New Roman"/>
        </w:rPr>
        <w:t>У Звягелі спостерігаються значні сезонні коливання місячної кількості опадів. Дощовий період року тр</w:t>
      </w:r>
      <w:r>
        <w:rPr>
          <w:rFonts w:ascii="Times New Roman" w:eastAsia="Times New Roman" w:hAnsi="Times New Roman" w:cs="Times New Roman"/>
        </w:rPr>
        <w:t>иває 9,6 місяців, з 5 березня по 23 грудня, зі ковзною 31-денною кількістю опадів не менше 13 міліметрів . Найбільше опадів у Звягелі – червень , середня кількість опадів становить 73 міліметри. Бездощовий період року триває 2,4 місяці з 23 грудня по 5 бер</w:t>
      </w:r>
      <w:r>
        <w:rPr>
          <w:rFonts w:ascii="Times New Roman" w:eastAsia="Times New Roman" w:hAnsi="Times New Roman" w:cs="Times New Roman"/>
        </w:rPr>
        <w:t xml:space="preserve">езня . Найменше опадів у Звягелі – січень, середня кількість опадів становить 9 міліметрів. </w:t>
      </w:r>
    </w:p>
    <w:p w:rsidR="0053324A" w:rsidRDefault="002B3C69">
      <w:pPr>
        <w:spacing w:before="160" w:after="0"/>
        <w:ind w:right="440" w:firstLine="720"/>
        <w:jc w:val="both"/>
        <w:rPr>
          <w:rFonts w:ascii="Times New Roman" w:eastAsia="Times New Roman" w:hAnsi="Times New Roman" w:cs="Times New Roman"/>
        </w:rPr>
      </w:pPr>
      <w:r>
        <w:rPr>
          <w:rFonts w:ascii="Times New Roman" w:eastAsia="Times New Roman" w:hAnsi="Times New Roman" w:cs="Times New Roman"/>
        </w:rPr>
        <w:t>Також,  спостерігаються значні сезонні коливання місячної кількості снігу. Сніжний період року триває 5,2 місяця, з 28 жовтня по 2 квітня, зі ковзним 31-денним снігопадом не менше 25 міліметрів. Найбільш сніговий місяць у Звягелі – грудень, середня кількіс</w:t>
      </w:r>
      <w:r>
        <w:rPr>
          <w:rFonts w:ascii="Times New Roman" w:eastAsia="Times New Roman" w:hAnsi="Times New Roman" w:cs="Times New Roman"/>
        </w:rPr>
        <w:t>ть снігових опадів становить 111 міліметрів. Безсніжний період року триває 6,8 місяців з 2 квітня по 28 жовтня . Найменше снігу випадає приблизно 22 липня із середнім загальним накопиченням 0 міліметрів .</w:t>
      </w:r>
    </w:p>
    <w:p w:rsidR="0053324A" w:rsidRDefault="002B3C69">
      <w:pPr>
        <w:spacing w:before="160" w:after="0"/>
        <w:ind w:right="440"/>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124575" cy="2327422"/>
            <wp:effectExtent l="0" t="0" r="0" b="0"/>
            <wp:docPr id="24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7"/>
                    <a:srcRect/>
                    <a:stretch>
                      <a:fillRect/>
                    </a:stretch>
                  </pic:blipFill>
                  <pic:spPr>
                    <a:xfrm>
                      <a:off x="0" y="0"/>
                      <a:ext cx="6124575" cy="2327422"/>
                    </a:xfrm>
                    <a:prstGeom prst="rect">
                      <a:avLst/>
                    </a:prstGeom>
                    <a:ln/>
                  </pic:spPr>
                </pic:pic>
              </a:graphicData>
            </a:graphic>
          </wp:inline>
        </w:drawing>
      </w:r>
    </w:p>
    <w:p w:rsidR="0053324A" w:rsidRDefault="002B3C69">
      <w:pPr>
        <w:tabs>
          <w:tab w:val="left" w:pos="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Рис.</w:t>
      </w:r>
      <w:r>
        <w:rPr>
          <w:rFonts w:ascii="Times New Roman" w:eastAsia="Times New Roman" w:hAnsi="Times New Roman" w:cs="Times New Roman"/>
          <w:highlight w:val="white"/>
        </w:rPr>
        <w:t xml:space="preserve"> 2.4 </w:t>
      </w:r>
      <w:r>
        <w:rPr>
          <w:rFonts w:ascii="Times New Roman" w:eastAsia="Times New Roman" w:hAnsi="Times New Roman" w:cs="Times New Roman"/>
        </w:rPr>
        <w:t>Середньомісячна кількість опадів у м. Зв</w:t>
      </w:r>
      <w:r>
        <w:rPr>
          <w:rFonts w:ascii="Times New Roman" w:eastAsia="Times New Roman" w:hAnsi="Times New Roman" w:cs="Times New Roman"/>
        </w:rPr>
        <w:t xml:space="preserve">ягель за даними </w:t>
      </w:r>
      <w:hyperlink r:id="rId68">
        <w:r>
          <w:rPr>
            <w:rFonts w:ascii="Times New Roman" w:eastAsia="Times New Roman" w:hAnsi="Times New Roman" w:cs="Times New Roman"/>
            <w:color w:val="0000FF"/>
            <w:sz w:val="24"/>
            <w:szCs w:val="24"/>
            <w:u w:val="single"/>
          </w:rPr>
          <w:t>weatherspark.com</w:t>
        </w:r>
      </w:hyperlink>
    </w:p>
    <w:p w:rsidR="0053324A" w:rsidRDefault="002B3C69">
      <w:pPr>
        <w:spacing w:before="160" w:after="0"/>
        <w:ind w:right="440"/>
        <w:jc w:val="both"/>
        <w:rPr>
          <w:rFonts w:ascii="Times New Roman" w:eastAsia="Times New Roman" w:hAnsi="Times New Roman" w:cs="Times New Roman"/>
        </w:rPr>
      </w:pPr>
      <w:r>
        <w:rPr>
          <w:rFonts w:ascii="Times New Roman" w:eastAsia="Times New Roman" w:hAnsi="Times New Roman" w:cs="Times New Roman"/>
        </w:rPr>
        <w:t xml:space="preserve">          Середня погодинна швидкість вітру в м. Звягелі зазнає значних сезонних коливань протягом року. Вітряна частина ро</w:t>
      </w:r>
      <w:r>
        <w:rPr>
          <w:rFonts w:ascii="Times New Roman" w:eastAsia="Times New Roman" w:hAnsi="Times New Roman" w:cs="Times New Roman"/>
        </w:rPr>
        <w:t>ку триває 6,2 місяця, з 10 жовтня по 16 квітня , із середньою швидкістю вітру понад 4,4 метра за секунду . Найвітряніший місяць року в Звягелі – січень , середньогодинна швидкість вітру – 5.1 метрів за секунду. Більш спокійна пора року триває 5,8 місяця, з</w:t>
      </w:r>
      <w:r>
        <w:rPr>
          <w:rFonts w:ascii="Times New Roman" w:eastAsia="Times New Roman" w:hAnsi="Times New Roman" w:cs="Times New Roman"/>
        </w:rPr>
        <w:t xml:space="preserve"> 16 квітня по 10 жовтня . Найспокійніший місяць року в Звягелі - липень із середньогодинною швидкістю вітру 3,7 метрів за секунду. Середня річна швидкість вітру 1,9 м/с. Найбільша середня швидкість вітру фіксується в січні- березні – 2,2 м/с. Напрями повто</w:t>
      </w:r>
      <w:r>
        <w:rPr>
          <w:rFonts w:ascii="Times New Roman" w:eastAsia="Times New Roman" w:hAnsi="Times New Roman" w:cs="Times New Roman"/>
        </w:rPr>
        <w:t>рюваності вітру:північний – 9,1 %, північно-східний – 7,3 %, східний – 10,3 %, південно-східний – 12,0 %, південний – 15,7 %, південно-західний – 12,4 %, західний –20 %, північно-східний – 13,2%. Більш спокійна пора року триває 5,8 місяця, з 16 квітня по 1</w:t>
      </w:r>
      <w:r>
        <w:rPr>
          <w:rFonts w:ascii="Times New Roman" w:eastAsia="Times New Roman" w:hAnsi="Times New Roman" w:cs="Times New Roman"/>
        </w:rPr>
        <w:t>0 жовтня. Найспокійніший місяць у році  - липень із середньогодинною швидкістю вітру 13.2 миль на годину.</w:t>
      </w:r>
    </w:p>
    <w:p w:rsidR="0053324A" w:rsidRDefault="002B3C69">
      <w:pPr>
        <w:spacing w:before="160" w:after="0"/>
        <w:ind w:right="440"/>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124575" cy="2365175"/>
            <wp:effectExtent l="0" t="0" r="0" b="0"/>
            <wp:docPr id="25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9"/>
                    <a:srcRect/>
                    <a:stretch>
                      <a:fillRect/>
                    </a:stretch>
                  </pic:blipFill>
                  <pic:spPr>
                    <a:xfrm>
                      <a:off x="0" y="0"/>
                      <a:ext cx="6124575" cy="2365175"/>
                    </a:xfrm>
                    <a:prstGeom prst="rect">
                      <a:avLst/>
                    </a:prstGeom>
                    <a:ln/>
                  </pic:spPr>
                </pic:pic>
              </a:graphicData>
            </a:graphic>
          </wp:inline>
        </w:drawing>
      </w:r>
    </w:p>
    <w:p w:rsidR="0053324A" w:rsidRDefault="002B3C69">
      <w:pPr>
        <w:tabs>
          <w:tab w:val="left" w:pos="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Рис. 2.5 Середня швидкість вітру в м. Звягель за даними </w:t>
      </w:r>
      <w:hyperlink r:id="rId70">
        <w:r>
          <w:rPr>
            <w:rFonts w:ascii="Times New Roman" w:eastAsia="Times New Roman" w:hAnsi="Times New Roman" w:cs="Times New Roman"/>
            <w:color w:val="0000FF"/>
            <w:u w:val="single"/>
          </w:rPr>
          <w:t>weatherspark.co</w:t>
        </w:r>
      </w:hyperlink>
      <w:hyperlink r:id="rId71">
        <w:r>
          <w:rPr>
            <w:rFonts w:ascii="Times New Roman" w:eastAsia="Times New Roman" w:hAnsi="Times New Roman" w:cs="Times New Roman"/>
            <w:color w:val="0000FF"/>
            <w:sz w:val="24"/>
            <w:szCs w:val="24"/>
            <w:u w:val="single"/>
          </w:rPr>
          <w:t>m</w:t>
        </w:r>
      </w:hyperlink>
    </w:p>
    <w:p w:rsidR="0053324A" w:rsidRDefault="002B3C69">
      <w:pPr>
        <w:spacing w:before="160" w:after="0"/>
        <w:ind w:right="440" w:firstLine="720"/>
        <w:jc w:val="both"/>
        <w:rPr>
          <w:rFonts w:ascii="Times New Roman" w:eastAsia="Times New Roman" w:hAnsi="Times New Roman" w:cs="Times New Roman"/>
        </w:rPr>
      </w:pPr>
      <w:r>
        <w:rPr>
          <w:rFonts w:ascii="Times New Roman" w:eastAsia="Times New Roman" w:hAnsi="Times New Roman" w:cs="Times New Roman"/>
        </w:rPr>
        <w:t xml:space="preserve">Середньодобова короткохвильова сонячна енергія зазнає екстремальних сезонних коливань протягом року. Яскравіший період року триває </w:t>
      </w:r>
      <w:r>
        <w:rPr>
          <w:rFonts w:ascii="Times New Roman" w:eastAsia="Times New Roman" w:hAnsi="Times New Roman" w:cs="Times New Roman"/>
        </w:rPr>
        <w:t>3,6 місяця, з 1 травня по 21 серпня , із середньодобовою падаючою короткохвильовою енергією на квадратний метр понад 5,3 кВт/ год. Найяскравіший місяць року в Звягелі - червень, в середньому 6,3 кВт/ год. Темний період року триває 3,7 місяця, з 27 жовтня п</w:t>
      </w:r>
      <w:r>
        <w:rPr>
          <w:rFonts w:ascii="Times New Roman" w:eastAsia="Times New Roman" w:hAnsi="Times New Roman" w:cs="Times New Roman"/>
        </w:rPr>
        <w:t>о 17 лютого, із середньодобовою падаючою короткохвильовою енергією на квадратний метр нижче 1,9 кВт/год. Найтемніший місяць року в Звягелі - грудень , в середньому 0,8 кВт/ год .</w:t>
      </w:r>
    </w:p>
    <w:p w:rsidR="0053324A" w:rsidRDefault="002B3C69">
      <w:pPr>
        <w:spacing w:before="160" w:after="0"/>
        <w:ind w:right="440"/>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066338" cy="2247900"/>
            <wp:effectExtent l="0" t="0" r="0" b="0"/>
            <wp:docPr id="25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2"/>
                    <a:srcRect/>
                    <a:stretch>
                      <a:fillRect/>
                    </a:stretch>
                  </pic:blipFill>
                  <pic:spPr>
                    <a:xfrm>
                      <a:off x="0" y="0"/>
                      <a:ext cx="6066338" cy="2247900"/>
                    </a:xfrm>
                    <a:prstGeom prst="rect">
                      <a:avLst/>
                    </a:prstGeom>
                    <a:ln/>
                  </pic:spPr>
                </pic:pic>
              </a:graphicData>
            </a:graphic>
          </wp:inline>
        </w:drawing>
      </w:r>
    </w:p>
    <w:p w:rsidR="0053324A" w:rsidRDefault="002B3C69">
      <w:pPr>
        <w:tabs>
          <w:tab w:val="left" w:pos="0"/>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rPr>
        <w:t>Рис. 2.6 Середньодобова короткохвильова сонячна енергія в м. Звягель за дан</w:t>
      </w:r>
      <w:r>
        <w:rPr>
          <w:rFonts w:ascii="Times New Roman" w:eastAsia="Times New Roman" w:hAnsi="Times New Roman" w:cs="Times New Roman"/>
        </w:rPr>
        <w:t xml:space="preserve">ими </w:t>
      </w:r>
      <w:hyperlink r:id="rId73">
        <w:r>
          <w:rPr>
            <w:rFonts w:ascii="Times New Roman" w:eastAsia="Times New Roman" w:hAnsi="Times New Roman" w:cs="Times New Roman"/>
            <w:color w:val="0000FF"/>
            <w:u w:val="single"/>
          </w:rPr>
          <w:t>weatherspark.com</w:t>
        </w:r>
      </w:hyperlink>
    </w:p>
    <w:p w:rsidR="0053324A" w:rsidRDefault="002B3C69">
      <w:pPr>
        <w:spacing w:before="160" w:after="0"/>
        <w:rPr>
          <w:rFonts w:ascii="Times New Roman" w:eastAsia="Times New Roman" w:hAnsi="Times New Roman" w:cs="Times New Roman"/>
          <w:b/>
          <w:bCs/>
        </w:rPr>
      </w:pPr>
      <w:r>
        <w:rPr>
          <w:rFonts w:ascii="Times New Roman" w:eastAsia="Times New Roman" w:hAnsi="Times New Roman" w:cs="Times New Roman"/>
          <w:b/>
          <w:bCs/>
        </w:rPr>
        <w:lastRenderedPageBreak/>
        <w:t>2.1.3. Населення: чисельність та структура</w:t>
      </w:r>
    </w:p>
    <w:p w:rsidR="0053324A" w:rsidRDefault="002B3C69">
      <w:pPr>
        <w:spacing w:before="160" w:after="0"/>
        <w:ind w:firstLine="720"/>
        <w:rPr>
          <w:rFonts w:ascii="Times New Roman" w:eastAsia="Times New Roman" w:hAnsi="Times New Roman" w:cs="Times New Roman"/>
        </w:rPr>
      </w:pPr>
      <w:r>
        <w:rPr>
          <w:rFonts w:ascii="Times New Roman" w:eastAsia="Times New Roman" w:hAnsi="Times New Roman" w:cs="Times New Roman"/>
        </w:rPr>
        <w:t xml:space="preserve">Станом на 30.12.2022 року у Звягельській громаді було зареєстровано 57 909 мешканців та  становила 2 765 осіб з числа ВПО. </w:t>
      </w:r>
    </w:p>
    <w:p w:rsidR="0053324A" w:rsidRDefault="002B3C69">
      <w:pPr>
        <w:spacing w:after="0"/>
        <w:ind w:firstLine="720"/>
        <w:jc w:val="both"/>
        <w:rPr>
          <w:rFonts w:ascii="Times New Roman" w:eastAsia="Times New Roman" w:hAnsi="Times New Roman" w:cs="Times New Roman"/>
        </w:rPr>
      </w:pPr>
      <w:r>
        <w:rPr>
          <w:rFonts w:ascii="Times New Roman" w:eastAsia="Times New Roman" w:hAnsi="Times New Roman" w:cs="Times New Roman"/>
          <w:color w:val="202122"/>
          <w:highlight w:val="white"/>
        </w:rPr>
        <w:t>За кількістю населення місто посідає четверте місце в Житомирській області, перше — в Звягельському районі</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 </w:t>
      </w: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2.1</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Загальна ч</w:t>
      </w:r>
      <w:r>
        <w:rPr>
          <w:rFonts w:ascii="Times New Roman" w:eastAsia="Times New Roman" w:hAnsi="Times New Roman" w:cs="Times New Roman"/>
        </w:rPr>
        <w:t>исельність населення громади, тис. осіб</w:t>
      </w:r>
    </w:p>
    <w:sdt>
      <w:sdtPr>
        <w:tag w:val="goog_rdk_22"/>
        <w:id w:val="-271505033"/>
        <w:lock w:val="contentLocked"/>
      </w:sdtPr>
      <w:sdtEndPr/>
      <w:sdtContent>
        <w:tbl>
          <w:tblPr>
            <w:tblStyle w:val="affffffffffffff4"/>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
            <w:gridCol w:w="1500"/>
            <w:gridCol w:w="1230"/>
            <w:gridCol w:w="825"/>
            <w:gridCol w:w="960"/>
            <w:gridCol w:w="825"/>
            <w:gridCol w:w="720"/>
            <w:gridCol w:w="840"/>
            <w:gridCol w:w="690"/>
            <w:gridCol w:w="735"/>
            <w:gridCol w:w="855"/>
          </w:tblGrid>
          <w:tr w:rsidR="0053324A">
            <w:trPr>
              <w:trHeight w:val="630"/>
            </w:trPr>
            <w:sdt>
              <w:sdtPr>
                <w:tag w:val="goog_rdk_0"/>
                <w:id w:val="61439149"/>
                <w:lock w:val="contentLocked"/>
              </w:sdtPr>
              <w:sdtEndPr/>
              <w:sdtContent>
                <w:tc>
                  <w:tcPr>
                    <w:tcW w:w="435"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w:t>
                    </w:r>
                  </w:p>
                </w:tc>
              </w:sdtContent>
            </w:sdt>
            <w:sdt>
              <w:sdtPr>
                <w:tag w:val="goog_rdk_1"/>
                <w:id w:val="1441618131"/>
                <w:lock w:val="contentLocked"/>
              </w:sdtPr>
              <w:sdtEndPr/>
              <w:sdtContent>
                <w:tc>
                  <w:tcPr>
                    <w:tcW w:w="1500"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Показник</w:t>
                    </w:r>
                  </w:p>
                </w:tc>
              </w:sdtContent>
            </w:sdt>
            <w:sdt>
              <w:sdtPr>
                <w:tag w:val="goog_rdk_2"/>
                <w:id w:val="285826908"/>
                <w:lock w:val="contentLocked"/>
              </w:sdtPr>
              <w:sdtEndPr/>
              <w:sdtContent>
                <w:tc>
                  <w:tcPr>
                    <w:tcW w:w="1230"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Од. вим.</w:t>
                    </w:r>
                  </w:p>
                </w:tc>
              </w:sdtContent>
            </w:sdt>
            <w:sdt>
              <w:sdtPr>
                <w:tag w:val="goog_rdk_3"/>
                <w:id w:val="-1133974456"/>
                <w:lock w:val="contentLocked"/>
              </w:sdtPr>
              <w:sdtEndPr/>
              <w:sdtContent>
                <w:tc>
                  <w:tcPr>
                    <w:tcW w:w="825"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2017</w:t>
                    </w:r>
                  </w:p>
                </w:tc>
              </w:sdtContent>
            </w:sdt>
            <w:sdt>
              <w:sdtPr>
                <w:tag w:val="goog_rdk_4"/>
                <w:id w:val="173401477"/>
                <w:lock w:val="contentLocked"/>
              </w:sdtPr>
              <w:sdtEndPr/>
              <w:sdtContent>
                <w:tc>
                  <w:tcPr>
                    <w:tcW w:w="960"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2018</w:t>
                    </w:r>
                  </w:p>
                </w:tc>
              </w:sdtContent>
            </w:sdt>
            <w:sdt>
              <w:sdtPr>
                <w:tag w:val="goog_rdk_5"/>
                <w:id w:val="851160466"/>
                <w:lock w:val="contentLocked"/>
              </w:sdtPr>
              <w:sdtEndPr/>
              <w:sdtContent>
                <w:tc>
                  <w:tcPr>
                    <w:tcW w:w="825"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2019</w:t>
                    </w:r>
                  </w:p>
                </w:tc>
              </w:sdtContent>
            </w:sdt>
            <w:sdt>
              <w:sdtPr>
                <w:tag w:val="goog_rdk_6"/>
                <w:id w:val="868259183"/>
                <w:lock w:val="contentLocked"/>
              </w:sdtPr>
              <w:sdtEndPr/>
              <w:sdtContent>
                <w:tc>
                  <w:tcPr>
                    <w:tcW w:w="720"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2020</w:t>
                    </w:r>
                  </w:p>
                </w:tc>
              </w:sdtContent>
            </w:sdt>
            <w:sdt>
              <w:sdtPr>
                <w:tag w:val="goog_rdk_7"/>
                <w:id w:val="709213104"/>
                <w:lock w:val="contentLocked"/>
              </w:sdtPr>
              <w:sdtEndPr/>
              <w:sdtContent>
                <w:tc>
                  <w:tcPr>
                    <w:tcW w:w="840"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2021</w:t>
                    </w:r>
                  </w:p>
                </w:tc>
              </w:sdtContent>
            </w:sdt>
            <w:sdt>
              <w:sdtPr>
                <w:tag w:val="goog_rdk_8"/>
                <w:id w:val="-319932369"/>
                <w:lock w:val="contentLocked"/>
              </w:sdtPr>
              <w:sdtEndPr/>
              <w:sdtContent>
                <w:tc>
                  <w:tcPr>
                    <w:tcW w:w="690"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2022</w:t>
                    </w:r>
                  </w:p>
                </w:tc>
              </w:sdtContent>
            </w:sdt>
            <w:sdt>
              <w:sdtPr>
                <w:tag w:val="goog_rdk_9"/>
                <w:id w:val="-376043203"/>
                <w:lock w:val="contentLocked"/>
              </w:sdtPr>
              <w:sdtEndPr/>
              <w:sdtContent>
                <w:tc>
                  <w:tcPr>
                    <w:tcW w:w="735"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sz w:val="20"/>
                        <w:szCs w:val="20"/>
                      </w:rPr>
                      <w:t>2023</w:t>
                    </w:r>
                  </w:p>
                </w:tc>
              </w:sdtContent>
            </w:sdt>
            <w:sdt>
              <w:sdtPr>
                <w:tag w:val="goog_rdk_10"/>
                <w:id w:val="-2097242597"/>
                <w:lock w:val="contentLocked"/>
              </w:sdtPr>
              <w:sdtEndPr/>
              <w:sdtContent>
                <w:tc>
                  <w:tcPr>
                    <w:tcW w:w="855" w:type="dxa"/>
                    <w:tcBorders>
                      <w:top w:val="single" w:sz="5" w:space="0" w:color="000000"/>
                      <w:left w:val="single" w:sz="5" w:space="0" w:color="CCCCCC"/>
                      <w:bottom w:val="single" w:sz="5" w:space="0" w:color="000000"/>
                      <w:right w:val="single" w:sz="5" w:space="0" w:color="000000"/>
                    </w:tcBorders>
                    <w:shd w:val="clear" w:color="auto" w:fill="6AA84F"/>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b/>
                        <w:bCs/>
                      </w:rPr>
                    </w:pPr>
                    <w:r>
                      <w:rPr>
                        <w:rFonts w:ascii="Times New Roman" w:eastAsia="Times New Roman" w:hAnsi="Times New Roman" w:cs="Times New Roman"/>
                        <w:b/>
                        <w:bCs/>
                        <w:sz w:val="20"/>
                        <w:szCs w:val="20"/>
                      </w:rPr>
                      <w:t>2024</w:t>
                    </w:r>
                  </w:p>
                </w:tc>
              </w:sdtContent>
            </w:sdt>
          </w:tr>
          <w:tr w:rsidR="0053324A">
            <w:trPr>
              <w:trHeight w:val="585"/>
            </w:trPr>
            <w:sdt>
              <w:sdtPr>
                <w:tag w:val="goog_rdk_11"/>
                <w:id w:val="-358479368"/>
                <w:lock w:val="contentLocked"/>
              </w:sdtPr>
              <w:sdtEndPr/>
              <w:sdtContent>
                <w:tc>
                  <w:tcPr>
                    <w:tcW w:w="43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w:t>
                    </w:r>
                  </w:p>
                </w:tc>
              </w:sdtContent>
            </w:sdt>
            <w:sdt>
              <w:sdtPr>
                <w:tag w:val="goog_rdk_12"/>
                <w:id w:val="-1717897087"/>
                <w:lock w:val="contentLocked"/>
              </w:sdtPr>
              <w:sdtEndPr/>
              <w:sdtContent>
                <w:tc>
                  <w:tcPr>
                    <w:tcW w:w="15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sz w:val="20"/>
                        <w:szCs w:val="20"/>
                      </w:rPr>
                      <w:t xml:space="preserve">Чисельність населення </w:t>
                    </w:r>
                  </w:p>
                </w:tc>
              </w:sdtContent>
            </w:sdt>
            <w:sdt>
              <w:sdtPr>
                <w:tag w:val="goog_rdk_13"/>
                <w:id w:val="-1530688614"/>
                <w:lock w:val="contentLocked"/>
              </w:sdtPr>
              <w:sdtEndPr/>
              <w:sdtContent>
                <w:tc>
                  <w:tcPr>
                    <w:tcW w:w="12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тис. осіб</w:t>
                    </w:r>
                  </w:p>
                </w:tc>
              </w:sdtContent>
            </w:sdt>
            <w:sdt>
              <w:sdtPr>
                <w:tag w:val="goog_rdk_14"/>
                <w:id w:val="2115061449"/>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56,662</w:t>
                    </w:r>
                  </w:p>
                </w:tc>
              </w:sdtContent>
            </w:sdt>
            <w:sdt>
              <w:sdtPr>
                <w:tag w:val="goog_rdk_15"/>
                <w:id w:val="-1867886404"/>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56,516</w:t>
                    </w:r>
                  </w:p>
                </w:tc>
              </w:sdtContent>
            </w:sdt>
            <w:sdt>
              <w:sdtPr>
                <w:tag w:val="goog_rdk_16"/>
                <w:id w:val="1022788612"/>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57,015</w:t>
                    </w:r>
                  </w:p>
                </w:tc>
              </w:sdtContent>
            </w:sdt>
            <w:sdt>
              <w:sdtPr>
                <w:tag w:val="goog_rdk_17"/>
                <w:id w:val="1899249563"/>
                <w:lock w:val="contentLocked"/>
              </w:sdtPr>
              <w:sdtEndPr/>
              <w:sdtContent>
                <w:tc>
                  <w:tcPr>
                    <w:tcW w:w="7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56,999</w:t>
                    </w:r>
                  </w:p>
                </w:tc>
              </w:sdtContent>
            </w:sdt>
            <w:sdt>
              <w:sdtPr>
                <w:tag w:val="goog_rdk_18"/>
                <w:id w:val="-198144646"/>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61,543</w:t>
                    </w:r>
                  </w:p>
                </w:tc>
              </w:sdtContent>
            </w:sdt>
            <w:sdt>
              <w:sdtPr>
                <w:tag w:val="goog_rdk_19"/>
                <w:id w:val="670579921"/>
                <w:lock w:val="contentLocked"/>
              </w:sdtPr>
              <w:sdtEndPr/>
              <w:sdtContent>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60,674</w:t>
                    </w:r>
                  </w:p>
                </w:tc>
              </w:sdtContent>
            </w:sdt>
            <w:sdt>
              <w:sdtPr>
                <w:tag w:val="goog_rdk_20"/>
                <w:id w:val="-471600347"/>
                <w:lock w:val="contentLocked"/>
              </w:sdtPr>
              <w:sdtEndPr/>
              <w:sdtContent>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59,633</w:t>
                    </w:r>
                  </w:p>
                </w:tc>
              </w:sdtContent>
            </w:sdt>
            <w:sdt>
              <w:sdtPr>
                <w:tag w:val="goog_rdk_21"/>
                <w:id w:val="-193134605"/>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59,609</w:t>
                    </w:r>
                  </w:p>
                </w:tc>
              </w:sdtContent>
            </w:sdt>
          </w:tr>
        </w:tbl>
      </w:sdtContent>
    </w:sdt>
    <w:p w:rsidR="0053324A" w:rsidRDefault="002B3C69">
      <w:pPr>
        <w:rPr>
          <w:rFonts w:ascii="Times New Roman" w:eastAsia="Times New Roman" w:hAnsi="Times New Roman" w:cs="Times New Roman"/>
        </w:rPr>
      </w:pPr>
      <w:r>
        <w:rPr>
          <w:rFonts w:ascii="Times New Roman" w:eastAsia="Times New Roman" w:hAnsi="Times New Roman" w:cs="Times New Roman"/>
        </w:rPr>
        <w:t>*2022-2024 рік враховуючи внутрішньо переміщених осіб.</w:t>
      </w: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2.2</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Чисельність населення Звягельської територіальної громади в розрізі вікових груп станом</w:t>
      </w:r>
    </w:p>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 на 01.01.2023 року, осіб</w:t>
      </w:r>
    </w:p>
    <w:sdt>
      <w:sdtPr>
        <w:tag w:val="goog_rdk_193"/>
        <w:id w:val="-888217124"/>
        <w:lock w:val="contentLocked"/>
      </w:sdtPr>
      <w:sdtEndPr/>
      <w:sdtContent>
        <w:tbl>
          <w:tblPr>
            <w:tblStyle w:val="affffffffffffff5"/>
            <w:tblW w:w="9780" w:type="dxa"/>
            <w:tblInd w:w="0" w:type="dxa"/>
            <w:tblLayout w:type="fixed"/>
            <w:tblLook w:val="0600" w:firstRow="0" w:lastRow="0" w:firstColumn="0" w:lastColumn="0" w:noHBand="1" w:noVBand="1"/>
          </w:tblPr>
          <w:tblGrid>
            <w:gridCol w:w="1710"/>
            <w:gridCol w:w="1215"/>
            <w:gridCol w:w="840"/>
            <w:gridCol w:w="690"/>
            <w:gridCol w:w="855"/>
            <w:gridCol w:w="615"/>
            <w:gridCol w:w="855"/>
            <w:gridCol w:w="930"/>
            <w:gridCol w:w="1095"/>
            <w:gridCol w:w="975"/>
          </w:tblGrid>
          <w:tr w:rsidR="0053324A">
            <w:trPr>
              <w:trHeight w:val="630"/>
            </w:trPr>
            <w:sdt>
              <w:sdtPr>
                <w:tag w:val="goog_rdk_23"/>
                <w:id w:val="-489259867"/>
                <w:lock w:val="contentLocked"/>
              </w:sdtPr>
              <w:sdtEndPr/>
              <w:sdtContent>
                <w:tc>
                  <w:tcPr>
                    <w:tcW w:w="1710" w:type="dxa"/>
                    <w:vMerge w:val="restart"/>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Населений пункт</w:t>
                    </w:r>
                  </w:p>
                </w:tc>
              </w:sdtContent>
            </w:sdt>
            <w:sdt>
              <w:sdtPr>
                <w:tag w:val="goog_rdk_24"/>
                <w:id w:val="191875991"/>
                <w:lock w:val="contentLocked"/>
              </w:sdtPr>
              <w:sdtEndPr/>
              <w:sdtContent>
                <w:tc>
                  <w:tcPr>
                    <w:tcW w:w="1215" w:type="dxa"/>
                    <w:vMerge w:val="restart"/>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Зареєстровано всього</w:t>
                    </w:r>
                  </w:p>
                </w:tc>
              </w:sdtContent>
            </w:sdt>
            <w:sdt>
              <w:sdtPr>
                <w:tag w:val="goog_rdk_25"/>
                <w:id w:val="653897242"/>
                <w:lock w:val="contentLocked"/>
              </w:sdtPr>
              <w:sdtEndPr/>
              <w:sdtContent>
                <w:tc>
                  <w:tcPr>
                    <w:tcW w:w="1530" w:type="dxa"/>
                    <w:gridSpan w:val="2"/>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Чоловіків</w:t>
                    </w:r>
                  </w:p>
                </w:tc>
              </w:sdtContent>
            </w:sdt>
            <w:sdt>
              <w:sdtPr>
                <w:tag w:val="goog_rdk_27"/>
                <w:id w:val="113237616"/>
                <w:lock w:val="contentLocked"/>
              </w:sdtPr>
              <w:sdtEndPr/>
              <w:sdtContent>
                <w:tc>
                  <w:tcPr>
                    <w:tcW w:w="1470" w:type="dxa"/>
                    <w:gridSpan w:val="2"/>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Жінок</w:t>
                    </w:r>
                  </w:p>
                </w:tc>
              </w:sdtContent>
            </w:sdt>
            <w:sdt>
              <w:sdtPr>
                <w:tag w:val="goog_rdk_29"/>
                <w:id w:val="-225462028"/>
                <w:lock w:val="contentLocked"/>
              </w:sdtPr>
              <w:sdtEndPr/>
              <w:sdtContent>
                <w:tc>
                  <w:tcPr>
                    <w:tcW w:w="1785" w:type="dxa"/>
                    <w:gridSpan w:val="2"/>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Дітей до 14 років</w:t>
                    </w:r>
                  </w:p>
                </w:tc>
              </w:sdtContent>
            </w:sdt>
            <w:sdt>
              <w:sdtPr>
                <w:tag w:val="goog_rdk_31"/>
                <w:id w:val="1161019177"/>
                <w:lock w:val="contentLocked"/>
              </w:sdtPr>
              <w:sdtEndPr/>
              <w:sdtContent>
                <w:tc>
                  <w:tcPr>
                    <w:tcW w:w="2070" w:type="dxa"/>
                    <w:gridSpan w:val="2"/>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Дітей 14-18 років</w:t>
                    </w:r>
                  </w:p>
                </w:tc>
              </w:sdtContent>
            </w:sdt>
          </w:tr>
          <w:tr w:rsidR="0053324A">
            <w:trPr>
              <w:trHeight w:val="315"/>
            </w:trPr>
            <w:sdt>
              <w:sdtPr>
                <w:tag w:val="goog_rdk_33"/>
                <w:id w:val="1808462590"/>
                <w:lock w:val="contentLocked"/>
              </w:sdtPr>
              <w:sdtEndPr/>
              <w:sdtContent>
                <w:tc>
                  <w:tcPr>
                    <w:tcW w:w="1710" w:type="dxa"/>
                    <w:vMerge/>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pPr>
                  </w:p>
                </w:tc>
              </w:sdtContent>
            </w:sdt>
            <w:sdt>
              <w:sdtPr>
                <w:tag w:val="goog_rdk_34"/>
                <w:id w:val="1772959498"/>
                <w:lock w:val="contentLocked"/>
              </w:sdtPr>
              <w:sdtEndPr/>
              <w:sdtContent>
                <w:tc>
                  <w:tcPr>
                    <w:tcW w:w="1215" w:type="dxa"/>
                    <w:vMerge/>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pPr>
                  </w:p>
                </w:tc>
              </w:sdtContent>
            </w:sdt>
            <w:sdt>
              <w:sdtPr>
                <w:tag w:val="goog_rdk_35"/>
                <w:id w:val="-1741043465"/>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осіб</w:t>
                    </w:r>
                  </w:p>
                </w:tc>
              </w:sdtContent>
            </w:sdt>
            <w:sdt>
              <w:sdtPr>
                <w:tag w:val="goog_rdk_36"/>
                <w:id w:val="-379724319"/>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pPr>
                    <w:r>
                      <w:rPr>
                        <w:rFonts w:ascii="Times New Roman" w:eastAsia="Times New Roman" w:hAnsi="Times New Roman" w:cs="Times New Roman"/>
                        <w:sz w:val="20"/>
                        <w:szCs w:val="20"/>
                      </w:rPr>
                      <w:t>%</w:t>
                    </w:r>
                  </w:p>
                </w:tc>
              </w:sdtContent>
            </w:sdt>
            <w:sdt>
              <w:sdtPr>
                <w:tag w:val="goog_rdk_37"/>
                <w:id w:val="-1739671223"/>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осіб</w:t>
                    </w:r>
                  </w:p>
                </w:tc>
              </w:sdtContent>
            </w:sdt>
            <w:sdt>
              <w:sdtPr>
                <w:tag w:val="goog_rdk_38"/>
                <w:id w:val="-1694541549"/>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right"/>
                    </w:pPr>
                    <w:r>
                      <w:rPr>
                        <w:rFonts w:ascii="Times New Roman" w:eastAsia="Times New Roman" w:hAnsi="Times New Roman" w:cs="Times New Roman"/>
                        <w:sz w:val="20"/>
                        <w:szCs w:val="20"/>
                      </w:rPr>
                      <w:t>%</w:t>
                    </w:r>
                  </w:p>
                </w:tc>
              </w:sdtContent>
            </w:sdt>
            <w:sdt>
              <w:sdtPr>
                <w:tag w:val="goog_rdk_39"/>
                <w:id w:val="-1959853744"/>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осіб</w:t>
                    </w:r>
                  </w:p>
                </w:tc>
              </w:sdtContent>
            </w:sdt>
            <w:sdt>
              <w:sdtPr>
                <w:tag w:val="goog_rdk_40"/>
                <w:id w:val="-356314325"/>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w:t>
                    </w:r>
                  </w:p>
                </w:tc>
              </w:sdtContent>
            </w:sdt>
            <w:sdt>
              <w:sdtPr>
                <w:tag w:val="goog_rdk_41"/>
                <w:id w:val="1523935734"/>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осіб</w:t>
                    </w:r>
                  </w:p>
                </w:tc>
              </w:sdtContent>
            </w:sdt>
            <w:sdt>
              <w:sdtPr>
                <w:tag w:val="goog_rdk_42"/>
                <w:id w:val="786375850"/>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6AA84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20"/>
                        <w:szCs w:val="20"/>
                      </w:rPr>
                      <w:t>%</w:t>
                    </w:r>
                  </w:p>
                </w:tc>
              </w:sdtContent>
            </w:sdt>
          </w:tr>
          <w:tr w:rsidR="0053324A">
            <w:trPr>
              <w:trHeight w:val="315"/>
            </w:trPr>
            <w:sdt>
              <w:sdtPr>
                <w:tag w:val="goog_rdk_43"/>
                <w:id w:val="-1850333238"/>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Анета</w:t>
                    </w:r>
                  </w:p>
                </w:tc>
              </w:sdtContent>
            </w:sdt>
            <w:sdt>
              <w:sdtPr>
                <w:tag w:val="goog_rdk_44"/>
                <w:id w:val="-972683960"/>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136</w:t>
                    </w:r>
                  </w:p>
                </w:tc>
              </w:sdtContent>
            </w:sdt>
            <w:sdt>
              <w:sdtPr>
                <w:tag w:val="goog_rdk_45"/>
                <w:id w:val="708323716"/>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67</w:t>
                    </w:r>
                  </w:p>
                </w:tc>
              </w:sdtContent>
            </w:sdt>
            <w:sdt>
              <w:sdtPr>
                <w:tag w:val="goog_rdk_46"/>
                <w:id w:val="-55800686"/>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49</w:t>
                    </w:r>
                  </w:p>
                </w:tc>
              </w:sdtContent>
            </w:sdt>
            <w:sdt>
              <w:sdtPr>
                <w:tag w:val="goog_rdk_47"/>
                <w:id w:val="-1343920841"/>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62</w:t>
                    </w:r>
                  </w:p>
                </w:tc>
              </w:sdtContent>
            </w:sdt>
            <w:sdt>
              <w:sdtPr>
                <w:tag w:val="goog_rdk_48"/>
                <w:id w:val="342618538"/>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46</w:t>
                    </w:r>
                  </w:p>
                </w:tc>
              </w:sdtContent>
            </w:sdt>
            <w:sdt>
              <w:sdtPr>
                <w:tag w:val="goog_rdk_49"/>
                <w:id w:val="-1371997241"/>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w:t>
                    </w:r>
                  </w:p>
                </w:tc>
              </w:sdtContent>
            </w:sdt>
            <w:sdt>
              <w:sdtPr>
                <w:tag w:val="goog_rdk_50"/>
                <w:id w:val="1131726853"/>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w:t>
                    </w:r>
                  </w:p>
                </w:tc>
              </w:sdtContent>
            </w:sdt>
            <w:sdt>
              <w:sdtPr>
                <w:tag w:val="goog_rdk_51"/>
                <w:id w:val="1074481241"/>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w:t>
                    </w:r>
                  </w:p>
                </w:tc>
              </w:sdtContent>
            </w:sdt>
            <w:sdt>
              <w:sdtPr>
                <w:tag w:val="goog_rdk_52"/>
                <w:id w:val="-1209850938"/>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tr>
          <w:tr w:rsidR="0053324A">
            <w:trPr>
              <w:trHeight w:val="315"/>
            </w:trPr>
            <w:sdt>
              <w:sdtPr>
                <w:tag w:val="goog_rdk_53"/>
                <w:id w:val="973678590"/>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Багате</w:t>
                    </w:r>
                  </w:p>
                </w:tc>
              </w:sdtContent>
            </w:sdt>
            <w:sdt>
              <w:sdtPr>
                <w:tag w:val="goog_rdk_54"/>
                <w:id w:val="-1693229811"/>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23</w:t>
                    </w:r>
                  </w:p>
                </w:tc>
              </w:sdtContent>
            </w:sdt>
            <w:sdt>
              <w:sdtPr>
                <w:tag w:val="goog_rdk_55"/>
                <w:id w:val="329586255"/>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w:t>
                    </w:r>
                  </w:p>
                </w:tc>
              </w:sdtContent>
            </w:sdt>
            <w:sdt>
              <w:sdtPr>
                <w:tag w:val="goog_rdk_56"/>
                <w:id w:val="1863985570"/>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57</w:t>
                    </w:r>
                  </w:p>
                </w:tc>
              </w:sdtContent>
            </w:sdt>
            <w:sdt>
              <w:sdtPr>
                <w:tag w:val="goog_rdk_57"/>
                <w:id w:val="1640361893"/>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9</w:t>
                    </w:r>
                  </w:p>
                </w:tc>
              </w:sdtContent>
            </w:sdt>
            <w:sdt>
              <w:sdtPr>
                <w:tag w:val="goog_rdk_58"/>
                <w:id w:val="-1820722717"/>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39</w:t>
                    </w:r>
                  </w:p>
                </w:tc>
              </w:sdtContent>
            </w:sdt>
            <w:sdt>
              <w:sdtPr>
                <w:tag w:val="goog_rdk_59"/>
                <w:id w:val="-2040502144"/>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w:t>
                    </w:r>
                  </w:p>
                </w:tc>
              </w:sdtContent>
            </w:sdt>
            <w:sdt>
              <w:sdtPr>
                <w:tag w:val="goog_rdk_60"/>
                <w:id w:val="559600891"/>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sdt>
              <w:sdtPr>
                <w:tag w:val="goog_rdk_61"/>
                <w:id w:val="-1788504423"/>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0</w:t>
                    </w:r>
                  </w:p>
                </w:tc>
              </w:sdtContent>
            </w:sdt>
            <w:sdt>
              <w:sdtPr>
                <w:tag w:val="goog_rdk_62"/>
                <w:id w:val="-23218574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0</w:t>
                    </w:r>
                  </w:p>
                </w:tc>
              </w:sdtContent>
            </w:sdt>
          </w:tr>
          <w:tr w:rsidR="0053324A">
            <w:trPr>
              <w:trHeight w:val="315"/>
            </w:trPr>
            <w:sdt>
              <w:sdtPr>
                <w:tag w:val="goog_rdk_63"/>
                <w:id w:val="1531058645"/>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Борисівка</w:t>
                    </w:r>
                  </w:p>
                </w:tc>
              </w:sdtContent>
            </w:sdt>
            <w:sdt>
              <w:sdtPr>
                <w:tag w:val="goog_rdk_64"/>
                <w:id w:val="-1999434181"/>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278</w:t>
                    </w:r>
                  </w:p>
                </w:tc>
              </w:sdtContent>
            </w:sdt>
            <w:sdt>
              <w:sdtPr>
                <w:tag w:val="goog_rdk_65"/>
                <w:id w:val="-1060194220"/>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127</w:t>
                    </w:r>
                  </w:p>
                </w:tc>
              </w:sdtContent>
            </w:sdt>
            <w:sdt>
              <w:sdtPr>
                <w:tag w:val="goog_rdk_66"/>
                <w:id w:val="-1255956352"/>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46</w:t>
                    </w:r>
                  </w:p>
                </w:tc>
              </w:sdtContent>
            </w:sdt>
            <w:sdt>
              <w:sdtPr>
                <w:tag w:val="goog_rdk_67"/>
                <w:id w:val="1699514233"/>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132</w:t>
                    </w:r>
                  </w:p>
                </w:tc>
              </w:sdtContent>
            </w:sdt>
            <w:sdt>
              <w:sdtPr>
                <w:tag w:val="goog_rdk_68"/>
                <w:id w:val="1295349586"/>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47</w:t>
                    </w:r>
                  </w:p>
                </w:tc>
              </w:sdtContent>
            </w:sdt>
            <w:sdt>
              <w:sdtPr>
                <w:tag w:val="goog_rdk_69"/>
                <w:id w:val="1846799970"/>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6</w:t>
                    </w:r>
                  </w:p>
                </w:tc>
              </w:sdtContent>
            </w:sdt>
            <w:sdt>
              <w:sdtPr>
                <w:tag w:val="goog_rdk_70"/>
                <w:id w:val="-504962434"/>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w:t>
                    </w:r>
                  </w:p>
                </w:tc>
              </w:sdtContent>
            </w:sdt>
            <w:sdt>
              <w:sdtPr>
                <w:tag w:val="goog_rdk_71"/>
                <w:id w:val="239017218"/>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w:t>
                    </w:r>
                  </w:p>
                </w:tc>
              </w:sdtContent>
            </w:sdt>
            <w:sdt>
              <w:sdtPr>
                <w:tag w:val="goog_rdk_72"/>
                <w:id w:val="87004730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w:t>
                    </w:r>
                  </w:p>
                </w:tc>
              </w:sdtContent>
            </w:sdt>
          </w:tr>
          <w:tr w:rsidR="0053324A">
            <w:trPr>
              <w:trHeight w:val="315"/>
            </w:trPr>
            <w:sdt>
              <w:sdtPr>
                <w:tag w:val="goog_rdk_73"/>
                <w:id w:val="-871512332"/>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Великий Молодьків</w:t>
                    </w:r>
                  </w:p>
                </w:tc>
              </w:sdtContent>
            </w:sdt>
            <w:sdt>
              <w:sdtPr>
                <w:tag w:val="goog_rdk_74"/>
                <w:id w:val="-1372454497"/>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582</w:t>
                    </w:r>
                  </w:p>
                </w:tc>
              </w:sdtContent>
            </w:sdt>
            <w:sdt>
              <w:sdtPr>
                <w:tag w:val="goog_rdk_75"/>
                <w:id w:val="-951503446"/>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254</w:t>
                    </w:r>
                  </w:p>
                </w:tc>
              </w:sdtContent>
            </w:sdt>
            <w:sdt>
              <w:sdtPr>
                <w:tag w:val="goog_rdk_76"/>
                <w:id w:val="-975864216"/>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44</w:t>
                    </w:r>
                  </w:p>
                </w:tc>
              </w:sdtContent>
            </w:sdt>
            <w:sdt>
              <w:sdtPr>
                <w:tag w:val="goog_rdk_77"/>
                <w:id w:val="1221397553"/>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283</w:t>
                    </w:r>
                  </w:p>
                </w:tc>
              </w:sdtContent>
            </w:sdt>
            <w:sdt>
              <w:sdtPr>
                <w:tag w:val="goog_rdk_78"/>
                <w:id w:val="-1079658791"/>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49</w:t>
                    </w:r>
                  </w:p>
                </w:tc>
              </w:sdtContent>
            </w:sdt>
            <w:sdt>
              <w:sdtPr>
                <w:tag w:val="goog_rdk_79"/>
                <w:id w:val="1355433937"/>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16</w:t>
                    </w:r>
                  </w:p>
                </w:tc>
              </w:sdtContent>
            </w:sdt>
            <w:sdt>
              <w:sdtPr>
                <w:tag w:val="goog_rdk_80"/>
                <w:id w:val="-1349839880"/>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w:t>
                    </w:r>
                  </w:p>
                </w:tc>
              </w:sdtContent>
            </w:sdt>
            <w:sdt>
              <w:sdtPr>
                <w:tag w:val="goog_rdk_81"/>
                <w:id w:val="614422883"/>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28</w:t>
                    </w:r>
                  </w:p>
                </w:tc>
              </w:sdtContent>
            </w:sdt>
            <w:sdt>
              <w:sdtPr>
                <w:tag w:val="goog_rdk_82"/>
                <w:id w:val="37795094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w:t>
                    </w:r>
                  </w:p>
                </w:tc>
              </w:sdtContent>
            </w:sdt>
          </w:tr>
          <w:tr w:rsidR="0053324A">
            <w:trPr>
              <w:trHeight w:val="315"/>
            </w:trPr>
            <w:sdt>
              <w:sdtPr>
                <w:tag w:val="goog_rdk_83"/>
                <w:id w:val="-1887869570"/>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Городище</w:t>
                    </w:r>
                  </w:p>
                </w:tc>
              </w:sdtContent>
            </w:sdt>
            <w:sdt>
              <w:sdtPr>
                <w:tag w:val="goog_rdk_84"/>
                <w:id w:val="685948659"/>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173</w:t>
                    </w:r>
                  </w:p>
                </w:tc>
              </w:sdtContent>
            </w:sdt>
            <w:sdt>
              <w:sdtPr>
                <w:tag w:val="goog_rdk_85"/>
                <w:id w:val="2141192906"/>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75</w:t>
                    </w:r>
                  </w:p>
                </w:tc>
              </w:sdtContent>
            </w:sdt>
            <w:sdt>
              <w:sdtPr>
                <w:tag w:val="goog_rdk_86"/>
                <w:id w:val="-1221654293"/>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43</w:t>
                    </w:r>
                  </w:p>
                </w:tc>
              </w:sdtContent>
            </w:sdt>
            <w:sdt>
              <w:sdtPr>
                <w:tag w:val="goog_rdk_87"/>
                <w:id w:val="1452149266"/>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83</w:t>
                    </w:r>
                  </w:p>
                </w:tc>
              </w:sdtContent>
            </w:sdt>
            <w:sdt>
              <w:sdtPr>
                <w:tag w:val="goog_rdk_88"/>
                <w:id w:val="-401755030"/>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48</w:t>
                    </w:r>
                  </w:p>
                </w:tc>
              </w:sdtContent>
            </w:sdt>
            <w:sdt>
              <w:sdtPr>
                <w:tag w:val="goog_rdk_89"/>
                <w:id w:val="-384873719"/>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12</w:t>
                    </w:r>
                  </w:p>
                </w:tc>
              </w:sdtContent>
            </w:sdt>
            <w:sdt>
              <w:sdtPr>
                <w:tag w:val="goog_rdk_90"/>
                <w:id w:val="1290848528"/>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7</w:t>
                    </w:r>
                  </w:p>
                </w:tc>
              </w:sdtContent>
            </w:sdt>
            <w:sdt>
              <w:sdtPr>
                <w:tag w:val="goog_rdk_91"/>
                <w:id w:val="667171205"/>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w:t>
                    </w:r>
                  </w:p>
                </w:tc>
              </w:sdtContent>
            </w:sdt>
            <w:sdt>
              <w:sdtPr>
                <w:tag w:val="goog_rdk_92"/>
                <w:id w:val="2087305760"/>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w:t>
                    </w:r>
                  </w:p>
                </w:tc>
              </w:sdtContent>
            </w:sdt>
          </w:tr>
          <w:tr w:rsidR="0053324A">
            <w:trPr>
              <w:trHeight w:val="315"/>
            </w:trPr>
            <w:sdt>
              <w:sdtPr>
                <w:tag w:val="goog_rdk_93"/>
                <w:id w:val="1693051457"/>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Груд</w:t>
                    </w:r>
                  </w:p>
                </w:tc>
              </w:sdtContent>
            </w:sdt>
            <w:sdt>
              <w:sdtPr>
                <w:tag w:val="goog_rdk_94"/>
                <w:id w:val="-796857650"/>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424</w:t>
                    </w:r>
                  </w:p>
                </w:tc>
              </w:sdtContent>
            </w:sdt>
            <w:sdt>
              <w:sdtPr>
                <w:tag w:val="goog_rdk_95"/>
                <w:id w:val="1800793605"/>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179</w:t>
                    </w:r>
                  </w:p>
                </w:tc>
              </w:sdtContent>
            </w:sdt>
            <w:sdt>
              <w:sdtPr>
                <w:tag w:val="goog_rdk_96"/>
                <w:id w:val="1914740791"/>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42</w:t>
                    </w:r>
                  </w:p>
                </w:tc>
              </w:sdtContent>
            </w:sdt>
            <w:sdt>
              <w:sdtPr>
                <w:tag w:val="goog_rdk_97"/>
                <w:id w:val="830137490"/>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173</w:t>
                    </w:r>
                  </w:p>
                </w:tc>
              </w:sdtContent>
            </w:sdt>
            <w:sdt>
              <w:sdtPr>
                <w:tag w:val="goog_rdk_98"/>
                <w:id w:val="-1289263163"/>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41</w:t>
                    </w:r>
                  </w:p>
                </w:tc>
              </w:sdtContent>
            </w:sdt>
            <w:sdt>
              <w:sdtPr>
                <w:tag w:val="goog_rdk_99"/>
                <w:id w:val="188995271"/>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54</w:t>
                    </w:r>
                  </w:p>
                </w:tc>
              </w:sdtContent>
            </w:sdt>
            <w:sdt>
              <w:sdtPr>
                <w:tag w:val="goog_rdk_100"/>
                <w:id w:val="1248793656"/>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w:t>
                    </w:r>
                  </w:p>
                </w:tc>
              </w:sdtContent>
            </w:sdt>
            <w:sdt>
              <w:sdtPr>
                <w:tag w:val="goog_rdk_101"/>
                <w:id w:val="1407299532"/>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18</w:t>
                    </w:r>
                  </w:p>
                </w:tc>
              </w:sdtContent>
            </w:sdt>
            <w:sdt>
              <w:sdtPr>
                <w:tag w:val="goog_rdk_102"/>
                <w:id w:val="793142788"/>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tr>
          <w:tr w:rsidR="0053324A">
            <w:trPr>
              <w:trHeight w:val="315"/>
            </w:trPr>
            <w:sdt>
              <w:sdtPr>
                <w:tag w:val="goog_rdk_103"/>
                <w:id w:val="-1366858073"/>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Дідовичі</w:t>
                    </w:r>
                  </w:p>
                </w:tc>
              </w:sdtContent>
            </w:sdt>
            <w:sdt>
              <w:sdtPr>
                <w:tag w:val="goog_rdk_104"/>
                <w:id w:val="666755884"/>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434</w:t>
                    </w:r>
                  </w:p>
                </w:tc>
              </w:sdtContent>
            </w:sdt>
            <w:sdt>
              <w:sdtPr>
                <w:tag w:val="goog_rdk_105"/>
                <w:id w:val="398896030"/>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180</w:t>
                    </w:r>
                  </w:p>
                </w:tc>
              </w:sdtContent>
            </w:sdt>
            <w:sdt>
              <w:sdtPr>
                <w:tag w:val="goog_rdk_106"/>
                <w:id w:val="637522545"/>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41</w:t>
                    </w:r>
                  </w:p>
                </w:tc>
              </w:sdtContent>
            </w:sdt>
            <w:sdt>
              <w:sdtPr>
                <w:tag w:val="goog_rdk_107"/>
                <w:id w:val="168309347"/>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195</w:t>
                    </w:r>
                  </w:p>
                </w:tc>
              </w:sdtContent>
            </w:sdt>
            <w:sdt>
              <w:sdtPr>
                <w:tag w:val="goog_rdk_108"/>
                <w:id w:val="133600366"/>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45</w:t>
                    </w:r>
                  </w:p>
                </w:tc>
              </w:sdtContent>
            </w:sdt>
            <w:sdt>
              <w:sdtPr>
                <w:tag w:val="goog_rdk_109"/>
                <w:id w:val="1001907691"/>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44</w:t>
                    </w:r>
                  </w:p>
                </w:tc>
              </w:sdtContent>
            </w:sdt>
            <w:sdt>
              <w:sdtPr>
                <w:tag w:val="goog_rdk_110"/>
                <w:id w:val="1627638573"/>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10</w:t>
                    </w:r>
                  </w:p>
                </w:tc>
              </w:sdtContent>
            </w:sdt>
            <w:sdt>
              <w:sdtPr>
                <w:tag w:val="goog_rdk_111"/>
                <w:id w:val="-563175492"/>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15</w:t>
                    </w:r>
                  </w:p>
                </w:tc>
              </w:sdtContent>
            </w:sdt>
            <w:sdt>
              <w:sdtPr>
                <w:tag w:val="goog_rdk_112"/>
                <w:id w:val="-1967258576"/>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w:t>
                    </w:r>
                  </w:p>
                </w:tc>
              </w:sdtContent>
            </w:sdt>
          </w:tr>
          <w:tr w:rsidR="0053324A">
            <w:trPr>
              <w:trHeight w:val="315"/>
            </w:trPr>
            <w:sdt>
              <w:sdtPr>
                <w:tag w:val="goog_rdk_113"/>
                <w:id w:val="2028483343"/>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Звягель</w:t>
                    </w:r>
                  </w:p>
                </w:tc>
              </w:sdtContent>
            </w:sdt>
            <w:sdt>
              <w:sdtPr>
                <w:tag w:val="goog_rdk_114"/>
                <w:id w:val="651287231"/>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51167</w:t>
                    </w:r>
                  </w:p>
                </w:tc>
              </w:sdtContent>
            </w:sdt>
            <w:sdt>
              <w:sdtPr>
                <w:tag w:val="goog_rdk_115"/>
                <w:id w:val="1127080707"/>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27077</w:t>
                    </w:r>
                  </w:p>
                </w:tc>
              </w:sdtContent>
            </w:sdt>
            <w:sdt>
              <w:sdtPr>
                <w:tag w:val="goog_rdk_116"/>
                <w:id w:val="-1937848960"/>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53</w:t>
                    </w:r>
                  </w:p>
                </w:tc>
              </w:sdtContent>
            </w:sdt>
            <w:sdt>
              <w:sdtPr>
                <w:tag w:val="goog_rdk_117"/>
                <w:id w:val="1917490150"/>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15481</w:t>
                    </w:r>
                  </w:p>
                </w:tc>
              </w:sdtContent>
            </w:sdt>
            <w:sdt>
              <w:sdtPr>
                <w:tag w:val="goog_rdk_118"/>
                <w:id w:val="-822672838"/>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30</w:t>
                    </w:r>
                  </w:p>
                </w:tc>
              </w:sdtContent>
            </w:sdt>
            <w:sdt>
              <w:sdtPr>
                <w:tag w:val="goog_rdk_119"/>
                <w:id w:val="-799060168"/>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6187</w:t>
                    </w:r>
                  </w:p>
                </w:tc>
              </w:sdtContent>
            </w:sdt>
            <w:sdt>
              <w:sdtPr>
                <w:tag w:val="goog_rdk_120"/>
                <w:id w:val="1382896978"/>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12</w:t>
                    </w:r>
                  </w:p>
                </w:tc>
              </w:sdtContent>
            </w:sdt>
            <w:sdt>
              <w:sdtPr>
                <w:tag w:val="goog_rdk_121"/>
                <w:id w:val="-599528525"/>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2421</w:t>
                    </w:r>
                  </w:p>
                </w:tc>
              </w:sdtContent>
            </w:sdt>
            <w:sdt>
              <w:sdtPr>
                <w:tag w:val="goog_rdk_122"/>
                <w:id w:val="1796379364"/>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w:t>
                    </w:r>
                  </w:p>
                </w:tc>
              </w:sdtContent>
            </w:sdt>
          </w:tr>
          <w:tr w:rsidR="0053324A">
            <w:trPr>
              <w:trHeight w:val="315"/>
            </w:trPr>
            <w:sdt>
              <w:sdtPr>
                <w:tag w:val="goog_rdk_123"/>
                <w:id w:val="306770254"/>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Майстрів</w:t>
                    </w:r>
                  </w:p>
                </w:tc>
              </w:sdtContent>
            </w:sdt>
            <w:sdt>
              <w:sdtPr>
                <w:tag w:val="goog_rdk_124"/>
                <w:id w:val="-1628431009"/>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427</w:t>
                    </w:r>
                  </w:p>
                </w:tc>
              </w:sdtContent>
            </w:sdt>
            <w:sdt>
              <w:sdtPr>
                <w:tag w:val="goog_rdk_125"/>
                <w:id w:val="-613611759"/>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181</w:t>
                    </w:r>
                  </w:p>
                </w:tc>
              </w:sdtContent>
            </w:sdt>
            <w:sdt>
              <w:sdtPr>
                <w:tag w:val="goog_rdk_126"/>
                <w:id w:val="-1465132516"/>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42</w:t>
                    </w:r>
                  </w:p>
                </w:tc>
              </w:sdtContent>
            </w:sdt>
            <w:sdt>
              <w:sdtPr>
                <w:tag w:val="goog_rdk_127"/>
                <w:id w:val="1923711825"/>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203</w:t>
                    </w:r>
                  </w:p>
                </w:tc>
              </w:sdtContent>
            </w:sdt>
            <w:sdt>
              <w:sdtPr>
                <w:tag w:val="goog_rdk_128"/>
                <w:id w:val="-921353007"/>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48</w:t>
                    </w:r>
                  </w:p>
                </w:tc>
              </w:sdtContent>
            </w:sdt>
            <w:sdt>
              <w:sdtPr>
                <w:tag w:val="goog_rdk_129"/>
                <w:id w:val="773780115"/>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20</w:t>
                    </w:r>
                  </w:p>
                </w:tc>
              </w:sdtContent>
            </w:sdt>
            <w:sdt>
              <w:sdtPr>
                <w:tag w:val="goog_rdk_130"/>
                <w:id w:val="-954033360"/>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w:t>
                    </w:r>
                  </w:p>
                </w:tc>
              </w:sdtContent>
            </w:sdt>
            <w:sdt>
              <w:sdtPr>
                <w:tag w:val="goog_rdk_131"/>
                <w:id w:val="1831052975"/>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22</w:t>
                    </w:r>
                  </w:p>
                </w:tc>
              </w:sdtContent>
            </w:sdt>
            <w:sdt>
              <w:sdtPr>
                <w:tag w:val="goog_rdk_132"/>
                <w:id w:val="-587180839"/>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w:t>
                    </w:r>
                  </w:p>
                </w:tc>
              </w:sdtContent>
            </w:sdt>
          </w:tr>
          <w:tr w:rsidR="0053324A">
            <w:trPr>
              <w:trHeight w:val="315"/>
            </w:trPr>
            <w:sdt>
              <w:sdtPr>
                <w:tag w:val="goog_rdk_133"/>
                <w:id w:val="-1312579210"/>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Майстрова Воля</w:t>
                    </w:r>
                  </w:p>
                </w:tc>
              </w:sdtContent>
            </w:sdt>
            <w:sdt>
              <w:sdtPr>
                <w:tag w:val="goog_rdk_134"/>
                <w:id w:val="-599500371"/>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408</w:t>
                    </w:r>
                  </w:p>
                </w:tc>
              </w:sdtContent>
            </w:sdt>
            <w:sdt>
              <w:sdtPr>
                <w:tag w:val="goog_rdk_135"/>
                <w:id w:val="1969386636"/>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172</w:t>
                    </w:r>
                  </w:p>
                </w:tc>
              </w:sdtContent>
            </w:sdt>
            <w:sdt>
              <w:sdtPr>
                <w:tag w:val="goog_rdk_136"/>
                <w:id w:val="-562451817"/>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42</w:t>
                    </w:r>
                  </w:p>
                </w:tc>
              </w:sdtContent>
            </w:sdt>
            <w:sdt>
              <w:sdtPr>
                <w:tag w:val="goog_rdk_137"/>
                <w:id w:val="975495883"/>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202</w:t>
                    </w:r>
                  </w:p>
                </w:tc>
              </w:sdtContent>
            </w:sdt>
            <w:sdt>
              <w:sdtPr>
                <w:tag w:val="goog_rdk_138"/>
                <w:id w:val="-1454345199"/>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50</w:t>
                    </w:r>
                  </w:p>
                </w:tc>
              </w:sdtContent>
            </w:sdt>
            <w:sdt>
              <w:sdtPr>
                <w:tag w:val="goog_rdk_139"/>
                <w:id w:val="1859214606"/>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17</w:t>
                    </w:r>
                  </w:p>
                </w:tc>
              </w:sdtContent>
            </w:sdt>
            <w:sdt>
              <w:sdtPr>
                <w:tag w:val="goog_rdk_140"/>
                <w:id w:val="-2113292088"/>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sdt>
              <w:sdtPr>
                <w:tag w:val="goog_rdk_141"/>
                <w:id w:val="2117315197"/>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17</w:t>
                    </w:r>
                  </w:p>
                </w:tc>
              </w:sdtContent>
            </w:sdt>
            <w:sdt>
              <w:sdtPr>
                <w:tag w:val="goog_rdk_142"/>
                <w:id w:val="-24398679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tr>
          <w:tr w:rsidR="0053324A">
            <w:trPr>
              <w:trHeight w:val="315"/>
            </w:trPr>
            <w:sdt>
              <w:sdtPr>
                <w:tag w:val="goog_rdk_143"/>
                <w:id w:val="-150907840"/>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Маковиці</w:t>
                    </w:r>
                  </w:p>
                </w:tc>
              </w:sdtContent>
            </w:sdt>
            <w:sdt>
              <w:sdtPr>
                <w:tag w:val="goog_rdk_144"/>
                <w:id w:val="340400981"/>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310</w:t>
                    </w:r>
                  </w:p>
                </w:tc>
              </w:sdtContent>
            </w:sdt>
            <w:sdt>
              <w:sdtPr>
                <w:tag w:val="goog_rdk_145"/>
                <w:id w:val="318874815"/>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140</w:t>
                    </w:r>
                  </w:p>
                </w:tc>
              </w:sdtContent>
            </w:sdt>
            <w:sdt>
              <w:sdtPr>
                <w:tag w:val="goog_rdk_146"/>
                <w:id w:val="-1710306073"/>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45</w:t>
                    </w:r>
                  </w:p>
                </w:tc>
              </w:sdtContent>
            </w:sdt>
            <w:sdt>
              <w:sdtPr>
                <w:tag w:val="goog_rdk_147"/>
                <w:id w:val="219500770"/>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136</w:t>
                    </w:r>
                  </w:p>
                </w:tc>
              </w:sdtContent>
            </w:sdt>
            <w:sdt>
              <w:sdtPr>
                <w:tag w:val="goog_rdk_148"/>
                <w:id w:val="-766084902"/>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44</w:t>
                    </w:r>
                  </w:p>
                </w:tc>
              </w:sdtContent>
            </w:sdt>
            <w:sdt>
              <w:sdtPr>
                <w:tag w:val="goog_rdk_149"/>
                <w:id w:val="182918812"/>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21</w:t>
                    </w:r>
                  </w:p>
                </w:tc>
              </w:sdtContent>
            </w:sdt>
            <w:sdt>
              <w:sdtPr>
                <w:tag w:val="goog_rdk_150"/>
                <w:id w:val="-600482375"/>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7</w:t>
                    </w:r>
                  </w:p>
                </w:tc>
              </w:sdtContent>
            </w:sdt>
            <w:sdt>
              <w:sdtPr>
                <w:tag w:val="goog_rdk_151"/>
                <w:id w:val="-774890471"/>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w:t>
                    </w:r>
                  </w:p>
                </w:tc>
              </w:sdtContent>
            </w:sdt>
            <w:sdt>
              <w:sdtPr>
                <w:tag w:val="goog_rdk_152"/>
                <w:id w:val="-1450756592"/>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tr>
          <w:tr w:rsidR="0053324A">
            <w:trPr>
              <w:trHeight w:val="315"/>
            </w:trPr>
            <w:sdt>
              <w:sdtPr>
                <w:tag w:val="goog_rdk_153"/>
                <w:id w:val="-737198851"/>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Наталівка</w:t>
                    </w:r>
                  </w:p>
                </w:tc>
              </w:sdtContent>
            </w:sdt>
            <w:sdt>
              <w:sdtPr>
                <w:tag w:val="goog_rdk_154"/>
                <w:id w:val="1985926150"/>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1049</w:t>
                    </w:r>
                  </w:p>
                </w:tc>
              </w:sdtContent>
            </w:sdt>
            <w:sdt>
              <w:sdtPr>
                <w:tag w:val="goog_rdk_155"/>
                <w:id w:val="891121386"/>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451</w:t>
                    </w:r>
                  </w:p>
                </w:tc>
              </w:sdtContent>
            </w:sdt>
            <w:sdt>
              <w:sdtPr>
                <w:tag w:val="goog_rdk_156"/>
                <w:id w:val="803207088"/>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43</w:t>
                    </w:r>
                  </w:p>
                </w:tc>
              </w:sdtContent>
            </w:sdt>
            <w:sdt>
              <w:sdtPr>
                <w:tag w:val="goog_rdk_157"/>
                <w:id w:val="1592033303"/>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505</w:t>
                    </w:r>
                  </w:p>
                </w:tc>
              </w:sdtContent>
            </w:sdt>
            <w:sdt>
              <w:sdtPr>
                <w:tag w:val="goog_rdk_158"/>
                <w:id w:val="472109854"/>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48</w:t>
                    </w:r>
                  </w:p>
                </w:tc>
              </w:sdtContent>
            </w:sdt>
            <w:sdt>
              <w:sdtPr>
                <w:tag w:val="goog_rdk_159"/>
                <w:id w:val="1731223717"/>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45</w:t>
                    </w:r>
                  </w:p>
                </w:tc>
              </w:sdtContent>
            </w:sdt>
            <w:sdt>
              <w:sdtPr>
                <w:tag w:val="goog_rdk_160"/>
                <w:id w:val="-1445202627"/>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sdt>
              <w:sdtPr>
                <w:tag w:val="goog_rdk_161"/>
                <w:id w:val="1779932680"/>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48</w:t>
                    </w:r>
                  </w:p>
                </w:tc>
              </w:sdtContent>
            </w:sdt>
            <w:sdt>
              <w:sdtPr>
                <w:tag w:val="goog_rdk_162"/>
                <w:id w:val="150041589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w:t>
                    </w:r>
                  </w:p>
                </w:tc>
              </w:sdtContent>
            </w:sdt>
          </w:tr>
          <w:tr w:rsidR="0053324A">
            <w:trPr>
              <w:trHeight w:val="315"/>
            </w:trPr>
            <w:sdt>
              <w:sdtPr>
                <w:tag w:val="goog_rdk_163"/>
                <w:id w:val="-862902834"/>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Олександрівка</w:t>
                    </w:r>
                  </w:p>
                </w:tc>
              </w:sdtContent>
            </w:sdt>
            <w:sdt>
              <w:sdtPr>
                <w:tag w:val="goog_rdk_164"/>
                <w:id w:val="495065968"/>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424</w:t>
                    </w:r>
                  </w:p>
                </w:tc>
              </w:sdtContent>
            </w:sdt>
            <w:sdt>
              <w:sdtPr>
                <w:tag w:val="goog_rdk_165"/>
                <w:id w:val="255501884"/>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174</w:t>
                    </w:r>
                  </w:p>
                </w:tc>
              </w:sdtContent>
            </w:sdt>
            <w:sdt>
              <w:sdtPr>
                <w:tag w:val="goog_rdk_166"/>
                <w:id w:val="-1113689442"/>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41</w:t>
                    </w:r>
                  </w:p>
                </w:tc>
              </w:sdtContent>
            </w:sdt>
            <w:sdt>
              <w:sdtPr>
                <w:tag w:val="goog_rdk_167"/>
                <w:id w:val="95690422"/>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200</w:t>
                    </w:r>
                  </w:p>
                </w:tc>
              </w:sdtContent>
            </w:sdt>
            <w:sdt>
              <w:sdtPr>
                <w:tag w:val="goog_rdk_168"/>
                <w:id w:val="-974455204"/>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47</w:t>
                    </w:r>
                  </w:p>
                </w:tc>
              </w:sdtContent>
            </w:sdt>
            <w:sdt>
              <w:sdtPr>
                <w:tag w:val="goog_rdk_169"/>
                <w:id w:val="1344960635"/>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31</w:t>
                    </w:r>
                  </w:p>
                </w:tc>
              </w:sdtContent>
            </w:sdt>
            <w:sdt>
              <w:sdtPr>
                <w:tag w:val="goog_rdk_170"/>
                <w:id w:val="1785398375"/>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7</w:t>
                    </w:r>
                  </w:p>
                </w:tc>
              </w:sdtContent>
            </w:sdt>
            <w:sdt>
              <w:sdtPr>
                <w:tag w:val="goog_rdk_171"/>
                <w:id w:val="1408513283"/>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18</w:t>
                    </w:r>
                  </w:p>
                </w:tc>
              </w:sdtContent>
            </w:sdt>
            <w:sdt>
              <w:sdtPr>
                <w:tag w:val="goog_rdk_172"/>
                <w:id w:val="-1247634079"/>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tr>
          <w:tr w:rsidR="0053324A">
            <w:trPr>
              <w:trHeight w:val="315"/>
            </w:trPr>
            <w:sdt>
              <w:sdtPr>
                <w:tag w:val="goog_rdk_173"/>
                <w:id w:val="1925221601"/>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Пилиповичі</w:t>
                    </w:r>
                  </w:p>
                </w:tc>
              </w:sdtContent>
            </w:sdt>
            <w:sdt>
              <w:sdtPr>
                <w:tag w:val="goog_rdk_174"/>
                <w:id w:val="294585929"/>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923</w:t>
                    </w:r>
                  </w:p>
                </w:tc>
              </w:sdtContent>
            </w:sdt>
            <w:sdt>
              <w:sdtPr>
                <w:tag w:val="goog_rdk_175"/>
                <w:id w:val="1191873594"/>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413</w:t>
                    </w:r>
                  </w:p>
                </w:tc>
              </w:sdtContent>
            </w:sdt>
            <w:sdt>
              <w:sdtPr>
                <w:tag w:val="goog_rdk_176"/>
                <w:id w:val="428864297"/>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45</w:t>
                    </w:r>
                  </w:p>
                </w:tc>
              </w:sdtContent>
            </w:sdt>
            <w:sdt>
              <w:sdtPr>
                <w:tag w:val="goog_rdk_177"/>
                <w:id w:val="1837566154"/>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442</w:t>
                    </w:r>
                  </w:p>
                </w:tc>
              </w:sdtContent>
            </w:sdt>
            <w:sdt>
              <w:sdtPr>
                <w:tag w:val="goog_rdk_178"/>
                <w:id w:val="59168433"/>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48</w:t>
                    </w:r>
                  </w:p>
                </w:tc>
              </w:sdtContent>
            </w:sdt>
            <w:sdt>
              <w:sdtPr>
                <w:tag w:val="goog_rdk_179"/>
                <w:id w:val="660438457"/>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35</w:t>
                    </w:r>
                  </w:p>
                </w:tc>
              </w:sdtContent>
            </w:sdt>
            <w:sdt>
              <w:sdtPr>
                <w:tag w:val="goog_rdk_180"/>
                <w:id w:val="1498176100"/>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w:t>
                    </w:r>
                  </w:p>
                </w:tc>
              </w:sdtContent>
            </w:sdt>
            <w:sdt>
              <w:sdtPr>
                <w:tag w:val="goog_rdk_181"/>
                <w:id w:val="-2056706528"/>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31</w:t>
                    </w:r>
                  </w:p>
                </w:tc>
              </w:sdtContent>
            </w:sdt>
            <w:sdt>
              <w:sdtPr>
                <w:tag w:val="goog_rdk_182"/>
                <w:id w:val="82073624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w:t>
                    </w:r>
                  </w:p>
                </w:tc>
              </w:sdtContent>
            </w:sdt>
          </w:tr>
          <w:tr w:rsidR="0053324A">
            <w:trPr>
              <w:trHeight w:val="315"/>
            </w:trPr>
            <w:sdt>
              <w:sdtPr>
                <w:tag w:val="goog_rdk_183"/>
                <w:id w:val="46196953"/>
                <w:lock w:val="contentLocked"/>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pPr>
                    <w:r>
                      <w:rPr>
                        <w:rFonts w:ascii="Times New Roman" w:eastAsia="Times New Roman" w:hAnsi="Times New Roman" w:cs="Times New Roman"/>
                        <w:sz w:val="20"/>
                        <w:szCs w:val="20"/>
                      </w:rPr>
                      <w:t>Степове</w:t>
                    </w:r>
                  </w:p>
                </w:tc>
              </w:sdtContent>
            </w:sdt>
            <w:sdt>
              <w:sdtPr>
                <w:tag w:val="goog_rdk_184"/>
                <w:id w:val="1158987579"/>
                <w:lock w:val="contentLocked"/>
              </w:sdtPr>
              <w:sdtEndPr/>
              <w:sdtContent>
                <w:tc>
                  <w:tcPr>
                    <w:tcW w:w="12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107</w:t>
                    </w:r>
                  </w:p>
                </w:tc>
              </w:sdtContent>
            </w:sdt>
            <w:sdt>
              <w:sdtPr>
                <w:tag w:val="goog_rdk_185"/>
                <w:id w:val="-2120619653"/>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41</w:t>
                    </w:r>
                  </w:p>
                </w:tc>
              </w:sdtContent>
            </w:sdt>
            <w:sdt>
              <w:sdtPr>
                <w:tag w:val="goog_rdk_186"/>
                <w:id w:val="-416003508"/>
                <w:lock w:val="contentLocked"/>
              </w:sdtPr>
              <w:sdtEndPr/>
              <w:sdtContent>
                <w:tc>
                  <w:tcPr>
                    <w:tcW w:w="6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38</w:t>
                    </w:r>
                  </w:p>
                </w:tc>
              </w:sdtContent>
            </w:sdt>
            <w:sdt>
              <w:sdtPr>
                <w:tag w:val="goog_rdk_187"/>
                <w:id w:val="-1702768211"/>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58</w:t>
                    </w:r>
                  </w:p>
                </w:tc>
              </w:sdtContent>
            </w:sdt>
            <w:sdt>
              <w:sdtPr>
                <w:tag w:val="goog_rdk_188"/>
                <w:id w:val="-1665228210"/>
                <w:lock w:val="contentLocked"/>
              </w:sdtPr>
              <w:sdtEndPr/>
              <w:sdtContent>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54</w:t>
                    </w:r>
                  </w:p>
                </w:tc>
              </w:sdtContent>
            </w:sdt>
            <w:sdt>
              <w:sdtPr>
                <w:tag w:val="goog_rdk_189"/>
                <w:id w:val="-2010437421"/>
                <w:lock w:val="contentLocked"/>
              </w:sdtPr>
              <w:sdtEndPr/>
              <w:sdtContent>
                <w:tc>
                  <w:tcPr>
                    <w:tcW w:w="85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w:t>
                    </w:r>
                  </w:p>
                </w:tc>
              </w:sdtContent>
            </w:sdt>
            <w:sdt>
              <w:sdtPr>
                <w:tag w:val="goog_rdk_190"/>
                <w:id w:val="-1595278560"/>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w:t>
                    </w:r>
                  </w:p>
                </w:tc>
              </w:sdtContent>
            </w:sdt>
            <w:sdt>
              <w:sdtPr>
                <w:tag w:val="goog_rdk_191"/>
                <w:id w:val="-1294512828"/>
                <w:lock w:val="contentLocked"/>
              </w:sdtPr>
              <w:sdtEndPr/>
              <w:sdtContent>
                <w:tc>
                  <w:tcPr>
                    <w:tcW w:w="109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7</w:t>
                    </w:r>
                  </w:p>
                </w:tc>
              </w:sdtContent>
            </w:sdt>
            <w:sdt>
              <w:sdtPr>
                <w:tag w:val="goog_rdk_192"/>
                <w:id w:val="2119887430"/>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7</w:t>
                    </w:r>
                  </w:p>
                </w:tc>
              </w:sdtContent>
            </w:sdt>
          </w:tr>
        </w:tbl>
      </w:sdtContent>
    </w:sdt>
    <w:p w:rsidR="0053324A" w:rsidRDefault="002B3C69">
      <w:pPr>
        <w:spacing w:before="200" w:after="200" w:line="276" w:lineRule="auto"/>
        <w:jc w:val="center"/>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6008892" cy="3447107"/>
            <wp:effectExtent l="0" t="0" r="0" b="0"/>
            <wp:docPr id="25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4"/>
                    <a:srcRect/>
                    <a:stretch>
                      <a:fillRect/>
                    </a:stretch>
                  </pic:blipFill>
                  <pic:spPr>
                    <a:xfrm>
                      <a:off x="0" y="0"/>
                      <a:ext cx="6008892" cy="3447107"/>
                    </a:xfrm>
                    <a:prstGeom prst="rect">
                      <a:avLst/>
                    </a:prstGeom>
                    <a:ln/>
                  </pic:spPr>
                </pic:pic>
              </a:graphicData>
            </a:graphic>
          </wp:inline>
        </w:drawing>
      </w:r>
    </w:p>
    <w:p w:rsidR="0053324A" w:rsidRDefault="002B3C69">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Рис. 2.7. Чисельність населення в м. Звягель в розрізі вікових груп.</w:t>
      </w:r>
    </w:p>
    <w:p w:rsidR="0053324A" w:rsidRDefault="002B3C69">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019800" cy="3505201"/>
            <wp:effectExtent l="0" t="0" r="0" b="0"/>
            <wp:docPr id="25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5"/>
                    <a:srcRect/>
                    <a:stretch>
                      <a:fillRect/>
                    </a:stretch>
                  </pic:blipFill>
                  <pic:spPr>
                    <a:xfrm>
                      <a:off x="0" y="0"/>
                      <a:ext cx="6019800" cy="3505201"/>
                    </a:xfrm>
                    <a:prstGeom prst="rect">
                      <a:avLst/>
                    </a:prstGeom>
                    <a:ln/>
                  </pic:spPr>
                </pic:pic>
              </a:graphicData>
            </a:graphic>
          </wp:inline>
        </w:drawing>
      </w:r>
    </w:p>
    <w:p w:rsidR="0053324A" w:rsidRDefault="002B3C69">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Рис. 2.8. Чисельність населення в Звягельській міській територіальній громаді в розрізі вікових груп</w:t>
      </w:r>
    </w:p>
    <w:p w:rsidR="0053324A" w:rsidRDefault="0053324A">
      <w:pPr>
        <w:spacing w:before="200" w:after="200" w:line="276" w:lineRule="auto"/>
        <w:ind w:firstLine="720"/>
        <w:jc w:val="both"/>
        <w:rPr>
          <w:rFonts w:ascii="Times New Roman" w:eastAsia="Times New Roman" w:hAnsi="Times New Roman" w:cs="Times New Roman"/>
        </w:rPr>
      </w:pPr>
    </w:p>
    <w:p w:rsidR="0053324A" w:rsidRDefault="002B3C69">
      <w:pPr>
        <w:spacing w:before="200" w:after="200" w:line="276" w:lineRule="auto"/>
        <w:ind w:firstLine="7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2.1.4. Оцінка економічного потенціалу громади</w:t>
      </w:r>
    </w:p>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Виробничу діяльність в громаді здійсн</w:t>
      </w:r>
      <w:r>
        <w:rPr>
          <w:rFonts w:ascii="Times New Roman" w:eastAsia="Times New Roman" w:hAnsi="Times New Roman" w:cs="Times New Roman"/>
        </w:rPr>
        <w:t xml:space="preserve">юють 13 промислових підприємств легкої, харчової, хімічної, деревообробної та машинобудівної, які експортують продукцію у країни дальнього та ближнього зарубіжжя. </w:t>
      </w:r>
    </w:p>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У 2023 році підприємствами основного кола громади вироблено продукції на суму 1 534,8 млн гр</w:t>
      </w:r>
      <w:r>
        <w:rPr>
          <w:rFonts w:ascii="Times New Roman" w:eastAsia="Times New Roman" w:hAnsi="Times New Roman" w:cs="Times New Roman"/>
        </w:rPr>
        <w:t>н, що на 1,9% (28,8 млн грн) більше аналогічного періоду минулого року. З поміж видів діяльності промисловості найбільш вагомим є виробництво харчових продуктів, на які припадає 39,1%. Виробництво продукції машинобудування становить 16,3%, легкої промислов</w:t>
      </w:r>
      <w:r>
        <w:rPr>
          <w:rFonts w:ascii="Times New Roman" w:eastAsia="Times New Roman" w:hAnsi="Times New Roman" w:cs="Times New Roman"/>
        </w:rPr>
        <w:t>ості – 16,2%, хімічних речовин і хімічної продукції – 16,2%, деревообробної–5,2%.</w:t>
      </w:r>
    </w:p>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З поміж видів діяльності промисловості найбільш вагомим є виробництво харчових продуктів на які припадає 39,1%.  Питома вага податків і зборів від діяльності промислових підп</w:t>
      </w:r>
      <w:r>
        <w:rPr>
          <w:rFonts w:ascii="Times New Roman" w:eastAsia="Times New Roman" w:hAnsi="Times New Roman" w:cs="Times New Roman"/>
        </w:rPr>
        <w:t>риємств у загальному обсязі надходжень громади становить 4,1% або 45,1 млн грн.</w:t>
      </w:r>
    </w:p>
    <w:p w:rsidR="0053324A" w:rsidRDefault="002B3C69">
      <w:pPr>
        <w:shd w:val="clear" w:color="auto" w:fill="FFFFFF"/>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Найбільшими платниками податків до  бюджету громади у 2023 році були: ПрАТ «ВКФ Леся», ТОВ фірма «Новофарм-Біосинтез», ТОВ «Нові Ласощі Житомир», ТОВ «ВО “Техна”», ПрАТ«Звягель</w:t>
      </w:r>
      <w:r>
        <w:rPr>
          <w:rFonts w:ascii="Times New Roman" w:eastAsia="Times New Roman" w:hAnsi="Times New Roman" w:cs="Times New Roman"/>
        </w:rPr>
        <w:t>хліб».</w:t>
      </w:r>
    </w:p>
    <w:p w:rsidR="0053324A" w:rsidRDefault="0053324A">
      <w:pPr>
        <w:shd w:val="clear" w:color="auto" w:fill="FFFFFF"/>
        <w:spacing w:after="0" w:line="240" w:lineRule="auto"/>
        <w:rPr>
          <w:rFonts w:ascii="Times New Roman" w:eastAsia="Times New Roman" w:hAnsi="Times New Roman" w:cs="Times New Roman"/>
          <w:b/>
          <w:bCs/>
        </w:rPr>
      </w:pPr>
    </w:p>
    <w:p w:rsidR="0053324A" w:rsidRDefault="002B3C69">
      <w:pPr>
        <w:shd w:val="clear" w:color="auto" w:fill="FFFFFF"/>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Провідними галузями промисловості громади є харчова та хімічна галузь, машинобудування, легка та деревообробна промисловість. У 2023 році підприємствами основного кола громади вироблено продукції на суму 1 534,8 млн грн, що на 1,9% (28,8 млн.грн) б</w:t>
      </w:r>
      <w:r>
        <w:rPr>
          <w:rFonts w:ascii="Times New Roman" w:eastAsia="Times New Roman" w:hAnsi="Times New Roman" w:cs="Times New Roman"/>
        </w:rPr>
        <w:t xml:space="preserve">ільше аналогічного періоду минулого року. </w:t>
      </w:r>
    </w:p>
    <w:p w:rsidR="0053324A" w:rsidRDefault="002B3C69">
      <w:pPr>
        <w:shd w:val="clear" w:color="auto" w:fill="FFFFFF"/>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Упродовж 2023 року в Звягельській громаді здійснювали діяльність 620 юридичних осіб та 2662 фізичні особи-підприємці. Серед фізичних осіб-підприємців найбільш розповсюдженою сферою діяльності залишалася торгівля –</w:t>
      </w:r>
      <w:r>
        <w:rPr>
          <w:rFonts w:ascii="Times New Roman" w:eastAsia="Times New Roman" w:hAnsi="Times New Roman" w:cs="Times New Roman"/>
        </w:rPr>
        <w:t xml:space="preserve"> 55%, послуги з перевезення– 7%, ІТ-послуги – 7% та послуги краси – 5%.</w:t>
      </w:r>
    </w:p>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Аграрний сектор теж має значний потенціал для розвитку територіальної громади. Свою виробничу діяльність здійснюють 10 сільськогосподарських підприємств: П(ПО) СП «Світоч»,            </w:t>
      </w:r>
      <w:r>
        <w:rPr>
          <w:rFonts w:ascii="Times New Roman" w:eastAsia="Times New Roman" w:hAnsi="Times New Roman" w:cs="Times New Roman"/>
        </w:rPr>
        <w:t xml:space="preserve">     ПП «Галекс Агро», Агрофірма «Полісся», ФГ «Золотий нектар», ФГ «Баур –ММ», ФГ «Агросила», СТОВ «Птахівник», ПП «Агролідер», СФГ «За урожай», СФГ «Хлібороб». </w:t>
      </w:r>
    </w:p>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Агропромисловий комплекс громади спеціалізується на вирощуванні зернових, бобових та насінні олійних культур, розведенні великої рогатої худоби та бджіл. В громаді знаходиться найбільша у області пасіка.</w:t>
      </w:r>
    </w:p>
    <w:p w:rsidR="0053324A" w:rsidRDefault="002B3C69">
      <w:pPr>
        <w:spacing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Очевидно, що планування економічного розвитку Звягел</w:t>
      </w:r>
      <w:r>
        <w:rPr>
          <w:rFonts w:ascii="Times New Roman" w:eastAsia="Times New Roman" w:hAnsi="Times New Roman" w:cs="Times New Roman"/>
        </w:rPr>
        <w:t>ьської міської територіальної громади має враховувати та використовувати певні сприятливі умови та місцеві традиції підприємництва у поєднанні з вигідним географічним положенням, наявністю залізничного сполучення. Громада має певний потенціал залучення інв</w:t>
      </w:r>
      <w:r>
        <w:rPr>
          <w:rFonts w:ascii="Times New Roman" w:eastAsia="Times New Roman" w:hAnsi="Times New Roman" w:cs="Times New Roman"/>
        </w:rPr>
        <w:t>естицій, визначені вільні земельні ділянки, розташовані у привабливих місцях, які можуть стати інвестиційними майданчиками. Генеральний план Звягеля передбачає території для промислового розвитку.</w:t>
      </w:r>
    </w:p>
    <w:p w:rsidR="0053324A" w:rsidRDefault="0053324A">
      <w:pPr>
        <w:spacing w:after="200" w:line="276" w:lineRule="auto"/>
        <w:jc w:val="both"/>
        <w:rPr>
          <w:rFonts w:ascii="Times New Roman" w:eastAsia="Times New Roman" w:hAnsi="Times New Roman" w:cs="Times New Roman"/>
          <w:b/>
          <w:bCs/>
        </w:rPr>
      </w:pPr>
    </w:p>
    <w:p w:rsidR="0053324A" w:rsidRDefault="002B3C69">
      <w:pPr>
        <w:keepNext/>
        <w:keepLines/>
        <w:pBdr>
          <w:top w:val="nil"/>
          <w:left w:val="nil"/>
          <w:bottom w:val="nil"/>
          <w:right w:val="nil"/>
          <w:between w:val="nil"/>
        </w:pBdr>
        <w:spacing w:before="160" w:after="80"/>
        <w:rPr>
          <w:rFonts w:ascii="Times New Roman" w:eastAsia="Times New Roman" w:hAnsi="Times New Roman" w:cs="Times New Roman"/>
          <w:b/>
          <w:bCs/>
          <w:color w:val="000000"/>
        </w:rPr>
      </w:pPr>
      <w:r>
        <w:rPr>
          <w:rFonts w:ascii="Times New Roman" w:eastAsia="Times New Roman" w:hAnsi="Times New Roman" w:cs="Times New Roman"/>
          <w:b/>
          <w:bCs/>
          <w:color w:val="000000"/>
        </w:rPr>
        <w:t>2.2.1. Аналіз обмежень для сталого енергетичного розвитку території  територіальної громади.</w:t>
      </w: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w:t>
      </w:r>
      <w:r>
        <w:rPr>
          <w:rFonts w:ascii="Times New Roman" w:eastAsia="Times New Roman" w:hAnsi="Times New Roman" w:cs="Times New Roman"/>
        </w:rPr>
        <w:t xml:space="preserve">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У відповідності з Методикою розроблення місцевих енергетичних планів під час ан</w:t>
      </w:r>
      <w:r>
        <w:rPr>
          <w:rFonts w:ascii="Times New Roman" w:eastAsia="Times New Roman" w:hAnsi="Times New Roman" w:cs="Times New Roman"/>
        </w:rPr>
        <w:t>алізу обмежень для сталого енергетичного розвитку території територіальної громади визначаються:</w:t>
      </w:r>
    </w:p>
    <w:p w:rsidR="0053324A" w:rsidRDefault="002B3C69">
      <w:pPr>
        <w:numPr>
          <w:ilvl w:val="0"/>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нормативні та правові обмеження на державному та місцевому рівнях;</w:t>
      </w:r>
    </w:p>
    <w:p w:rsidR="0053324A" w:rsidRDefault="002B3C69">
      <w:pPr>
        <w:numPr>
          <w:ilvl w:val="0"/>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фінансові обмеження та спроможності бюджету території територіальної громади;</w:t>
      </w:r>
    </w:p>
    <w:p w:rsidR="0053324A" w:rsidRDefault="002B3C69">
      <w:pPr>
        <w:numPr>
          <w:ilvl w:val="0"/>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людські обмеже</w:t>
      </w:r>
      <w:r>
        <w:rPr>
          <w:rFonts w:ascii="Times New Roman" w:eastAsia="Times New Roman" w:hAnsi="Times New Roman" w:cs="Times New Roman"/>
        </w:rPr>
        <w:t>ння та спроможності території територіальної громади;</w:t>
      </w:r>
    </w:p>
    <w:p w:rsidR="0053324A" w:rsidRDefault="002B3C69">
      <w:pPr>
        <w:numPr>
          <w:ilvl w:val="0"/>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матеріально-технічні та ринкові обмеження.</w:t>
      </w:r>
    </w:p>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Нормативно- правові обмеження особливо на державному рівні полягають у постійній зміні законодавства України. Розвиток законодавства йде швидкими темпами, але </w:t>
      </w:r>
      <w:r>
        <w:rPr>
          <w:rFonts w:ascii="Times New Roman" w:eastAsia="Times New Roman" w:hAnsi="Times New Roman" w:cs="Times New Roman"/>
        </w:rPr>
        <w:t>не завжди збігається з тенденціями розвитку ринку, що призводить до виникнення непослідовності і протиріч, і зрештою, створює обмеження, відсутні при досконалій та стабільній системі законодавства європейських країн. Також певні обмеження накладає складніс</w:t>
      </w:r>
      <w:r>
        <w:rPr>
          <w:rFonts w:ascii="Times New Roman" w:eastAsia="Times New Roman" w:hAnsi="Times New Roman" w:cs="Times New Roman"/>
        </w:rPr>
        <w:t>ть прогнозування тарифів або цін на паливо та комунальні послуги у майбутні періоди, що створює невизначеність на період дії проєктів. У разі залучення інвестицій громадою або комунальним підприємством зростає активність з боку державних контролюючих орган</w:t>
      </w:r>
      <w:r>
        <w:rPr>
          <w:rFonts w:ascii="Times New Roman" w:eastAsia="Times New Roman" w:hAnsi="Times New Roman" w:cs="Times New Roman"/>
        </w:rPr>
        <w:t>ів, що в значній мірі обмежує та відволікає людські і часові ресурси на задоволення вимог цих органів.</w:t>
      </w: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Фінансові обмеження базуються на неспроможності міської ради реалізовувати проєкти за рахунок власного бюджету.  Міські ради, згідно Бюджетного Кодексу У</w:t>
      </w:r>
      <w:r>
        <w:rPr>
          <w:rFonts w:ascii="Times New Roman" w:eastAsia="Times New Roman" w:hAnsi="Times New Roman" w:cs="Times New Roman"/>
        </w:rPr>
        <w:t>країни, обмежені щодо залучення позик. Комунальні підприємства мають змогу повертати кредитні кошти за рахунок інвестиційної складової, яка закладається в тариф, але процедура узгодження інвестиційної складової досить складна, і затверджується інвестиційна</w:t>
      </w:r>
      <w:r>
        <w:rPr>
          <w:rFonts w:ascii="Times New Roman" w:eastAsia="Times New Roman" w:hAnsi="Times New Roman" w:cs="Times New Roman"/>
        </w:rPr>
        <w:t xml:space="preserve"> складова лише один раз на рік, що унеможливлює реалізацію довгострокових інвестиційних проектів без додаткових гарантій з боку місцевого або державного бюджетів. Бюджетний Кодекс України не передбачає можливості залишення коштів, зекономлених внаслідок ре</w:t>
      </w:r>
      <w:r>
        <w:rPr>
          <w:rFonts w:ascii="Times New Roman" w:eastAsia="Times New Roman" w:hAnsi="Times New Roman" w:cs="Times New Roman"/>
        </w:rPr>
        <w:t xml:space="preserve">алізації енергоефективних проєктів на рахунку розпорядників коштів або у місцевому бюджеті. Внаслідок чого, ані міські ради, ані бюджетні установи не мають змоги залучати інвестиції та розраховуватись із фактичної економії. </w:t>
      </w: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Економічні обмеження - висока з</w:t>
      </w:r>
      <w:r>
        <w:rPr>
          <w:rFonts w:ascii="Times New Roman" w:eastAsia="Times New Roman" w:hAnsi="Times New Roman" w:cs="Times New Roman"/>
        </w:rPr>
        <w:t>алежність від традиційних джерел енергії, високі витрати на енергію, а також відсутність економічного стимулювання, обмежують розвиток в цьому напрямку. Строки окупності інвестиційних проєктів напряму впливають на рішення потенційних інвесторів вкладати ко</w:t>
      </w:r>
      <w:r>
        <w:rPr>
          <w:rFonts w:ascii="Times New Roman" w:eastAsia="Times New Roman" w:hAnsi="Times New Roman" w:cs="Times New Roman"/>
        </w:rPr>
        <w:t>шти в їх реалізацію. У той же час їх окупність залежить від багатьох зовнішніх факторів, які неможливо точно спрогнозувати і які змінюються з часом. До таких факторів належать: тарифи на енергоносії (економічна обґрунтованість тарифів), умови та ставки кре</w:t>
      </w:r>
      <w:r>
        <w:rPr>
          <w:rFonts w:ascii="Times New Roman" w:eastAsia="Times New Roman" w:hAnsi="Times New Roman" w:cs="Times New Roman"/>
        </w:rPr>
        <w:t>дитування банківськими установами, курс гривні, законодавчі зміни у сфері оподаткування.</w:t>
      </w: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Людські обмеження - місцеві будівельні та інжинірингові компанії не мають достатню кількість кваліфікованих спеціалістів і достатнього досвіду у виконанні енергоефекти</w:t>
      </w:r>
      <w:r>
        <w:rPr>
          <w:rFonts w:ascii="Times New Roman" w:eastAsia="Times New Roman" w:hAnsi="Times New Roman" w:cs="Times New Roman"/>
        </w:rPr>
        <w:t>вних проєктів. Крім того, населення не проявляє активності у питаннях енергоефективності. На даний час присутні низький рівень усвідомлення важливості питання енергоефективності мешканцями, використання альтернативних видів енергії, енергоощадної поведінки</w:t>
      </w:r>
      <w:r>
        <w:rPr>
          <w:rFonts w:ascii="Times New Roman" w:eastAsia="Times New Roman" w:hAnsi="Times New Roman" w:cs="Times New Roman"/>
        </w:rPr>
        <w:t>. Монетизація субсидій на короткий період недостатньо стимулюють населення щодо реалізації енергоефективних проєктів.</w:t>
      </w: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Матеріально-технічні та ринкові обмеження можуть виникати через недостатнє технічне забезпечення, сезонного характеру виконання деяких про</w:t>
      </w:r>
      <w:r>
        <w:rPr>
          <w:rFonts w:ascii="Times New Roman" w:eastAsia="Times New Roman" w:hAnsi="Times New Roman" w:cs="Times New Roman"/>
        </w:rPr>
        <w:t>єктів, застосування в проєктах обладнання та матеріалів з низькою вартістю і з низькими експлуатаційними показниками (що в майбутньому призведе до зменшення економічного ефекту), виконавці робіт (проєктувальники, будівельники, монтажники) не мають достатнь</w:t>
      </w:r>
      <w:r>
        <w:rPr>
          <w:rFonts w:ascii="Times New Roman" w:eastAsia="Times New Roman" w:hAnsi="Times New Roman" w:cs="Times New Roman"/>
        </w:rPr>
        <w:t xml:space="preserve">ого досвіду та ресурсів. </w:t>
      </w: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Загалом аналіз обмежень показує, що певні обмеження створюють перепони щодо реалізації проєктів, але мають тимчасовий характер. Завершення війни, розвиток ринку дозволяє нівелювати вплив даних обмежень (людських та матеріально- те</w:t>
      </w:r>
      <w:r>
        <w:rPr>
          <w:rFonts w:ascii="Times New Roman" w:eastAsia="Times New Roman" w:hAnsi="Times New Roman" w:cs="Times New Roman"/>
        </w:rPr>
        <w:t>хнічних). Розвиток законодавства створює не тільки перепони через прийняття нових законодавчих норм, а й враховує практику реалізації прийнятих норм. Курс України на членство в Європейському Союзі дозволить удосконалити законодавство, та застосовувати дієв</w:t>
      </w:r>
      <w:r>
        <w:rPr>
          <w:rFonts w:ascii="Times New Roman" w:eastAsia="Times New Roman" w:hAnsi="Times New Roman" w:cs="Times New Roman"/>
        </w:rPr>
        <w:t>і норми, запозичені з європейського права.</w:t>
      </w:r>
    </w:p>
    <w:p w:rsidR="0053324A" w:rsidRDefault="002B3C69">
      <w:pPr>
        <w:ind w:firstLine="720"/>
        <w:jc w:val="both"/>
        <w:rPr>
          <w:rFonts w:ascii="Times New Roman" w:eastAsia="Times New Roman" w:hAnsi="Times New Roman" w:cs="Times New Roman"/>
        </w:rPr>
      </w:pPr>
      <w:r>
        <w:rPr>
          <w:rFonts w:ascii="Times New Roman" w:eastAsia="Times New Roman" w:hAnsi="Times New Roman" w:cs="Times New Roman"/>
        </w:rPr>
        <w:t xml:space="preserve">Складніша ситуація з фінансовими обмеженнями. Без суттєвого розширення можливостей місцевого бюджету реалізувати більшість проєктів місцевими радами доволі складно. </w:t>
      </w:r>
    </w:p>
    <w:p w:rsidR="0053324A" w:rsidRDefault="002B3C69">
      <w:pPr>
        <w:keepNext/>
        <w:keepLines/>
        <w:pBdr>
          <w:top w:val="nil"/>
          <w:left w:val="nil"/>
          <w:bottom w:val="nil"/>
          <w:right w:val="nil"/>
          <w:between w:val="nil"/>
        </w:pBdr>
        <w:spacing w:before="160" w:after="80"/>
        <w:rPr>
          <w:rFonts w:ascii="Times New Roman" w:eastAsia="Times New Roman" w:hAnsi="Times New Roman" w:cs="Times New Roman"/>
          <w:b/>
          <w:bCs/>
          <w:color w:val="000000"/>
        </w:rPr>
      </w:pPr>
      <w:bookmarkStart w:id="4" w:name="_heading=h.jl3g0my4ex4f" w:colFirst="0" w:colLast="0"/>
      <w:bookmarkEnd w:id="4"/>
      <w:r>
        <w:rPr>
          <w:rFonts w:ascii="Times New Roman" w:eastAsia="Times New Roman" w:hAnsi="Times New Roman" w:cs="Times New Roman"/>
          <w:b/>
          <w:bCs/>
          <w:color w:val="000000"/>
        </w:rPr>
        <w:lastRenderedPageBreak/>
        <w:t>2.2.2  Результат SWOT- аналізу енергетичного ро</w:t>
      </w:r>
      <w:r>
        <w:rPr>
          <w:rFonts w:ascii="Times New Roman" w:eastAsia="Times New Roman" w:hAnsi="Times New Roman" w:cs="Times New Roman"/>
          <w:b/>
          <w:bCs/>
          <w:color w:val="000000"/>
        </w:rPr>
        <w:t>звитку території Звягельської  міської територіальної громади</w:t>
      </w:r>
    </w:p>
    <w:p w:rsidR="0053324A" w:rsidRDefault="002B3C69">
      <w:pPr>
        <w:spacing w:after="0"/>
        <w:ind w:firstLine="851"/>
        <w:jc w:val="both"/>
        <w:rPr>
          <w:rFonts w:ascii="Times New Roman" w:eastAsia="Times New Roman" w:hAnsi="Times New Roman" w:cs="Times New Roman"/>
        </w:rPr>
      </w:pPr>
      <w:r>
        <w:rPr>
          <w:rFonts w:ascii="Times New Roman" w:eastAsia="Times New Roman" w:hAnsi="Times New Roman" w:cs="Times New Roman"/>
        </w:rPr>
        <w:t xml:space="preserve">SWOT-аналіз сильних, слабких сторін, можливостей і загроз сталого енергетичного розвитку виконується на підставі визначення внутрішніх і зовнішніх факторів впливу на сталий енергетичний розвиток території територіальної громади за формою згідно з додатком </w:t>
      </w:r>
      <w:r>
        <w:rPr>
          <w:rFonts w:ascii="Times New Roman" w:eastAsia="Times New Roman" w:hAnsi="Times New Roman" w:cs="Times New Roman"/>
        </w:rPr>
        <w:t>3 до цієї Методики, де:</w:t>
      </w:r>
    </w:p>
    <w:p w:rsidR="0053324A" w:rsidRDefault="002B3C69">
      <w:pPr>
        <w:spacing w:after="0"/>
        <w:ind w:firstLine="851"/>
        <w:jc w:val="both"/>
        <w:rPr>
          <w:rFonts w:ascii="Times New Roman" w:eastAsia="Times New Roman" w:hAnsi="Times New Roman" w:cs="Times New Roman"/>
        </w:rPr>
      </w:pPr>
      <w:r>
        <w:rPr>
          <w:rFonts w:ascii="Times New Roman" w:eastAsia="Times New Roman" w:hAnsi="Times New Roman" w:cs="Times New Roman"/>
        </w:rPr>
        <w:t>сильні сторони – наявні внутрішні позитивні фактори або ресурси в межах території територіальної громади, які можуть бути використані для її сталого енергетичного розвитку;</w:t>
      </w:r>
    </w:p>
    <w:p w:rsidR="0053324A" w:rsidRDefault="002B3C69">
      <w:pPr>
        <w:spacing w:after="0"/>
        <w:ind w:firstLine="851"/>
        <w:jc w:val="both"/>
        <w:rPr>
          <w:rFonts w:ascii="Times New Roman" w:eastAsia="Times New Roman" w:hAnsi="Times New Roman" w:cs="Times New Roman"/>
        </w:rPr>
      </w:pPr>
      <w:r>
        <w:rPr>
          <w:rFonts w:ascii="Times New Roman" w:eastAsia="Times New Roman" w:hAnsi="Times New Roman" w:cs="Times New Roman"/>
        </w:rPr>
        <w:t>слабкі сторони – наявні внутрішні негативні фактори в межах</w:t>
      </w:r>
      <w:r>
        <w:rPr>
          <w:rFonts w:ascii="Times New Roman" w:eastAsia="Times New Roman" w:hAnsi="Times New Roman" w:cs="Times New Roman"/>
        </w:rPr>
        <w:t xml:space="preserve"> території територіальної громад</w:t>
      </w:r>
      <w:r>
        <w:rPr>
          <w:rFonts w:ascii="Times New Roman" w:eastAsia="Times New Roman" w:hAnsi="Times New Roman" w:cs="Times New Roman"/>
          <w:sz w:val="24"/>
          <w:szCs w:val="24"/>
        </w:rPr>
        <w:t>и,</w:t>
      </w:r>
      <w:r>
        <w:rPr>
          <w:rFonts w:ascii="Times New Roman" w:eastAsia="Times New Roman" w:hAnsi="Times New Roman" w:cs="Times New Roman"/>
        </w:rPr>
        <w:t xml:space="preserve"> усунення яких сприятиме її сталому енергетичному розвитку;</w:t>
      </w:r>
    </w:p>
    <w:p w:rsidR="0053324A" w:rsidRDefault="002B3C69">
      <w:pPr>
        <w:spacing w:after="0"/>
        <w:ind w:firstLine="851"/>
        <w:jc w:val="both"/>
        <w:rPr>
          <w:rFonts w:ascii="Times New Roman" w:eastAsia="Times New Roman" w:hAnsi="Times New Roman" w:cs="Times New Roman"/>
        </w:rPr>
      </w:pPr>
      <w:r>
        <w:rPr>
          <w:rFonts w:ascii="Times New Roman" w:eastAsia="Times New Roman" w:hAnsi="Times New Roman" w:cs="Times New Roman"/>
        </w:rPr>
        <w:t xml:space="preserve">можливості – наявні або найбільш ймовірні позитивні фактори зовнішнього впливу, які можна використати </w:t>
      </w:r>
    </w:p>
    <w:p w:rsidR="0053324A" w:rsidRDefault="002B3C69">
      <w:pPr>
        <w:spacing w:after="0"/>
        <w:ind w:firstLine="851"/>
        <w:jc w:val="both"/>
        <w:rPr>
          <w:rFonts w:ascii="Times New Roman" w:eastAsia="Times New Roman" w:hAnsi="Times New Roman" w:cs="Times New Roman"/>
        </w:rPr>
      </w:pPr>
      <w:r>
        <w:rPr>
          <w:rFonts w:ascii="Times New Roman" w:eastAsia="Times New Roman" w:hAnsi="Times New Roman" w:cs="Times New Roman"/>
        </w:rPr>
        <w:t>загрози – наявні або найбільш ймовірні негативні фактори зо</w:t>
      </w:r>
      <w:r>
        <w:rPr>
          <w:rFonts w:ascii="Times New Roman" w:eastAsia="Times New Roman" w:hAnsi="Times New Roman" w:cs="Times New Roman"/>
        </w:rPr>
        <w:t>внішнього впливу, усунення яких сприятиме сталому енергетичному розвитку території територіальної громади.</w:t>
      </w:r>
    </w:p>
    <w:p w:rsidR="0053324A" w:rsidRDefault="002B3C69">
      <w:pPr>
        <w:spacing w:after="0"/>
        <w:ind w:firstLine="851"/>
        <w:jc w:val="both"/>
        <w:rPr>
          <w:rFonts w:ascii="Times New Roman" w:eastAsia="Times New Roman" w:hAnsi="Times New Roman" w:cs="Times New Roman"/>
          <w:sz w:val="20"/>
          <w:szCs w:val="20"/>
        </w:rPr>
      </w:pPr>
      <w:r>
        <w:rPr>
          <w:rFonts w:ascii="Times New Roman" w:eastAsia="Times New Roman" w:hAnsi="Times New Roman" w:cs="Times New Roman"/>
        </w:rPr>
        <w:t xml:space="preserve">За результатами </w:t>
      </w:r>
      <w:r>
        <w:rPr>
          <w:rFonts w:ascii="Times New Roman" w:eastAsia="Times New Roman" w:hAnsi="Times New Roman" w:cs="Times New Roman"/>
          <w:sz w:val="20"/>
          <w:szCs w:val="20"/>
        </w:rPr>
        <w:t xml:space="preserve">роботи координаційно- робочої </w:t>
      </w:r>
      <w:r>
        <w:rPr>
          <w:rFonts w:ascii="Times New Roman" w:eastAsia="Times New Roman" w:hAnsi="Times New Roman" w:cs="Times New Roman"/>
        </w:rPr>
        <w:t>для сталого енергетичного розвитку території територіальної громади;</w:t>
      </w:r>
      <w:r>
        <w:rPr>
          <w:rFonts w:ascii="Times New Roman" w:eastAsia="Times New Roman" w:hAnsi="Times New Roman" w:cs="Times New Roman"/>
          <w:sz w:val="20"/>
          <w:szCs w:val="20"/>
        </w:rPr>
        <w:t>групи з питань сталого енергетичног</w:t>
      </w:r>
      <w:r>
        <w:rPr>
          <w:rFonts w:ascii="Times New Roman" w:eastAsia="Times New Roman" w:hAnsi="Times New Roman" w:cs="Times New Roman"/>
          <w:sz w:val="20"/>
          <w:szCs w:val="20"/>
        </w:rPr>
        <w:t>о розвитку проведено SWOT-аналіз.</w:t>
      </w:r>
    </w:p>
    <w:p w:rsidR="0053324A" w:rsidRDefault="002B3C69">
      <w:pPr>
        <w:spacing w:before="160" w:after="0"/>
        <w:jc w:val="right"/>
        <w:rPr>
          <w:rFonts w:ascii="Times New Roman" w:eastAsia="Times New Roman" w:hAnsi="Times New Roman" w:cs="Times New Roman"/>
          <w:sz w:val="24"/>
          <w:szCs w:val="24"/>
        </w:rPr>
      </w:pPr>
      <w:r>
        <w:rPr>
          <w:rFonts w:ascii="Times New Roman" w:eastAsia="Times New Roman" w:hAnsi="Times New Roman" w:cs="Times New Roman"/>
        </w:rPr>
        <w:t>Таблиця 2.3</w:t>
      </w:r>
    </w:p>
    <w:p w:rsidR="0053324A" w:rsidRDefault="002B3C69">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SWOT-аналіз</w:t>
      </w:r>
    </w:p>
    <w:sdt>
      <w:sdtPr>
        <w:tag w:val="goog_rdk_194"/>
        <w:id w:val="2022947363"/>
        <w:lock w:val="contentLocked"/>
      </w:sdtPr>
      <w:sdtEndPr/>
      <w:sdtContent>
        <w:tbl>
          <w:tblPr>
            <w:tblStyle w:val="affffffffffffff6"/>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4215"/>
            <w:gridCol w:w="4260"/>
          </w:tblGrid>
          <w:tr w:rsidR="0053324A">
            <w:trPr>
              <w:trHeight w:val="506"/>
            </w:trPr>
            <w:tc>
              <w:tcPr>
                <w:tcW w:w="1170" w:type="dxa"/>
                <w:vMerge w:val="restart"/>
                <w:shd w:val="clear" w:color="auto" w:fill="93C47D"/>
              </w:tcPr>
              <w:p w:rsidR="0053324A" w:rsidRDefault="002B3C6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Внутрішні фактори</w:t>
                </w:r>
              </w:p>
            </w:tc>
            <w:tc>
              <w:tcPr>
                <w:tcW w:w="4215" w:type="dxa"/>
                <w:shd w:val="clear" w:color="auto" w:fill="93C47D"/>
                <w:vAlign w:val="center"/>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Сильні сторони</w:t>
                </w:r>
              </w:p>
            </w:tc>
            <w:tc>
              <w:tcPr>
                <w:tcW w:w="4260" w:type="dxa"/>
                <w:shd w:val="clear" w:color="auto" w:fill="93C47D"/>
                <w:vAlign w:val="center"/>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Слабкі сторони</w:t>
                </w:r>
              </w:p>
            </w:tc>
          </w:tr>
          <w:tr w:rsidR="0053324A">
            <w:trPr>
              <w:trHeight w:val="24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b/>
                    <w:bCs/>
                    <w:sz w:val="18"/>
                    <w:szCs w:val="18"/>
                  </w:rPr>
                </w:pPr>
              </w:p>
            </w:tc>
            <w:tc>
              <w:tcPr>
                <w:tcW w:w="4215" w:type="dxa"/>
              </w:tcPr>
              <w:p w:rsidR="0053324A" w:rsidRDefault="002B3C6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Географічне розташування Звягельської міської територіальної громади. Зокрема зручне розташування дорожньо-транспортної інфраструктури (дороги, розв’язки) між населеними пунктами громади та із сусідніми громадами, адміністративним центром області, сусіднім</w:t>
                </w:r>
                <w:r>
                  <w:rPr>
                    <w:rFonts w:ascii="Times New Roman" w:eastAsia="Times New Roman" w:hAnsi="Times New Roman" w:cs="Times New Roman"/>
                    <w:sz w:val="18"/>
                    <w:szCs w:val="18"/>
                  </w:rPr>
                  <w:t>и областями, столицею, державним кордоном. Пасажирсько-вантажний залізничний вузол.</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Незадовільний технічний стан дорожньої інфраструктури:</w:t>
                </w:r>
              </w:p>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дороги приміського сполучення потребують термінового капітального ремонту, особливо у сільських населених пунктах гро</w:t>
                </w:r>
                <w:r>
                  <w:rPr>
                    <w:rFonts w:ascii="Times New Roman" w:eastAsia="Times New Roman" w:hAnsi="Times New Roman" w:cs="Times New Roman"/>
                    <w:sz w:val="18"/>
                    <w:szCs w:val="18"/>
                  </w:rPr>
                  <w:t>мади. Громада розділена залізницею та річкою: 2 залізничні переїзди перешкоджають оперативній логістиці, зокрема безпеці і життєдіяльності людей</w:t>
                </w:r>
              </w:p>
            </w:tc>
          </w:tr>
          <w:tr w:rsidR="0053324A">
            <w:trPr>
              <w:trHeight w:val="2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Наявний розроблений Генеральний план міста  та план зонування (скоригований генеральний план з</w:t>
                </w:r>
              </w:p>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розробленням п</w:t>
                </w:r>
                <w:r>
                  <w:rPr>
                    <w:rFonts w:ascii="Times New Roman" w:eastAsia="Times New Roman" w:hAnsi="Times New Roman" w:cs="Times New Roman"/>
                    <w:sz w:val="18"/>
                    <w:szCs w:val="18"/>
                  </w:rPr>
                  <w:t>лану зонування територій міста).</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Більшість сільських населених  пунктів не мають оновлення містобудівної документації (генеральних планів, зонування територій населених пунктів тощо).</w:t>
                </w:r>
              </w:p>
            </w:tc>
          </w:tr>
          <w:tr w:rsidR="0053324A">
            <w:trPr>
              <w:trHeight w:val="1061"/>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Розроблені стратегічні документи такі як: Стратегічний план розвитку Звягельської МТГ до 2030 року, Програма розвитку відновлювальних джерел енергії в громаді, впроваджена система енергетичного менеджменту </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Недостатній рівень охоплення населення роздільним</w:t>
                </w:r>
                <w:r>
                  <w:rPr>
                    <w:rFonts w:ascii="Times New Roman" w:eastAsia="Times New Roman" w:hAnsi="Times New Roman" w:cs="Times New Roman"/>
                    <w:sz w:val="18"/>
                    <w:szCs w:val="18"/>
                  </w:rPr>
                  <w:t xml:space="preserve"> збором відходів. Виникнення нерегульованих стихійних сміттєзвалищ. Відсутність заходів, спрямованих на ефективне використання територій природно-заповідного фонду громади.   </w:t>
                </w:r>
              </w:p>
            </w:tc>
          </w:tr>
          <w:tr w:rsidR="0053324A">
            <w:trPr>
              <w:trHeight w:val="2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Наявність земельних ресурсів, зокрема земель сільськогосподарського призначення.</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Неналежна інфраструктура доступності для маломобільних груп населення, людей з інвалідністю (відсутність інклюзивних просторів).</w:t>
                </w:r>
              </w:p>
            </w:tc>
          </w:tr>
          <w:tr w:rsidR="0053324A">
            <w:trPr>
              <w:trHeight w:val="2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Великий потенціал енергозбереження в будівлях установ, організацій та комунальних підприємств, які фінансуються з бюджету міської територіальної громади.</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Незадовільний технічний стан об'єктів комунальної інфраструктури та житлового фонду, інженерних комуні</w:t>
                </w:r>
                <w:r>
                  <w:rPr>
                    <w:rFonts w:ascii="Times New Roman" w:eastAsia="Times New Roman" w:hAnsi="Times New Roman" w:cs="Times New Roman"/>
                    <w:sz w:val="18"/>
                    <w:szCs w:val="18"/>
                  </w:rPr>
                  <w:t xml:space="preserve">кацій  та комунікацій соціального благоустрою, що потребують капітального ремонту і модернізації. Низька енергоефективність в сфері житлово-комунального господарства. </w:t>
                </w:r>
              </w:p>
            </w:tc>
          </w:tr>
          <w:tr w:rsidR="0053324A">
            <w:trPr>
              <w:trHeight w:val="2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Наявність комунальних підприємств, які надають послуги з теплопостачання, водопостачання і водовідведення, функціонування системи вуличного освітлення</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Застарілий житловий фонд.</w:t>
                </w:r>
              </w:p>
            </w:tc>
          </w:tr>
          <w:tr w:rsidR="0053324A">
            <w:trPr>
              <w:trHeight w:val="2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Великий потенціал енергозбереження в житлових будівлях.</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Низька активність ОСБ</w:t>
                </w:r>
                <w:r>
                  <w:rPr>
                    <w:rFonts w:ascii="Times New Roman" w:eastAsia="Times New Roman" w:hAnsi="Times New Roman" w:cs="Times New Roman"/>
                    <w:sz w:val="18"/>
                    <w:szCs w:val="18"/>
                  </w:rPr>
                  <w:t>Б щодо впровадження енергоефективних заходів.</w:t>
                </w:r>
              </w:p>
            </w:tc>
          </w:tr>
          <w:tr w:rsidR="0053324A">
            <w:trPr>
              <w:trHeight w:val="2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Наявна місцева підтримка у впроваджені енергоефективних заходах в житлових будівлях (ОСББ). Динаміка створення ОСББ.</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Кадрова криза. Відсутність кваліфікованих працівників робітничих спеціальностей.</w:t>
                </w:r>
              </w:p>
            </w:tc>
          </w:tr>
          <w:tr w:rsidR="0053324A">
            <w:trPr>
              <w:trHeight w:val="2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Високий потенціал капіталовкладень  потрібних для модернізації, що привабливо для міжнародних фінансових структур.</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Нестача достатньої кількості коштів бюджету та інвестицій для масштабних енергоефективних проєктів та в сфері відновлювальної енергетики в гр</w:t>
                </w:r>
                <w:r>
                  <w:rPr>
                    <w:rFonts w:ascii="Times New Roman" w:eastAsia="Times New Roman" w:hAnsi="Times New Roman" w:cs="Times New Roman"/>
                    <w:sz w:val="18"/>
                    <w:szCs w:val="18"/>
                  </w:rPr>
                  <w:t>омаді.</w:t>
                </w:r>
              </w:p>
            </w:tc>
          </w:tr>
          <w:tr w:rsidR="0053324A">
            <w:trPr>
              <w:trHeight w:val="2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Зростання інтересу до питань енергоефективності серед жителів громади у всіх сферах життєдіяльності громади.</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Залежність від традиційних видів палива (природний газ).</w:t>
                </w:r>
              </w:p>
            </w:tc>
          </w:tr>
          <w:tr w:rsidR="0053324A">
            <w:trPr>
              <w:trHeight w:val="24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Наявність міжнародної технічної допомоги (підтримка та фінансування) у впровадженні енергоефективних заходів та реалізації проєктів у громаді.</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Високий рівень споживання енергоресурсів в закладах бюджетної сфери та житловим фондом.</w:t>
                </w:r>
              </w:p>
            </w:tc>
          </w:tr>
          <w:tr w:rsidR="0053324A">
            <w:trPr>
              <w:trHeight w:val="735"/>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Наявність політичної во</w:t>
                </w:r>
                <w:r>
                  <w:rPr>
                    <w:rFonts w:ascii="Times New Roman" w:eastAsia="Times New Roman" w:hAnsi="Times New Roman" w:cs="Times New Roman"/>
                    <w:sz w:val="18"/>
                    <w:szCs w:val="18"/>
                  </w:rPr>
                  <w:t>лі у сталому енергетичному, економічному та кліматичному розвитку громади.</w:t>
                </w:r>
              </w:p>
            </w:tc>
            <w:tc>
              <w:tcPr>
                <w:tcW w:w="426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Економічно необгрунтовані тарифи для населення на надання послуг з постачання енергетичних та природних ресурсів.</w:t>
                </w:r>
              </w:p>
            </w:tc>
          </w:tr>
          <w:tr w:rsidR="0053324A">
            <w:trPr>
              <w:trHeight w:val="24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421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Активна молодь, яка бажає змін та готова до дій на краще у розвитку міста.</w:t>
                </w:r>
              </w:p>
            </w:tc>
            <w:tc>
              <w:tcPr>
                <w:tcW w:w="4260" w:type="dxa"/>
              </w:tcPr>
              <w:p w:rsidR="0053324A" w:rsidRDefault="0053324A">
                <w:pPr>
                  <w:rPr>
                    <w:rFonts w:ascii="Times New Roman" w:eastAsia="Times New Roman" w:hAnsi="Times New Roman" w:cs="Times New Roman"/>
                    <w:sz w:val="18"/>
                    <w:szCs w:val="18"/>
                  </w:rPr>
                </w:pPr>
              </w:p>
            </w:tc>
          </w:tr>
          <w:tr w:rsidR="0053324A">
            <w:trPr>
              <w:trHeight w:val="390"/>
            </w:trPr>
            <w:tc>
              <w:tcPr>
                <w:tcW w:w="1170" w:type="dxa"/>
                <w:vMerge w:val="restart"/>
                <w:shd w:val="clear" w:color="auto" w:fill="93C47D"/>
              </w:tcPr>
              <w:p w:rsidR="0053324A" w:rsidRDefault="002B3C69">
                <w:pPr>
                  <w:ind w:left="-19"/>
                  <w:jc w:val="center"/>
                  <w:rPr>
                    <w:rFonts w:ascii="Times New Roman" w:eastAsia="Times New Roman" w:hAnsi="Times New Roman" w:cs="Times New Roman"/>
                    <w:b/>
                    <w:bCs/>
                  </w:rPr>
                </w:pPr>
                <w:r>
                  <w:rPr>
                    <w:rFonts w:ascii="Times New Roman" w:eastAsia="Times New Roman" w:hAnsi="Times New Roman" w:cs="Times New Roman"/>
                    <w:b/>
                    <w:bCs/>
                  </w:rPr>
                  <w:t>Зовнішні фактори</w:t>
                </w:r>
              </w:p>
            </w:tc>
            <w:tc>
              <w:tcPr>
                <w:tcW w:w="4215" w:type="dxa"/>
                <w:shd w:val="clear" w:color="auto" w:fill="93C47D"/>
              </w:tcPr>
              <w:p w:rsidR="0053324A" w:rsidRDefault="002B3C69">
                <w:pPr>
                  <w:ind w:left="-19"/>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Можливості</w:t>
                </w:r>
              </w:p>
            </w:tc>
            <w:tc>
              <w:tcPr>
                <w:tcW w:w="4260" w:type="dxa"/>
                <w:shd w:val="clear" w:color="auto" w:fill="93C47D"/>
              </w:tcPr>
              <w:p w:rsidR="0053324A" w:rsidRDefault="002B3C69">
                <w:pPr>
                  <w:ind w:left="-19"/>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Загрози</w:t>
                </w:r>
              </w:p>
            </w:tc>
          </w:tr>
          <w:tr w:rsidR="0053324A">
            <w:trPr>
              <w:trHeight w:val="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b/>
                    <w:bCs/>
                    <w:sz w:val="18"/>
                    <w:szCs w:val="18"/>
                  </w:rPr>
                </w:pPr>
              </w:p>
            </w:tc>
            <w:tc>
              <w:tcPr>
                <w:tcW w:w="4215" w:type="dxa"/>
              </w:tcPr>
              <w:p w:rsidR="0053324A" w:rsidRDefault="002B3C69">
                <w:pPr>
                  <w:ind w:left="-19"/>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Надання в орендне користування вільних від експлуатації земель та об’єктів нерухомого комунального майна, створення інвестиційних майданчиків </w:t>
                </w:r>
              </w:p>
            </w:tc>
            <w:tc>
              <w:tcPr>
                <w:tcW w:w="4260" w:type="dxa"/>
              </w:tcPr>
              <w:p w:rsidR="0053324A" w:rsidRDefault="002B3C69">
                <w:pPr>
                  <w:ind w:left="-19"/>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Політична нестабільність через повномасштабне вторгнення рф в Україну. Нестабільність курсу національної валюти та ситуації на зовнішніх ринках, втрата конкурентоспроможності провідних галузей господарювання. Демографічна та соціальна криза, що призводить </w:t>
                </w:r>
                <w:r>
                  <w:rPr>
                    <w:rFonts w:ascii="Times New Roman" w:eastAsia="Times New Roman" w:hAnsi="Times New Roman" w:cs="Times New Roman"/>
                    <w:sz w:val="18"/>
                    <w:szCs w:val="18"/>
                  </w:rPr>
                  <w:t>до істотного сталого скорочення населення, спеціалістів працездатного віку.</w:t>
                </w:r>
              </w:p>
            </w:tc>
          </w:tr>
          <w:tr w:rsidR="0053324A">
            <w:trPr>
              <w:trHeight w:val="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highlight w:val="yellow"/>
                  </w:rPr>
                </w:pPr>
              </w:p>
            </w:tc>
            <w:tc>
              <w:tcPr>
                <w:tcW w:w="4215" w:type="dxa"/>
              </w:tcPr>
              <w:p w:rsidR="0053324A" w:rsidRDefault="002B3C69">
                <w:pPr>
                  <w:ind w:left="-19"/>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Впровадження енергоефективних технологій з метою раціоналізації споживання ресурсів із використанням альтернативних джерел енергії </w:t>
                </w:r>
              </w:p>
            </w:tc>
            <w:tc>
              <w:tcPr>
                <w:tcW w:w="4260" w:type="dxa"/>
              </w:tcPr>
              <w:p w:rsidR="0053324A" w:rsidRDefault="002B3C69">
                <w:pPr>
                  <w:ind w:left="-19"/>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Наявне відчуття небезпеки серед потенційних ін</w:t>
                </w:r>
                <w:r>
                  <w:rPr>
                    <w:rFonts w:ascii="Times New Roman" w:eastAsia="Times New Roman" w:hAnsi="Times New Roman" w:cs="Times New Roman"/>
                    <w:sz w:val="18"/>
                    <w:szCs w:val="18"/>
                  </w:rPr>
                  <w:t>весторів через близькість з республікою білорусь. Бюрократичні, довгострокові процедури оформлення правовстановлюючих та інших супровідних документів на певні види діяльності, що  знижують  інвестиційну привабливість.</w:t>
                </w:r>
              </w:p>
            </w:tc>
          </w:tr>
          <w:tr w:rsidR="0053324A">
            <w:trPr>
              <w:trHeight w:val="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highlight w:val="yellow"/>
                  </w:rPr>
                </w:pPr>
              </w:p>
            </w:tc>
            <w:tc>
              <w:tcPr>
                <w:tcW w:w="4215" w:type="dxa"/>
              </w:tcPr>
              <w:p w:rsidR="0053324A" w:rsidRDefault="002B3C69">
                <w:pPr>
                  <w:ind w:left="-19"/>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Розвиток міжнародного співробітництв</w:t>
                </w:r>
                <w:r>
                  <w:rPr>
                    <w:rFonts w:ascii="Times New Roman" w:eastAsia="Times New Roman" w:hAnsi="Times New Roman" w:cs="Times New Roman"/>
                    <w:sz w:val="18"/>
                    <w:szCs w:val="18"/>
                  </w:rPr>
                  <w:t>а. Участь у проєктах та програмах міжнародної технічної допомоги.  Залучення позабюджетних коштів на впровадження проєктів, зокрема грантових та кредитних.</w:t>
                </w:r>
              </w:p>
            </w:tc>
            <w:tc>
              <w:tcPr>
                <w:tcW w:w="4260" w:type="dxa"/>
              </w:tcPr>
              <w:p w:rsidR="0053324A" w:rsidRDefault="002B3C69">
                <w:pPr>
                  <w:ind w:left="-19"/>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Підвищення вартості енергоносіїв та житлово-комунальних послуг. Зміна клімату, природні катаклізми. </w:t>
                </w:r>
                <w:r>
                  <w:rPr>
                    <w:rFonts w:ascii="Times New Roman" w:eastAsia="Times New Roman" w:hAnsi="Times New Roman" w:cs="Times New Roman"/>
                    <w:sz w:val="18"/>
                    <w:szCs w:val="18"/>
                  </w:rPr>
                  <w:t xml:space="preserve">Погіршення екології. Зниження платоспроможності комунальних послуг населенням.  </w:t>
                </w:r>
              </w:p>
            </w:tc>
          </w:tr>
          <w:tr w:rsidR="0053324A">
            <w:trPr>
              <w:trHeight w:val="20"/>
            </w:trPr>
            <w:tc>
              <w:tcPr>
                <w:tcW w:w="1170" w:type="dxa"/>
                <w:vMerge/>
                <w:shd w:val="clear" w:color="auto" w:fill="93C47D"/>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highlight w:val="yellow"/>
                  </w:rPr>
                </w:pPr>
              </w:p>
            </w:tc>
            <w:tc>
              <w:tcPr>
                <w:tcW w:w="4215" w:type="dxa"/>
              </w:tcPr>
              <w:p w:rsidR="0053324A" w:rsidRDefault="002B3C69">
                <w:pPr>
                  <w:ind w:left="-19"/>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Можливість залучення коштів Державного фонду регіонального розвитку, а також фінансових ресурсів АТ "Фонду декарбонізації України", коштів державного бюджету через участь у програмах Фонду енергоефективності "Енергодім", "Віднови ДІМ" та "Гріндім".  </w:t>
                </w:r>
              </w:p>
            </w:tc>
            <w:tc>
              <w:tcPr>
                <w:tcW w:w="4260" w:type="dxa"/>
              </w:tcPr>
              <w:p w:rsidR="0053324A" w:rsidRDefault="002B3C69">
                <w:pPr>
                  <w:ind w:left="-19"/>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Висок</w:t>
                </w:r>
                <w:r>
                  <w:rPr>
                    <w:rFonts w:ascii="Times New Roman" w:eastAsia="Times New Roman" w:hAnsi="Times New Roman" w:cs="Times New Roman"/>
                    <w:sz w:val="18"/>
                    <w:szCs w:val="18"/>
                  </w:rPr>
                  <w:t xml:space="preserve">і темпи інфляції та темпи зростання заробітної плати </w:t>
                </w:r>
              </w:p>
            </w:tc>
          </w:tr>
        </w:tbl>
      </w:sdtContent>
    </w:sdt>
    <w:p w:rsidR="0053324A" w:rsidRDefault="0053324A">
      <w:pPr>
        <w:keepNext/>
        <w:keepLines/>
        <w:pBdr>
          <w:top w:val="nil"/>
          <w:left w:val="nil"/>
          <w:bottom w:val="nil"/>
          <w:right w:val="nil"/>
          <w:between w:val="nil"/>
        </w:pBdr>
        <w:spacing w:before="160" w:after="80"/>
        <w:rPr>
          <w:rFonts w:ascii="Times New Roman" w:eastAsia="Times New Roman" w:hAnsi="Times New Roman" w:cs="Times New Roman"/>
          <w:b/>
          <w:bCs/>
        </w:rPr>
      </w:pPr>
      <w:bookmarkStart w:id="5" w:name="_heading=h.3f7ggtookzul" w:colFirst="0" w:colLast="0"/>
      <w:bookmarkEnd w:id="5"/>
    </w:p>
    <w:p w:rsidR="0053324A" w:rsidRDefault="0053324A">
      <w:pPr>
        <w:keepNext/>
        <w:keepLines/>
        <w:pBdr>
          <w:top w:val="nil"/>
          <w:left w:val="nil"/>
          <w:bottom w:val="nil"/>
          <w:right w:val="nil"/>
          <w:between w:val="nil"/>
        </w:pBdr>
        <w:spacing w:before="160" w:after="80"/>
        <w:rPr>
          <w:rFonts w:ascii="Times New Roman" w:eastAsia="Times New Roman" w:hAnsi="Times New Roman" w:cs="Times New Roman"/>
          <w:b/>
          <w:bCs/>
        </w:rPr>
      </w:pPr>
      <w:bookmarkStart w:id="6" w:name="_heading=h.l1zt4tsqw8n5" w:colFirst="0" w:colLast="0"/>
      <w:bookmarkEnd w:id="6"/>
    </w:p>
    <w:p w:rsidR="0053324A" w:rsidRDefault="002B3C69">
      <w:pPr>
        <w:keepNext/>
        <w:keepLines/>
        <w:pBdr>
          <w:top w:val="nil"/>
          <w:left w:val="nil"/>
          <w:bottom w:val="nil"/>
          <w:right w:val="nil"/>
          <w:between w:val="nil"/>
        </w:pBdr>
        <w:spacing w:before="160" w:after="80"/>
        <w:rPr>
          <w:rFonts w:ascii="Times New Roman" w:eastAsia="Times New Roman" w:hAnsi="Times New Roman" w:cs="Times New Roman"/>
          <w:b/>
          <w:bCs/>
          <w:color w:val="000000"/>
        </w:rPr>
      </w:pPr>
      <w:bookmarkStart w:id="7" w:name="_heading=h.4fbl38pnmd9" w:colFirst="0" w:colLast="0"/>
      <w:bookmarkEnd w:id="7"/>
      <w:r>
        <w:rPr>
          <w:rFonts w:ascii="Times New Roman" w:eastAsia="Times New Roman" w:hAnsi="Times New Roman" w:cs="Times New Roman"/>
          <w:b/>
          <w:bCs/>
          <w:color w:val="000000"/>
        </w:rPr>
        <w:t>2.2.3 Аналіз впливу ОМС на сектори енергетичного планування та визначення секторів</w:t>
      </w:r>
    </w:p>
    <w:p w:rsidR="0053324A" w:rsidRDefault="002B3C69">
      <w:pPr>
        <w:spacing w:after="0"/>
        <w:ind w:firstLine="851"/>
        <w:jc w:val="both"/>
        <w:rPr>
          <w:rFonts w:ascii="Times New Roman" w:eastAsia="Times New Roman" w:hAnsi="Times New Roman" w:cs="Times New Roman"/>
        </w:rPr>
      </w:pPr>
      <w:r>
        <w:rPr>
          <w:rFonts w:ascii="Times New Roman" w:eastAsia="Times New Roman" w:hAnsi="Times New Roman" w:cs="Times New Roman"/>
        </w:rPr>
        <w:t>Під час аналізу впливу визначається рівень впливу міської ради, її виконавчих органів («прямий», «опосередкований», «відсутній») на кожний з визначених секторів за трьома напрямками:</w:t>
      </w:r>
    </w:p>
    <w:p w:rsidR="0053324A" w:rsidRDefault="002B3C69">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управління – вплив на прийняття управлінських рішень в секторі;</w:t>
      </w:r>
    </w:p>
    <w:p w:rsidR="0053324A" w:rsidRDefault="002B3C69">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регулюван</w:t>
      </w:r>
      <w:r>
        <w:rPr>
          <w:rFonts w:ascii="Times New Roman" w:eastAsia="Times New Roman" w:hAnsi="Times New Roman" w:cs="Times New Roman"/>
        </w:rPr>
        <w:t>ня – вплив на діяльність в секторі через прийняття регуляторних актів (зокрема через регулювання тарифів на комунальні послуги тощо);</w:t>
      </w:r>
    </w:p>
    <w:p w:rsidR="0053324A" w:rsidRDefault="002B3C69">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фінансування – вплив на забезпечення операційної діяльності та/або розвитку в секторі через здійснення видатків з місцевог</w:t>
      </w:r>
      <w:r>
        <w:rPr>
          <w:rFonts w:ascii="Times New Roman" w:eastAsia="Times New Roman" w:hAnsi="Times New Roman" w:cs="Times New Roman"/>
        </w:rPr>
        <w:t>о бюджету.</w:t>
      </w:r>
    </w:p>
    <w:p w:rsidR="0053324A" w:rsidRDefault="002B3C69">
      <w:pPr>
        <w:spacing w:before="160" w:after="0"/>
        <w:jc w:val="both"/>
        <w:rPr>
          <w:rFonts w:ascii="Times New Roman" w:eastAsia="Times New Roman" w:hAnsi="Times New Roman" w:cs="Times New Roman"/>
        </w:rPr>
      </w:pPr>
      <w:r>
        <w:rPr>
          <w:rFonts w:ascii="Times New Roman" w:eastAsia="Times New Roman" w:hAnsi="Times New Roman" w:cs="Times New Roman"/>
        </w:rPr>
        <w:t>Загальний аналіз впливу та рівні впливу приведені у таблиці 2.4.</w:t>
      </w:r>
    </w:p>
    <w:p w:rsidR="0053324A" w:rsidRDefault="0053324A">
      <w:pPr>
        <w:spacing w:before="160" w:after="0"/>
        <w:jc w:val="right"/>
        <w:rPr>
          <w:rFonts w:ascii="Times New Roman" w:eastAsia="Times New Roman" w:hAnsi="Times New Roman" w:cs="Times New Roman"/>
        </w:rPr>
      </w:pPr>
    </w:p>
    <w:p w:rsidR="0053324A" w:rsidRDefault="0053324A">
      <w:pPr>
        <w:spacing w:before="160" w:after="0"/>
        <w:jc w:val="right"/>
        <w:rPr>
          <w:rFonts w:ascii="Times New Roman" w:eastAsia="Times New Roman" w:hAnsi="Times New Roman" w:cs="Times New Roman"/>
        </w:rPr>
      </w:pPr>
    </w:p>
    <w:p w:rsidR="0023318B" w:rsidRDefault="0023318B">
      <w:pPr>
        <w:spacing w:before="160" w:after="0"/>
        <w:jc w:val="right"/>
        <w:rPr>
          <w:rFonts w:ascii="Times New Roman" w:eastAsia="Times New Roman" w:hAnsi="Times New Roman" w:cs="Times New Roman"/>
        </w:rPr>
      </w:pPr>
    </w:p>
    <w:p w:rsidR="0023318B" w:rsidRDefault="0023318B">
      <w:pPr>
        <w:spacing w:before="160" w:after="0"/>
        <w:jc w:val="right"/>
        <w:rPr>
          <w:rFonts w:ascii="Times New Roman" w:eastAsia="Times New Roman" w:hAnsi="Times New Roman" w:cs="Times New Roman"/>
        </w:rPr>
      </w:pPr>
      <w:bookmarkStart w:id="8" w:name="_GoBack"/>
      <w:bookmarkEnd w:id="8"/>
    </w:p>
    <w:p w:rsidR="0053324A" w:rsidRDefault="002B3C69">
      <w:pPr>
        <w:spacing w:before="160" w:after="0"/>
        <w:jc w:val="right"/>
        <w:rPr>
          <w:rFonts w:ascii="Times New Roman" w:eastAsia="Times New Roman" w:hAnsi="Times New Roman" w:cs="Times New Roman"/>
        </w:rPr>
      </w:pPr>
      <w:r>
        <w:rPr>
          <w:rFonts w:ascii="Times New Roman" w:eastAsia="Times New Roman" w:hAnsi="Times New Roman" w:cs="Times New Roman"/>
        </w:rPr>
        <w:lastRenderedPageBreak/>
        <w:t>Таблиця 2.4</w:t>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Загальний аналіз впливу та рівні впливу</w:t>
      </w:r>
    </w:p>
    <w:sdt>
      <w:sdtPr>
        <w:rPr>
          <w:rFonts w:ascii="Calibri" w:eastAsia="Calibri" w:hAnsi="Calibri" w:cs="Calibri"/>
          <w:color w:val="auto"/>
          <w:sz w:val="22"/>
          <w:szCs w:val="22"/>
        </w:rPr>
        <w:tag w:val="goog_rdk_195"/>
        <w:id w:val="1829946373"/>
        <w:lock w:val="contentLocked"/>
      </w:sdtPr>
      <w:sdtEndPr>
        <w:rPr>
          <w:b w:val="0"/>
          <w:bCs w:val="0"/>
        </w:rPr>
      </w:sdtEndPr>
      <w:sdtContent>
        <w:tbl>
          <w:tblPr>
            <w:tblStyle w:val="affffffffffffff7"/>
            <w:tblW w:w="9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01"/>
            <w:gridCol w:w="2524"/>
            <w:gridCol w:w="1575"/>
            <w:gridCol w:w="1590"/>
            <w:gridCol w:w="1575"/>
            <w:gridCol w:w="1440"/>
          </w:tblGrid>
          <w:tr w:rsidR="0053324A" w:rsidTr="0053324A">
            <w:trPr>
              <w:cnfStyle w:val="100000000000" w:firstRow="1" w:lastRow="0" w:firstColumn="0" w:lastColumn="0" w:oddVBand="0" w:evenVBand="0" w:oddHBand="0" w:evenHBand="0" w:firstRowFirstColumn="0" w:firstRowLastColumn="0" w:lastRowFirstColumn="0" w:lastRowLastColumn="0"/>
            </w:trPr>
            <w:tc>
              <w:tcPr>
                <w:tcW w:w="401" w:type="dxa"/>
                <w:shd w:val="clear" w:color="auto" w:fill="93C47D"/>
              </w:tcPr>
              <w:p w:rsidR="0053324A" w:rsidRDefault="002B3C69">
                <w:pPr>
                  <w:tabs>
                    <w:tab w:val="left" w:pos="851"/>
                    <w:tab w:val="left" w:pos="1418"/>
                  </w:tabs>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p>
            </w:tc>
            <w:tc>
              <w:tcPr>
                <w:tcW w:w="2524" w:type="dxa"/>
                <w:shd w:val="clear" w:color="auto" w:fill="93C47D"/>
              </w:tcPr>
              <w:p w:rsidR="0053324A" w:rsidRDefault="002B3C69">
                <w:pPr>
                  <w:tabs>
                    <w:tab w:val="left" w:pos="851"/>
                    <w:tab w:val="left" w:pos="1418"/>
                  </w:tabs>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Назва сектору</w:t>
                </w:r>
              </w:p>
            </w:tc>
            <w:tc>
              <w:tcPr>
                <w:tcW w:w="1575" w:type="dxa"/>
                <w:shd w:val="clear" w:color="auto" w:fill="93C47D"/>
              </w:tcPr>
              <w:p w:rsidR="0053324A" w:rsidRDefault="002B3C69">
                <w:pPr>
                  <w:tabs>
                    <w:tab w:val="left" w:pos="851"/>
                    <w:tab w:val="left" w:pos="1418"/>
                  </w:tabs>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Управління</w:t>
                </w:r>
              </w:p>
            </w:tc>
            <w:tc>
              <w:tcPr>
                <w:tcW w:w="1590" w:type="dxa"/>
                <w:shd w:val="clear" w:color="auto" w:fill="93C47D"/>
              </w:tcPr>
              <w:p w:rsidR="0053324A" w:rsidRDefault="002B3C69">
                <w:pPr>
                  <w:tabs>
                    <w:tab w:val="left" w:pos="851"/>
                    <w:tab w:val="left" w:pos="1418"/>
                  </w:tabs>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Регулювання</w:t>
                </w:r>
              </w:p>
            </w:tc>
            <w:tc>
              <w:tcPr>
                <w:tcW w:w="1575" w:type="dxa"/>
                <w:shd w:val="clear" w:color="auto" w:fill="93C47D"/>
              </w:tcPr>
              <w:p w:rsidR="0053324A" w:rsidRDefault="002B3C69">
                <w:pPr>
                  <w:tabs>
                    <w:tab w:val="left" w:pos="851"/>
                    <w:tab w:val="left" w:pos="1418"/>
                  </w:tabs>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Фінансування</w:t>
                </w:r>
              </w:p>
            </w:tc>
            <w:tc>
              <w:tcPr>
                <w:tcW w:w="1440" w:type="dxa"/>
                <w:shd w:val="clear" w:color="auto" w:fill="93C47D"/>
              </w:tcPr>
              <w:p w:rsidR="0053324A" w:rsidRDefault="002B3C69">
                <w:pPr>
                  <w:tabs>
                    <w:tab w:val="left" w:pos="851"/>
                    <w:tab w:val="left" w:pos="1418"/>
                  </w:tabs>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Вибір сектору</w:t>
                </w:r>
              </w:p>
            </w:tc>
          </w:tr>
          <w:tr w:rsidR="0053324A" w:rsidTr="0053324A">
            <w:trPr>
              <w:trHeight w:val="130"/>
            </w:trPr>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1</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Громадські будівлі</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так</w:t>
                </w:r>
              </w:p>
            </w:tc>
          </w:tr>
          <w:tr w:rsidR="0053324A" w:rsidTr="0053324A">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2</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Зовнішнє освітлення</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так</w:t>
                </w:r>
              </w:p>
            </w:tc>
          </w:tr>
          <w:tr w:rsidR="0053324A" w:rsidTr="0053324A">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3</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Сфера теплопостачання</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так</w:t>
                </w:r>
              </w:p>
            </w:tc>
          </w:tr>
          <w:tr w:rsidR="0053324A" w:rsidTr="0053324A">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4</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Сфера водопостачання</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так</w:t>
                </w:r>
              </w:p>
            </w:tc>
          </w:tr>
          <w:tr w:rsidR="0053324A" w:rsidTr="0053324A">
            <w:trPr>
              <w:trHeight w:val="399"/>
            </w:trPr>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5</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Сфера управління побутовими відходами</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опосередкований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так</w:t>
                </w:r>
              </w:p>
            </w:tc>
          </w:tr>
          <w:tr w:rsidR="0053324A" w:rsidTr="0053324A">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6</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Житлові будинки</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опосередкований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опосередкований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опосередкований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так</w:t>
                </w:r>
              </w:p>
            </w:tc>
          </w:tr>
          <w:tr w:rsidR="0053324A" w:rsidTr="0053324A">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7</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Громадський транспорт</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прямий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опосередкований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так</w:t>
                </w:r>
              </w:p>
            </w:tc>
          </w:tr>
          <w:tr w:rsidR="0053324A" w:rsidTr="0053324A">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8</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Газова інфраструктура</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ні</w:t>
                </w:r>
              </w:p>
            </w:tc>
          </w:tr>
          <w:tr w:rsidR="0053324A" w:rsidTr="0053324A">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9</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Електроенергетика</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ні</w:t>
                </w:r>
              </w:p>
            </w:tc>
          </w:tr>
          <w:tr w:rsidR="0053324A" w:rsidTr="0053324A">
            <w:trPr>
              <w:trHeight w:val="149"/>
            </w:trPr>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10</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Промисловість</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ні</w:t>
                </w:r>
              </w:p>
            </w:tc>
          </w:tr>
          <w:tr w:rsidR="0053324A" w:rsidTr="0053324A">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11</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Сільське господарство</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ні</w:t>
                </w:r>
              </w:p>
            </w:tc>
          </w:tr>
          <w:tr w:rsidR="0053324A" w:rsidTr="0053324A">
            <w:trPr>
              <w:trHeight w:val="309"/>
            </w:trPr>
            <w:tc>
              <w:tcPr>
                <w:tcW w:w="401" w:type="dxa"/>
                <w:shd w:val="clear" w:color="auto" w:fill="FFFFFF"/>
              </w:tcPr>
              <w:p w:rsidR="0053324A" w:rsidRDefault="002B3C69">
                <w:pPr>
                  <w:tabs>
                    <w:tab w:val="left" w:pos="851"/>
                    <w:tab w:val="left" w:pos="1418"/>
                  </w:tabs>
                  <w:rPr>
                    <w:rFonts w:ascii="Times New Roman" w:eastAsia="Times New Roman" w:hAnsi="Times New Roman" w:cs="Times New Roman"/>
                  </w:rPr>
                </w:pPr>
                <w:r>
                  <w:rPr>
                    <w:rFonts w:ascii="Times New Roman" w:eastAsia="Times New Roman" w:hAnsi="Times New Roman" w:cs="Times New Roman"/>
                  </w:rPr>
                  <w:t>12</w:t>
                </w:r>
              </w:p>
            </w:tc>
            <w:tc>
              <w:tcPr>
                <w:tcW w:w="2524" w:type="dxa"/>
                <w:shd w:val="clear" w:color="auto" w:fill="FFFFFF"/>
              </w:tcPr>
              <w:p w:rsidR="0053324A" w:rsidRDefault="002B3C69">
                <w:pPr>
                  <w:tabs>
                    <w:tab w:val="left" w:pos="851"/>
                    <w:tab w:val="left" w:pos="1418"/>
                  </w:tabs>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сфери послуг</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9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575"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відсутній</w:t>
                </w:r>
              </w:p>
            </w:tc>
            <w:tc>
              <w:tcPr>
                <w:tcW w:w="1440" w:type="dxa"/>
                <w:shd w:val="clear" w:color="auto" w:fill="FFFFFF"/>
              </w:tcPr>
              <w:p w:rsidR="0053324A" w:rsidRDefault="002B3C69">
                <w:pPr>
                  <w:tabs>
                    <w:tab w:val="left" w:pos="851"/>
                    <w:tab w:val="left" w:pos="1418"/>
                  </w:tabs>
                  <w:rPr>
                    <w:rFonts w:ascii="Times New Roman" w:eastAsia="Times New Roman" w:hAnsi="Times New Roman" w:cs="Times New Roman"/>
                    <w:sz w:val="18"/>
                    <w:szCs w:val="18"/>
                  </w:rPr>
                </w:pPr>
                <w:r>
                  <w:rPr>
                    <w:rFonts w:ascii="Times New Roman" w:eastAsia="Times New Roman" w:hAnsi="Times New Roman" w:cs="Times New Roman"/>
                    <w:sz w:val="18"/>
                    <w:szCs w:val="18"/>
                  </w:rPr>
                  <w:t>ні</w:t>
                </w:r>
              </w:p>
            </w:tc>
          </w:tr>
        </w:tbl>
      </w:sdtContent>
    </w:sdt>
    <w:p w:rsidR="0053324A" w:rsidRDefault="002B3C69">
      <w:pPr>
        <w:spacing w:before="200" w:after="200"/>
        <w:jc w:val="both"/>
        <w:rPr>
          <w:rFonts w:ascii="Times New Roman" w:eastAsia="Times New Roman" w:hAnsi="Times New Roman" w:cs="Times New Roman"/>
        </w:rPr>
      </w:pPr>
      <w:r>
        <w:rPr>
          <w:rFonts w:ascii="Times New Roman" w:eastAsia="Times New Roman" w:hAnsi="Times New Roman" w:cs="Times New Roman"/>
        </w:rPr>
        <w:t xml:space="preserve">       За результатами виконаного аналізу вихідного стану енергетичного розвитку визначено пріоритетні сектори енергетичного планування для досягнення мети сталого енергетичного розвитку території територіальної громади. При цьому були враховані вимоги щод</w:t>
      </w:r>
      <w:r>
        <w:rPr>
          <w:rFonts w:ascii="Times New Roman" w:eastAsia="Times New Roman" w:hAnsi="Times New Roman" w:cs="Times New Roman"/>
        </w:rPr>
        <w:t>о включення обов’язкових секторів для визначення мети сталого енергетичного розвитку території Звягельської міської територіальної громади. Визначені сектори окремо виділені у таблиці. Відповідно по даних секторах будуть визначатись цілі сталого енергетичн</w:t>
      </w:r>
      <w:r>
        <w:rPr>
          <w:rFonts w:ascii="Times New Roman" w:eastAsia="Times New Roman" w:hAnsi="Times New Roman" w:cs="Times New Roman"/>
        </w:rPr>
        <w:t>ого розвитку.</w:t>
      </w: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відповідності з Методикою розроблення місцевих енергетичних планів під час аналізу обмежень для сталого енергетичного розвитку території територіальної громади визначаються:</w:t>
      </w:r>
    </w:p>
    <w:p w:rsidR="0053324A" w:rsidRDefault="002B3C69">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нормативні та правові обмеження на державному та місцевому рівнях;</w:t>
      </w:r>
    </w:p>
    <w:p w:rsidR="0053324A" w:rsidRDefault="002B3C69">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фінансові обмеження та спроможності бюджету громади;</w:t>
      </w:r>
    </w:p>
    <w:p w:rsidR="0053324A" w:rsidRDefault="002B3C69">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матеріально-технічні та ринкові обмеження;</w:t>
      </w:r>
    </w:p>
    <w:p w:rsidR="0053324A" w:rsidRDefault="002B3C69">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людські обмеження та спроможності території міської територіальної громади.</w:t>
      </w:r>
    </w:p>
    <w:p w:rsidR="0053324A" w:rsidRDefault="0053324A">
      <w:pPr>
        <w:spacing w:after="0" w:line="240" w:lineRule="auto"/>
        <w:ind w:left="1069"/>
        <w:jc w:val="both"/>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b/>
          <w:bCs/>
          <w:i/>
          <w:iCs/>
          <w:u w:val="single"/>
        </w:rPr>
      </w:pPr>
      <w:r>
        <w:rPr>
          <w:rFonts w:ascii="Times New Roman" w:eastAsia="Times New Roman" w:hAnsi="Times New Roman" w:cs="Times New Roman"/>
          <w:b/>
          <w:bCs/>
          <w:i/>
          <w:iCs/>
          <w:u w:val="single"/>
        </w:rPr>
        <w:t xml:space="preserve">Нормативно-правові обмеження на державному та місцевому рівнях: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Система законодав</w:t>
      </w:r>
      <w:r>
        <w:rPr>
          <w:rFonts w:ascii="Times New Roman" w:eastAsia="Times New Roman" w:hAnsi="Times New Roman" w:cs="Times New Roman"/>
        </w:rPr>
        <w:t>ства в Україні зазнає постійних змін. Розвиток законодавства йде швидкими темпами, але не завжди збігається з тенденціями розвитку ринку, що призводить до виникнення непослідовності і протиріч, що зрештою, створює обмеження, відсутні за досконалої та стабі</w:t>
      </w:r>
      <w:r>
        <w:rPr>
          <w:rFonts w:ascii="Times New Roman" w:eastAsia="Times New Roman" w:hAnsi="Times New Roman" w:cs="Times New Roman"/>
        </w:rPr>
        <w:t>льної системи законодавства європейських країн. Також  певні обмеження накладає складність прогнозування тарифів або цін на ПЕР у майбутні періоди, зокрема при субсидуванні тарифів на ПЕР з боку держави, це створює для банків та інвесторів невизначеність п</w:t>
      </w:r>
      <w:r>
        <w:rPr>
          <w:rFonts w:ascii="Times New Roman" w:eastAsia="Times New Roman" w:hAnsi="Times New Roman" w:cs="Times New Roman"/>
        </w:rPr>
        <w:t>ротягом дії проєктів. Бюджетний Кодекс України не передбачає можливості залишення коштів, зекономлених внаслідок реалізації енергоефективних проєктів на рахунках розпорядників коштів або у міському бюджеті. Внаслідок чого ані муніципалітет, ані бюджетні ус</w:t>
      </w:r>
      <w:r>
        <w:rPr>
          <w:rFonts w:ascii="Times New Roman" w:eastAsia="Times New Roman" w:hAnsi="Times New Roman" w:cs="Times New Roman"/>
        </w:rPr>
        <w:t>танови не мають можливості залучати інвестиції та розраховуватись із фактичної економії. Комунальні підприємства мають змогу повертати кредитні кошти коштом інвестиційної складової, яка закладається в тариф, але процедура узгодження інвестиційної складової</w:t>
      </w:r>
      <w:r>
        <w:rPr>
          <w:rFonts w:ascii="Times New Roman" w:eastAsia="Times New Roman" w:hAnsi="Times New Roman" w:cs="Times New Roman"/>
        </w:rPr>
        <w:t xml:space="preserve"> досить складна, і затверджується інвестиційна складова лише на рік, що унеможливлює реалізацію довгострокових інвестиційних проєктів без додаткових гарантій з боку міського або державного бюджетів. Муніципалітет, згідно Бюджетного Кодексу України, також м</w:t>
      </w:r>
      <w:r>
        <w:rPr>
          <w:rFonts w:ascii="Times New Roman" w:eastAsia="Times New Roman" w:hAnsi="Times New Roman" w:cs="Times New Roman"/>
        </w:rPr>
        <w:t xml:space="preserve">ає обмеження щодо залучення позик. У разі залучення інвестицій громадою або комунальними підприємствами зростає активність з боку державних контролюючих органів, що в значній мірі обмежує громаду та відволікає людські і часові ресурси на задоволення вимог </w:t>
      </w:r>
      <w:r>
        <w:rPr>
          <w:rFonts w:ascii="Times New Roman" w:eastAsia="Times New Roman" w:hAnsi="Times New Roman" w:cs="Times New Roman"/>
        </w:rPr>
        <w:t>цих органів.</w:t>
      </w: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b/>
          <w:bCs/>
          <w:i/>
          <w:iCs/>
          <w:u w:val="single"/>
        </w:rPr>
      </w:pPr>
      <w:r>
        <w:rPr>
          <w:rFonts w:ascii="Times New Roman" w:eastAsia="Times New Roman" w:hAnsi="Times New Roman" w:cs="Times New Roman"/>
          <w:b/>
          <w:bCs/>
          <w:i/>
          <w:iCs/>
          <w:u w:val="single"/>
        </w:rPr>
        <w:t xml:space="preserve">Фінансові обмеження та спроможності бюджету територіальної громади: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обмеженість фінансових ресурсів  бюджету МТГ та місцевих комунальних підприємств;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нестача фінансових ресурсів (власних, кредитних, грантових) для реалізації проєктів з впровадження енергоефективних технологій та відновлювальних джерел енергії;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обмежена можливість залучення інвестицій у сектор енергопостачаючих підприємств;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lastRenderedPageBreak/>
        <w:t xml:space="preserve">недієвість </w:t>
      </w:r>
      <w:r>
        <w:rPr>
          <w:rFonts w:ascii="Times New Roman" w:eastAsia="Times New Roman" w:hAnsi="Times New Roman" w:cs="Times New Roman"/>
        </w:rPr>
        <w:t xml:space="preserve">механізмів державно-приватного партнерства та місцевих гарантій для залучення інвестицій в енергоефективні проєкти;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нерозвинений ринок ОСББ, що призводить до відсутності приватних інвестицій або ресурсів фінансово-кредитних установ в енергоефективність жи</w:t>
      </w:r>
      <w:r>
        <w:rPr>
          <w:rFonts w:ascii="Times New Roman" w:eastAsia="Times New Roman" w:hAnsi="Times New Roman" w:cs="Times New Roman"/>
        </w:rPr>
        <w:t xml:space="preserve">тлових будівель;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строки окупності енергоефективних проєктів є тривалими, що негативно впливає на рішення потенційних інвесторів. Необхідно залучати дуже складні та невигідні «довгі кредити» у міжнародних банківських установах;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високий рівень залежності р</w:t>
      </w:r>
      <w:r>
        <w:rPr>
          <w:rFonts w:ascii="Times New Roman" w:eastAsia="Times New Roman" w:hAnsi="Times New Roman" w:cs="Times New Roman"/>
        </w:rPr>
        <w:t>озвитку альтернативної енергетики в Україні від імпорту необхідного обладнання, що збільшує кінцеву собівартість виробленої в Україні енергії з відновлюваних джерел енергії.</w:t>
      </w:r>
    </w:p>
    <w:p w:rsidR="0053324A" w:rsidRDefault="0053324A">
      <w:pPr>
        <w:spacing w:after="0" w:line="240" w:lineRule="auto"/>
        <w:ind w:firstLine="709"/>
        <w:jc w:val="both"/>
        <w:rPr>
          <w:rFonts w:ascii="Times New Roman" w:eastAsia="Times New Roman" w:hAnsi="Times New Roman" w:cs="Times New Roman"/>
          <w:u w:val="single"/>
        </w:rPr>
      </w:pPr>
    </w:p>
    <w:p w:rsidR="0053324A" w:rsidRDefault="002B3C69">
      <w:pPr>
        <w:spacing w:after="0" w:line="240" w:lineRule="auto"/>
        <w:ind w:firstLine="709"/>
        <w:jc w:val="both"/>
        <w:rPr>
          <w:rFonts w:ascii="Times New Roman" w:eastAsia="Times New Roman" w:hAnsi="Times New Roman" w:cs="Times New Roman"/>
          <w:b/>
          <w:bCs/>
          <w:i/>
          <w:iCs/>
          <w:u w:val="single"/>
        </w:rPr>
      </w:pPr>
      <w:r>
        <w:rPr>
          <w:rFonts w:ascii="Times New Roman" w:eastAsia="Times New Roman" w:hAnsi="Times New Roman" w:cs="Times New Roman"/>
          <w:b/>
          <w:bCs/>
          <w:i/>
          <w:iCs/>
          <w:u w:val="single"/>
        </w:rPr>
        <w:t xml:space="preserve">Людські обмеження та спроможності територіальної громади: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дефіцит людських ресур</w:t>
      </w:r>
      <w:r>
        <w:rPr>
          <w:rFonts w:ascii="Times New Roman" w:eastAsia="Times New Roman" w:hAnsi="Times New Roman" w:cs="Times New Roman"/>
        </w:rPr>
        <w:t xml:space="preserve">сів будівельних та інжинірингових компаній, який пов’язаний з воєнним станом;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місцеві будівельні та інжинірингові компанії не мають достатню кількість кваліфікованих спеціалістів та достатнього досвіду у виконанні енергоефективних проєктів;</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дефіцит досвід</w:t>
      </w:r>
      <w:r>
        <w:rPr>
          <w:rFonts w:ascii="Times New Roman" w:eastAsia="Times New Roman" w:hAnsi="Times New Roman" w:cs="Times New Roman"/>
        </w:rPr>
        <w:t xml:space="preserve">ченого персоналу, який може бути задіяний для якісної експлуатації нових енергоефективних технологічних рішень;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недостатність мотиваційних механізмів, що стимулюють персонал муніципальних будівель до енергозаощадження;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неможливість залучити професійних м</w:t>
      </w:r>
      <w:r>
        <w:rPr>
          <w:rFonts w:ascii="Times New Roman" w:eastAsia="Times New Roman" w:hAnsi="Times New Roman" w:cs="Times New Roman"/>
        </w:rPr>
        <w:t xml:space="preserve">енеджерів до управління муніципальними будівлями, що призводить до низької якості локального енергоменеджменту в будівлях;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низький загальний рівень свідомості населення щодо важливості питання енергоефективності та нагальної необхідності впровадження енер</w:t>
      </w:r>
      <w:r>
        <w:rPr>
          <w:rFonts w:ascii="Times New Roman" w:eastAsia="Times New Roman" w:hAnsi="Times New Roman" w:cs="Times New Roman"/>
        </w:rPr>
        <w:t xml:space="preserve">гоефективних заходів, в тому числі із використанням альтернативних видів енергії;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упевненість населення у тому, що всі питання, пов'язані з експлуатацією житла, повинна вирішувати або держава, або місцева влада, що перешкоджає створенню дієвих ОСББ, де вл</w:t>
      </w:r>
      <w:r>
        <w:rPr>
          <w:rFonts w:ascii="Times New Roman" w:eastAsia="Times New Roman" w:hAnsi="Times New Roman" w:cs="Times New Roman"/>
        </w:rPr>
        <w:t xml:space="preserve">асники житла є його реальними господарями;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недовіра населення до будь-яких фінансових механізмів, які стимулюють впровадження енергоефективних заходів. </w:t>
      </w: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На сьогодні жителі багатоквартирних будинків потребують актуальних знань із питань управління спіл</w:t>
      </w:r>
      <w:r>
        <w:rPr>
          <w:rFonts w:ascii="Times New Roman" w:eastAsia="Times New Roman" w:hAnsi="Times New Roman" w:cs="Times New Roman"/>
        </w:rPr>
        <w:t>ьною власністю в багатоквартирному будинку; впровадження енергоефективних заходів, що дозволяють економити енергію та кошти; залучення кредитів та інвестицій із різних наявних фінансових джерел; актуальних прикладів успішної реалізації енергоефективних про</w:t>
      </w:r>
      <w:r>
        <w:rPr>
          <w:rFonts w:ascii="Times New Roman" w:eastAsia="Times New Roman" w:hAnsi="Times New Roman" w:cs="Times New Roman"/>
        </w:rPr>
        <w:t>єктів за різними схемами фінансування та ін.</w:t>
      </w:r>
    </w:p>
    <w:p w:rsidR="0053324A" w:rsidRDefault="0053324A">
      <w:pPr>
        <w:spacing w:after="0" w:line="240" w:lineRule="auto"/>
        <w:ind w:firstLine="709"/>
        <w:jc w:val="both"/>
        <w:rPr>
          <w:rFonts w:ascii="Times New Roman" w:eastAsia="Times New Roman" w:hAnsi="Times New Roman" w:cs="Times New Roman"/>
          <w:u w:val="single"/>
        </w:rPr>
      </w:pPr>
    </w:p>
    <w:p w:rsidR="0053324A" w:rsidRDefault="002B3C69">
      <w:pPr>
        <w:spacing w:after="0" w:line="240" w:lineRule="auto"/>
        <w:ind w:firstLine="709"/>
        <w:jc w:val="both"/>
        <w:rPr>
          <w:rFonts w:ascii="Times New Roman" w:eastAsia="Times New Roman" w:hAnsi="Times New Roman" w:cs="Times New Roman"/>
          <w:b/>
          <w:bCs/>
          <w:i/>
          <w:iCs/>
          <w:u w:val="single"/>
        </w:rPr>
      </w:pPr>
      <w:r>
        <w:rPr>
          <w:rFonts w:ascii="Times New Roman" w:eastAsia="Times New Roman" w:hAnsi="Times New Roman" w:cs="Times New Roman"/>
          <w:b/>
          <w:bCs/>
          <w:i/>
          <w:iCs/>
          <w:u w:val="single"/>
        </w:rPr>
        <w:t xml:space="preserve">Матеріально-технічні та ринкові обмеження: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застосування обладнання та матеріалів з низькою вартістю та низькими експлуатаційними показниками, що призводить в майбутньому до завищених витрат і зменшення енергое</w:t>
      </w:r>
      <w:r>
        <w:rPr>
          <w:rFonts w:ascii="Times New Roman" w:eastAsia="Times New Roman" w:hAnsi="Times New Roman" w:cs="Times New Roman"/>
        </w:rPr>
        <w:t xml:space="preserve">фективного ефекту,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вибір недосвідчених виконавців зі слабкою матеріально-технічною базою (проектувальників, будівельників, монтажників), що призводить до низької якості впроваджених енергоефективних заходів ,</w:t>
      </w:r>
    </w:p>
    <w:p w:rsidR="0053324A" w:rsidRDefault="002B3C69">
      <w:pPr>
        <w:numPr>
          <w:ilvl w:val="0"/>
          <w:numId w:val="1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застосування обмежень до використання певних видів енергообладнання, устаткування та матеріалів.</w:t>
      </w:r>
    </w:p>
    <w:p w:rsidR="0053324A" w:rsidRDefault="0053324A">
      <w:pPr>
        <w:keepNext/>
        <w:keepLines/>
        <w:spacing w:before="160" w:after="80"/>
        <w:rPr>
          <w:rFonts w:ascii="Times New Roman" w:eastAsia="Times New Roman" w:hAnsi="Times New Roman" w:cs="Times New Roman"/>
          <w:b/>
          <w:bCs/>
        </w:rPr>
      </w:pPr>
    </w:p>
    <w:p w:rsidR="0053324A" w:rsidRDefault="002B3C69">
      <w:pPr>
        <w:keepNext/>
        <w:keepLines/>
        <w:spacing w:before="160" w:after="80"/>
        <w:rPr>
          <w:rFonts w:ascii="Times New Roman" w:eastAsia="Times New Roman" w:hAnsi="Times New Roman" w:cs="Times New Roman"/>
          <w:b/>
          <w:bCs/>
        </w:rPr>
      </w:pPr>
      <w:r>
        <w:rPr>
          <w:rFonts w:ascii="Times New Roman" w:eastAsia="Times New Roman" w:hAnsi="Times New Roman" w:cs="Times New Roman"/>
          <w:b/>
          <w:bCs/>
        </w:rPr>
        <w:t>2.3. Основні характеристики секторів енергетичного планування</w:t>
      </w:r>
    </w:p>
    <w:p w:rsidR="0053324A" w:rsidRDefault="002B3C69">
      <w:pPr>
        <w:keepNext/>
        <w:keepLines/>
        <w:spacing w:before="160" w:after="80"/>
        <w:rPr>
          <w:rFonts w:ascii="Times New Roman" w:eastAsia="Times New Roman" w:hAnsi="Times New Roman" w:cs="Times New Roman"/>
          <w:b/>
          <w:bCs/>
        </w:rPr>
      </w:pPr>
      <w:r>
        <w:rPr>
          <w:rFonts w:ascii="Times New Roman" w:eastAsia="Times New Roman" w:hAnsi="Times New Roman" w:cs="Times New Roman"/>
          <w:b/>
          <w:bCs/>
        </w:rPr>
        <w:t>2.3.1. Сектор громадські будівлі</w:t>
      </w:r>
    </w:p>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t>Сектор громадські (бюджетні) будівлі представлені будівлями зак</w:t>
      </w:r>
      <w:r>
        <w:rPr>
          <w:rFonts w:ascii="Times New Roman" w:eastAsia="Times New Roman" w:hAnsi="Times New Roman" w:cs="Times New Roman"/>
        </w:rPr>
        <w:t xml:space="preserve">ладів освіти (заклади дошкільної освіти, заклади середньої освіти та позашкільної освіти), закладів охорони здоров'я (первинна та вторинна ланка), закладів культури, молоді та спорту, будівлями закладів соціального </w:t>
      </w:r>
      <w:r>
        <w:rPr>
          <w:rFonts w:ascii="Times New Roman" w:eastAsia="Times New Roman" w:hAnsi="Times New Roman" w:cs="Times New Roman"/>
        </w:rPr>
        <w:lastRenderedPageBreak/>
        <w:t>захисту населення, інших бюджетних устано</w:t>
      </w:r>
      <w:r>
        <w:rPr>
          <w:rFonts w:ascii="Times New Roman" w:eastAsia="Times New Roman" w:hAnsi="Times New Roman" w:cs="Times New Roman"/>
        </w:rPr>
        <w:t>в, зокрема адміністративних будівель. Загалом у громаді є 67 установ, котрі включають 119 будівель загальною площею 143,3 тис. м².</w:t>
      </w:r>
    </w:p>
    <w:p w:rsidR="0053324A" w:rsidRDefault="002B3C69">
      <w:pPr>
        <w:spacing w:before="160" w:after="0"/>
        <w:ind w:firstLine="720"/>
        <w:jc w:val="both"/>
        <w:rPr>
          <w:rFonts w:ascii="Times New Roman" w:eastAsia="Times New Roman" w:hAnsi="Times New Roman" w:cs="Times New Roman"/>
          <w:highlight w:val="white"/>
        </w:rPr>
      </w:pPr>
      <w:r>
        <w:rPr>
          <w:rFonts w:ascii="Times New Roman" w:eastAsia="Times New Roman" w:hAnsi="Times New Roman" w:cs="Times New Roman"/>
        </w:rPr>
        <w:t>Зведена інформація щодо громадських будівель наведено у таблиц</w:t>
      </w:r>
      <w:r>
        <w:rPr>
          <w:rFonts w:ascii="Times New Roman" w:eastAsia="Times New Roman" w:hAnsi="Times New Roman" w:cs="Times New Roman"/>
          <w:highlight w:val="white"/>
        </w:rPr>
        <w:t xml:space="preserve">і 2.5  </w:t>
      </w: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2.5</w:t>
      </w:r>
    </w:p>
    <w:p w:rsidR="0053324A" w:rsidRDefault="002B3C69">
      <w:pPr>
        <w:spacing w:after="0"/>
        <w:jc w:val="center"/>
        <w:rPr>
          <w:rFonts w:ascii="Times New Roman" w:eastAsia="Times New Roman" w:hAnsi="Times New Roman" w:cs="Times New Roman"/>
        </w:rPr>
      </w:pPr>
      <w:r>
        <w:rPr>
          <w:rFonts w:ascii="Times New Roman" w:eastAsia="Times New Roman" w:hAnsi="Times New Roman" w:cs="Times New Roman"/>
        </w:rPr>
        <w:t xml:space="preserve">Загальні характеристики будівель бюджетної </w:t>
      </w:r>
      <w:r>
        <w:rPr>
          <w:rFonts w:ascii="Times New Roman" w:eastAsia="Times New Roman" w:hAnsi="Times New Roman" w:cs="Times New Roman"/>
        </w:rPr>
        <w:t>сфери (станом 01.01 2024)</w:t>
      </w:r>
    </w:p>
    <w:sdt>
      <w:sdtPr>
        <w:rPr>
          <w:rFonts w:ascii="Calibri" w:eastAsia="Calibri" w:hAnsi="Calibri" w:cs="Calibri"/>
          <w:color w:val="auto"/>
          <w:sz w:val="22"/>
          <w:szCs w:val="22"/>
        </w:rPr>
        <w:tag w:val="goog_rdk_196"/>
        <w:id w:val="-1234139116"/>
        <w:lock w:val="contentLocked"/>
      </w:sdtPr>
      <w:sdtEndPr>
        <w:rPr>
          <w:b w:val="0"/>
          <w:bCs w:val="0"/>
        </w:rPr>
      </w:sdtEndPr>
      <w:sdtContent>
        <w:tbl>
          <w:tblPr>
            <w:tblStyle w:val="affffffffffffff8"/>
            <w:tblW w:w="1000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35"/>
            <w:gridCol w:w="2220"/>
            <w:gridCol w:w="810"/>
            <w:gridCol w:w="720"/>
            <w:gridCol w:w="825"/>
            <w:gridCol w:w="900"/>
            <w:gridCol w:w="975"/>
            <w:gridCol w:w="1095"/>
            <w:gridCol w:w="1065"/>
            <w:gridCol w:w="960"/>
          </w:tblGrid>
          <w:tr w:rsidR="0053324A" w:rsidTr="0053324A">
            <w:trPr>
              <w:cnfStyle w:val="100000000000" w:firstRow="1" w:lastRow="0" w:firstColumn="0" w:lastColumn="0" w:oddVBand="0" w:evenVBand="0" w:oddHBand="0" w:evenHBand="0" w:firstRowFirstColumn="0" w:firstRowLastColumn="0" w:lastRowFirstColumn="0" w:lastRowLastColumn="0"/>
              <w:trHeight w:val="1019"/>
            </w:trPr>
            <w:tc>
              <w:tcPr>
                <w:tcW w:w="435"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w:t>
                </w:r>
              </w:p>
            </w:tc>
            <w:tc>
              <w:tcPr>
                <w:tcW w:w="2220"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Показник</w:t>
                </w:r>
              </w:p>
            </w:tc>
            <w:tc>
              <w:tcPr>
                <w:tcW w:w="810"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Од. вим.</w:t>
                </w:r>
              </w:p>
            </w:tc>
            <w:tc>
              <w:tcPr>
                <w:tcW w:w="720"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Заклади освіти</w:t>
                </w:r>
              </w:p>
            </w:tc>
            <w:tc>
              <w:tcPr>
                <w:tcW w:w="825"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Заклади охорони здоров’я</w:t>
                </w:r>
              </w:p>
            </w:tc>
            <w:tc>
              <w:tcPr>
                <w:tcW w:w="900"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Заклади культури</w:t>
                </w:r>
              </w:p>
              <w:p w:rsidR="0053324A" w:rsidRDefault="0053324A">
                <w:pPr>
                  <w:rPr>
                    <w:rFonts w:ascii="Times New Roman" w:eastAsia="Times New Roman" w:hAnsi="Times New Roman" w:cs="Times New Roman"/>
                    <w:color w:val="202122"/>
                    <w:sz w:val="18"/>
                    <w:szCs w:val="18"/>
                  </w:rPr>
                </w:pPr>
              </w:p>
            </w:tc>
            <w:tc>
              <w:tcPr>
                <w:tcW w:w="975"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Заклади молоді та спорту</w:t>
                </w:r>
              </w:p>
            </w:tc>
            <w:tc>
              <w:tcPr>
                <w:tcW w:w="1095"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Заклади соціального захисту населення</w:t>
                </w:r>
              </w:p>
            </w:tc>
            <w:tc>
              <w:tcPr>
                <w:tcW w:w="1065"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Інші установи</w:t>
                </w:r>
              </w:p>
            </w:tc>
            <w:tc>
              <w:tcPr>
                <w:tcW w:w="960" w:type="dxa"/>
                <w:shd w:val="clear" w:color="auto" w:fill="93C47D"/>
              </w:tcPr>
              <w:p w:rsidR="0053324A" w:rsidRDefault="002B3C69">
                <w:pPr>
                  <w:rPr>
                    <w:rFonts w:ascii="Times New Roman" w:eastAsia="Times New Roman" w:hAnsi="Times New Roman" w:cs="Times New Roman"/>
                    <w:color w:val="202122"/>
                    <w:sz w:val="18"/>
                    <w:szCs w:val="18"/>
                  </w:rPr>
                </w:pPr>
                <w:r>
                  <w:rPr>
                    <w:rFonts w:ascii="Times New Roman" w:eastAsia="Times New Roman" w:hAnsi="Times New Roman" w:cs="Times New Roman"/>
                    <w:color w:val="202122"/>
                    <w:sz w:val="18"/>
                    <w:szCs w:val="18"/>
                  </w:rPr>
                  <w:t>РАЗОМ</w:t>
                </w:r>
              </w:p>
            </w:tc>
          </w:tr>
          <w:tr w:rsidR="0053324A" w:rsidTr="0053324A">
            <w:trPr>
              <w:trHeight w:val="624"/>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2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бюджетних установ (закладів)* (бюджетів усіх рівнів)</w:t>
                </w:r>
              </w:p>
            </w:tc>
            <w:tc>
              <w:tcPr>
                <w:tcW w:w="81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tcBorders>
                  <w:top w:val="single" w:sz="5" w:space="0" w:color="000000"/>
                  <w:left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825" w:type="dxa"/>
                <w:tcBorders>
                  <w:top w:val="single" w:sz="5" w:space="0" w:color="000000"/>
                  <w:left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900" w:type="dxa"/>
                <w:tcBorders>
                  <w:top w:val="single" w:sz="5" w:space="0" w:color="000000"/>
                  <w:left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975" w:type="dxa"/>
                <w:tcBorders>
                  <w:top w:val="single" w:sz="5" w:space="0" w:color="000000"/>
                  <w:left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09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065" w:type="dxa"/>
                <w:tcBorders>
                  <w:top w:val="single" w:sz="5" w:space="0" w:color="000000"/>
                  <w:left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6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установ (закладів), що фінансуються з місцевого бюджету*</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tcBorders>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34</w:t>
                </w:r>
              </w:p>
            </w:tc>
            <w:tc>
              <w:tcPr>
                <w:tcW w:w="825" w:type="dxa"/>
                <w:tcBorders>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3</w:t>
                </w:r>
              </w:p>
            </w:tc>
            <w:tc>
              <w:tcPr>
                <w:tcW w:w="900" w:type="dxa"/>
                <w:tcBorders>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7</w:t>
                </w:r>
              </w:p>
            </w:tc>
            <w:tc>
              <w:tcPr>
                <w:tcW w:w="975" w:type="dxa"/>
                <w:tcBorders>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2</w:t>
                </w:r>
              </w:p>
            </w:tc>
            <w:tc>
              <w:tcPr>
                <w:tcW w:w="109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4</w:t>
                </w:r>
              </w:p>
            </w:tc>
            <w:tc>
              <w:tcPr>
                <w:tcW w:w="1065" w:type="dxa"/>
                <w:tcBorders>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6</w:t>
                </w:r>
              </w:p>
            </w:tc>
            <w:tc>
              <w:tcPr>
                <w:tcW w:w="96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53324A" w:rsidTr="0053324A">
            <w:trPr>
              <w:trHeight w:val="315"/>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41</w:t>
                </w:r>
              </w:p>
            </w:tc>
            <w:tc>
              <w:tcPr>
                <w:tcW w:w="82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31</w:t>
                </w:r>
              </w:p>
            </w:tc>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21</w:t>
                </w:r>
              </w:p>
            </w:tc>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8</w:t>
                </w:r>
              </w:p>
            </w:tc>
            <w:tc>
              <w:tcPr>
                <w:tcW w:w="109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3</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5</w:t>
                </w:r>
              </w:p>
            </w:tc>
            <w:tc>
              <w:tcPr>
                <w:tcW w:w="96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109</w:t>
                </w:r>
              </w:p>
            </w:tc>
          </w:tr>
          <w:tr w:rsidR="0053324A" w:rsidTr="0053324A">
            <w:trPr>
              <w:trHeight w:val="356"/>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Загальна площа*</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м²</w:t>
                </w:r>
              </w:p>
            </w:tc>
            <w:tc>
              <w:tcPr>
                <w:tcW w:w="72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92,4</w:t>
                </w:r>
              </w:p>
            </w:tc>
            <w:tc>
              <w:tcPr>
                <w:tcW w:w="82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28,5</w:t>
                </w:r>
              </w:p>
            </w:tc>
            <w:tc>
              <w:tcPr>
                <w:tcW w:w="90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12,91</w:t>
                </w:r>
              </w:p>
            </w:tc>
            <w:tc>
              <w:tcPr>
                <w:tcW w:w="97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1,89</w:t>
                </w:r>
              </w:p>
            </w:tc>
            <w:tc>
              <w:tcPr>
                <w:tcW w:w="109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2,6</w:t>
                </w:r>
              </w:p>
            </w:tc>
            <w:tc>
              <w:tcPr>
                <w:tcW w:w="106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5,027</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143.30</w:t>
                </w:r>
              </w:p>
            </w:tc>
          </w:tr>
          <w:tr w:rsidR="0053324A" w:rsidTr="0053324A">
            <w:trPr>
              <w:trHeight w:val="455"/>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Опалювана площа</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м²</w:t>
                </w:r>
              </w:p>
            </w:tc>
            <w:tc>
              <w:tcPr>
                <w:tcW w:w="72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87,6</w:t>
                </w:r>
              </w:p>
            </w:tc>
            <w:tc>
              <w:tcPr>
                <w:tcW w:w="82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27,6</w:t>
                </w:r>
              </w:p>
            </w:tc>
            <w:tc>
              <w:tcPr>
                <w:tcW w:w="90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10,5</w:t>
                </w:r>
              </w:p>
            </w:tc>
            <w:tc>
              <w:tcPr>
                <w:tcW w:w="97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1,6</w:t>
                </w:r>
              </w:p>
            </w:tc>
            <w:tc>
              <w:tcPr>
                <w:tcW w:w="109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2,2</w:t>
                </w:r>
              </w:p>
            </w:tc>
            <w:tc>
              <w:tcPr>
                <w:tcW w:w="106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4,815</w:t>
                </w:r>
              </w:p>
            </w:tc>
            <w:tc>
              <w:tcPr>
                <w:tcW w:w="960" w:type="dxa"/>
                <w:shd w:val="clear" w:color="auto" w:fill="FFFFFF"/>
              </w:tcPr>
              <w:p w:rsidR="0053324A" w:rsidRDefault="0053324A">
                <w:pPr>
                  <w:jc w:val="left"/>
                  <w:rPr>
                    <w:rFonts w:ascii="Times New Roman" w:eastAsia="Times New Roman" w:hAnsi="Times New Roman" w:cs="Times New Roman"/>
                    <w:sz w:val="18"/>
                    <w:szCs w:val="18"/>
                  </w:rPr>
                </w:pPr>
              </w:p>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134,39</w:t>
                </w:r>
              </w:p>
              <w:p w:rsidR="0053324A" w:rsidRDefault="0053324A">
                <w:pPr>
                  <w:rPr>
                    <w:rFonts w:ascii="Times New Roman" w:eastAsia="Times New Roman" w:hAnsi="Times New Roman" w:cs="Times New Roman"/>
                    <w:sz w:val="18"/>
                    <w:szCs w:val="18"/>
                  </w:rPr>
                </w:pPr>
              </w:p>
            </w:tc>
          </w:tr>
          <w:tr w:rsidR="0053324A" w:rsidTr="0053324A">
            <w:trPr>
              <w:trHeight w:val="371"/>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Опалювальний об'єм</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w:t>
                </w:r>
              </w:p>
            </w:tc>
            <w:tc>
              <w:tcPr>
                <w:tcW w:w="720" w:type="dxa"/>
                <w:shd w:val="clear" w:color="auto" w:fill="FFFFFF"/>
              </w:tcPr>
              <w:p w:rsidR="0053324A" w:rsidRDefault="0053324A">
                <w:pPr>
                  <w:rPr>
                    <w:rFonts w:ascii="Times New Roman" w:eastAsia="Times New Roman" w:hAnsi="Times New Roman" w:cs="Times New Roman"/>
                  </w:rPr>
                </w:pPr>
              </w:p>
              <w:p w:rsidR="0053324A" w:rsidRDefault="002B3C69">
                <w:pPr>
                  <w:rPr>
                    <w:rFonts w:ascii="Times New Roman" w:eastAsia="Times New Roman" w:hAnsi="Times New Roman" w:cs="Times New Roman"/>
                  </w:rPr>
                </w:pPr>
                <w:r>
                  <w:rPr>
                    <w:rFonts w:ascii="Times New Roman" w:eastAsia="Times New Roman" w:hAnsi="Times New Roman" w:cs="Times New Roman"/>
                  </w:rPr>
                  <w:t>333,2</w:t>
                </w:r>
              </w:p>
              <w:p w:rsidR="0053324A" w:rsidRDefault="0053324A">
                <w:pPr>
                  <w:jc w:val="left"/>
                  <w:rPr>
                    <w:rFonts w:ascii="Times New Roman" w:eastAsia="Times New Roman" w:hAnsi="Times New Roman" w:cs="Times New Roman"/>
                  </w:rPr>
                </w:pPr>
              </w:p>
            </w:tc>
            <w:tc>
              <w:tcPr>
                <w:tcW w:w="82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91,6</w:t>
                </w:r>
              </w:p>
            </w:tc>
            <w:tc>
              <w:tcPr>
                <w:tcW w:w="900" w:type="dxa"/>
                <w:shd w:val="clear" w:color="auto" w:fill="FFFFFF"/>
              </w:tcPr>
              <w:p w:rsidR="0053324A" w:rsidRDefault="0053324A">
                <w:pPr>
                  <w:rPr>
                    <w:rFonts w:ascii="Times New Roman" w:eastAsia="Times New Roman" w:hAnsi="Times New Roman" w:cs="Times New Roman"/>
                  </w:rPr>
                </w:pPr>
              </w:p>
              <w:p w:rsidR="0053324A" w:rsidRDefault="002B3C69">
                <w:pPr>
                  <w:rPr>
                    <w:rFonts w:ascii="Times New Roman" w:eastAsia="Times New Roman" w:hAnsi="Times New Roman" w:cs="Times New Roman"/>
                  </w:rPr>
                </w:pPr>
                <w:r>
                  <w:rPr>
                    <w:rFonts w:ascii="Times New Roman" w:eastAsia="Times New Roman" w:hAnsi="Times New Roman" w:cs="Times New Roman"/>
                  </w:rPr>
                  <w:t>31,5</w:t>
                </w:r>
              </w:p>
              <w:p w:rsidR="0053324A" w:rsidRDefault="0053324A">
                <w:pPr>
                  <w:jc w:val="left"/>
                  <w:rPr>
                    <w:rFonts w:ascii="Times New Roman" w:eastAsia="Times New Roman" w:hAnsi="Times New Roman" w:cs="Times New Roman"/>
                  </w:rPr>
                </w:pPr>
              </w:p>
            </w:tc>
            <w:tc>
              <w:tcPr>
                <w:tcW w:w="97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4,309</w:t>
                </w:r>
              </w:p>
            </w:tc>
            <w:tc>
              <w:tcPr>
                <w:tcW w:w="109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10,399</w:t>
                </w:r>
              </w:p>
            </w:tc>
            <w:tc>
              <w:tcPr>
                <w:tcW w:w="106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17,493</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488,55</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включених до системи енергетичного моніторингу ОМС</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34</w:t>
                </w:r>
              </w:p>
            </w:tc>
            <w:tc>
              <w:tcPr>
                <w:tcW w:w="82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20</w:t>
                </w:r>
              </w:p>
            </w:tc>
            <w:tc>
              <w:tcPr>
                <w:tcW w:w="90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15</w:t>
                </w:r>
              </w:p>
            </w:tc>
            <w:tc>
              <w:tcPr>
                <w:tcW w:w="97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2</w:t>
                </w:r>
              </w:p>
            </w:tc>
            <w:tc>
              <w:tcPr>
                <w:tcW w:w="109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3</w:t>
                </w:r>
              </w:p>
            </w:tc>
            <w:tc>
              <w:tcPr>
                <w:tcW w:w="1065"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6</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включених до системи автоматичного (дистанційного) збору інформації про енергоспоживання будівель</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2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0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7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9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6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що мають дійсний енергетичний сертифікат</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82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7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9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6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Загальна площа термомодернізованих громадських будівель</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м²</w:t>
                </w:r>
              </w:p>
            </w:tc>
            <w:tc>
              <w:tcPr>
                <w:tcW w:w="7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2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0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7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9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6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приєднаних до мереж централізованого теплопостачання</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82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90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7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09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06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64</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з системою автономного теплопостачання</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82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97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9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6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приєднаних до мереж газопостачання</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2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0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97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9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6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приєднаних до мереж централізованого водопостачання</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82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90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7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09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06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rsidR="0053324A" w:rsidTr="0053324A">
            <w:trPr>
              <w:trHeight w:val="20"/>
            </w:trPr>
            <w:tc>
              <w:tcPr>
                <w:tcW w:w="43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22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приєднаних до мереж централізованого водовідведення</w:t>
                </w:r>
              </w:p>
            </w:tc>
            <w:tc>
              <w:tcPr>
                <w:tcW w:w="81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72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82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900" w:type="dxa"/>
                <w:shd w:val="clear" w:color="auto" w:fill="FFFFFF"/>
              </w:tcPr>
              <w:p w:rsidR="0053324A" w:rsidRDefault="002B3C69">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12</w:t>
                </w:r>
              </w:p>
            </w:tc>
            <w:tc>
              <w:tcPr>
                <w:tcW w:w="97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09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06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60"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r>
        </w:tbl>
      </w:sdtContent>
    </w:sdt>
    <w:p w:rsidR="0053324A" w:rsidRDefault="002B3C69">
      <w:pPr>
        <w:spacing w:before="160"/>
        <w:ind w:right="-136" w:firstLine="720"/>
        <w:jc w:val="both"/>
        <w:rPr>
          <w:rFonts w:ascii="Times New Roman" w:eastAsia="Times New Roman" w:hAnsi="Times New Roman" w:cs="Times New Roman"/>
        </w:rPr>
      </w:pPr>
      <w:r>
        <w:rPr>
          <w:rFonts w:ascii="Times New Roman" w:eastAsia="Times New Roman" w:hAnsi="Times New Roman" w:cs="Times New Roman"/>
        </w:rPr>
        <w:lastRenderedPageBreak/>
        <w:t>Мережа закладів загальної середньої освіти громади становить 16 закладів, з них: ліцеїв –4 (з них 1 опорний заклад), гімназій – 12, філій ліцею – 2,  в яких у 2023/2024 навчальному році здобувало освіту 7167 учнів. У Звягельській міській територіальній гро</w:t>
      </w:r>
      <w:r>
        <w:rPr>
          <w:rFonts w:ascii="Times New Roman" w:eastAsia="Times New Roman" w:hAnsi="Times New Roman" w:cs="Times New Roman"/>
        </w:rPr>
        <w:t>маді функціонує 15 закладів дошкільної освіти. Дошкільною освітою охоплено 1704 дитини у 76 групах: 11 ясельних, 65 дошкільних, 10 спеціального типу та 1 з короткотривалим перебуванням. Організовано освітній процес для 37 вихованців у 14 інклюзивних групах</w:t>
      </w:r>
      <w:r>
        <w:rPr>
          <w:rFonts w:ascii="Times New Roman" w:eastAsia="Times New Roman" w:hAnsi="Times New Roman" w:cs="Times New Roman"/>
        </w:rPr>
        <w:t xml:space="preserve">. </w:t>
      </w:r>
    </w:p>
    <w:p w:rsidR="0053324A" w:rsidRDefault="002B3C69">
      <w:pPr>
        <w:spacing w:before="160"/>
        <w:ind w:right="-136" w:firstLine="720"/>
        <w:jc w:val="both"/>
        <w:rPr>
          <w:rFonts w:ascii="Times New Roman" w:eastAsia="Times New Roman" w:hAnsi="Times New Roman" w:cs="Times New Roman"/>
        </w:rPr>
      </w:pPr>
      <w:r>
        <w:rPr>
          <w:rFonts w:ascii="Times New Roman" w:eastAsia="Times New Roman" w:hAnsi="Times New Roman" w:cs="Times New Roman"/>
        </w:rPr>
        <w:t>До мережі позашкільної освіти громади входить 2 заклади: Комунальний заклад “Центр позашкільної освіти”, Дитячо-юнацький клуб фізичної підготовки (ДЮКФП) відвідують 610 вихованців, Центр позашкільної освіти – 1605. У громаді працює комунальна установа «</w:t>
      </w:r>
      <w:r>
        <w:rPr>
          <w:rFonts w:ascii="Times New Roman" w:eastAsia="Times New Roman" w:hAnsi="Times New Roman" w:cs="Times New Roman"/>
        </w:rPr>
        <w:t>Інклюзивно-ресурсний центр», фахівці якої проводять комплексну оцінку психолого-педагогічного розвитку дітей.</w:t>
      </w:r>
    </w:p>
    <w:p w:rsidR="0053324A" w:rsidRDefault="002B3C69">
      <w:pPr>
        <w:spacing w:before="160"/>
        <w:ind w:right="-136" w:firstLine="720"/>
        <w:jc w:val="both"/>
        <w:rPr>
          <w:rFonts w:ascii="Times New Roman" w:eastAsia="Times New Roman" w:hAnsi="Times New Roman" w:cs="Times New Roman"/>
        </w:rPr>
      </w:pPr>
      <w:r>
        <w:rPr>
          <w:rFonts w:ascii="Times New Roman" w:eastAsia="Times New Roman" w:hAnsi="Times New Roman" w:cs="Times New Roman"/>
        </w:rPr>
        <w:t>Спортивну діяльність громади забезпечують Дитячо-юнацька спортивна школи імені В.П.Єрмакова, Міський центр фізичного здоров’я населення «Спорт для</w:t>
      </w:r>
      <w:r>
        <w:rPr>
          <w:rFonts w:ascii="Times New Roman" w:eastAsia="Times New Roman" w:hAnsi="Times New Roman" w:cs="Times New Roman"/>
        </w:rPr>
        <w:t xml:space="preserve"> всіх», а також спортивні громадські організації (у 2024 році їх налічується 24).</w:t>
      </w:r>
    </w:p>
    <w:p w:rsidR="0053324A" w:rsidRDefault="002B3C69">
      <w:pPr>
        <w:spacing w:before="160"/>
        <w:ind w:right="-136" w:firstLine="720"/>
        <w:jc w:val="both"/>
        <w:rPr>
          <w:rFonts w:ascii="Times New Roman" w:eastAsia="Times New Roman" w:hAnsi="Times New Roman" w:cs="Times New Roman"/>
        </w:rPr>
      </w:pPr>
      <w:r>
        <w:rPr>
          <w:rFonts w:ascii="Times New Roman" w:eastAsia="Times New Roman" w:hAnsi="Times New Roman" w:cs="Times New Roman"/>
        </w:rPr>
        <w:t>На території громади функціонує Державний навчальний заклад «Звягельське вище професійне училище», яким у 2023 році випущено 159 студентів.</w:t>
      </w:r>
    </w:p>
    <w:p w:rsidR="0053324A" w:rsidRDefault="002B3C69">
      <w:pPr>
        <w:spacing w:before="160"/>
        <w:ind w:right="-136" w:firstLine="720"/>
        <w:jc w:val="both"/>
        <w:rPr>
          <w:rFonts w:ascii="Times New Roman" w:eastAsia="Times New Roman" w:hAnsi="Times New Roman" w:cs="Times New Roman"/>
        </w:rPr>
      </w:pPr>
      <w:r>
        <w:rPr>
          <w:rFonts w:ascii="Times New Roman" w:eastAsia="Times New Roman" w:hAnsi="Times New Roman" w:cs="Times New Roman"/>
        </w:rPr>
        <w:t xml:space="preserve">Фахову передвищу освіту надають 3 </w:t>
      </w:r>
      <w:r>
        <w:rPr>
          <w:rFonts w:ascii="Times New Roman" w:eastAsia="Times New Roman" w:hAnsi="Times New Roman" w:cs="Times New Roman"/>
        </w:rPr>
        <w:t>заклади: Звягельський медичний фаховий коледж Житомирської обласної ради (загальна кількість студентів у 2023 році – 700 осіб), Звягельський політехнічний фаховий коледж (загальна кількість студентів у 2023 році – 662 особи), Новоград-Волинський економіко-</w:t>
      </w:r>
      <w:r>
        <w:rPr>
          <w:rFonts w:ascii="Times New Roman" w:eastAsia="Times New Roman" w:hAnsi="Times New Roman" w:cs="Times New Roman"/>
        </w:rPr>
        <w:t>гуманітарний фаховий коледж (ліцензійний обсяг – 331 учень).</w:t>
      </w:r>
    </w:p>
    <w:p w:rsidR="0053324A" w:rsidRDefault="002B3C69">
      <w:pPr>
        <w:spacing w:before="160" w:after="0"/>
        <w:ind w:right="-136" w:firstLine="720"/>
        <w:jc w:val="both"/>
        <w:rPr>
          <w:rFonts w:ascii="Times New Roman" w:eastAsia="Times New Roman" w:hAnsi="Times New Roman" w:cs="Times New Roman"/>
        </w:rPr>
      </w:pPr>
      <w:r>
        <w:rPr>
          <w:rFonts w:ascii="Times New Roman" w:eastAsia="Times New Roman" w:hAnsi="Times New Roman" w:cs="Times New Roman"/>
        </w:rPr>
        <w:t xml:space="preserve">Жителі Звягельської громади отримують медичні послуги в 3 комунальних закладах охорони здоров’я. Консультативну, лікувальну та профілактичну роботу забезпечують понад 1 300 працівників галузі. У </w:t>
      </w:r>
      <w:r>
        <w:rPr>
          <w:rFonts w:ascii="Times New Roman" w:eastAsia="Times New Roman" w:hAnsi="Times New Roman" w:cs="Times New Roman"/>
        </w:rPr>
        <w:t xml:space="preserve">Звягельській громаді працює: </w:t>
      </w:r>
    </w:p>
    <w:p w:rsidR="0053324A" w:rsidRDefault="002B3C69">
      <w:pPr>
        <w:numPr>
          <w:ilvl w:val="0"/>
          <w:numId w:val="25"/>
        </w:numPr>
        <w:spacing w:before="160" w:after="0"/>
        <w:ind w:right="-136"/>
        <w:jc w:val="both"/>
        <w:rPr>
          <w:rFonts w:ascii="Times New Roman" w:eastAsia="Times New Roman" w:hAnsi="Times New Roman" w:cs="Times New Roman"/>
        </w:rPr>
      </w:pPr>
      <w:r>
        <w:rPr>
          <w:rFonts w:ascii="Times New Roman" w:eastAsia="Times New Roman" w:hAnsi="Times New Roman" w:cs="Times New Roman"/>
        </w:rPr>
        <w:t>КНП «Звягельська багатопрофільна лікарня», яка є центральним медичним закладом всього Звягельського району (169 тисяч осіб);.</w:t>
      </w:r>
    </w:p>
    <w:p w:rsidR="0053324A" w:rsidRDefault="002B3C69">
      <w:pPr>
        <w:numPr>
          <w:ilvl w:val="0"/>
          <w:numId w:val="25"/>
        </w:numPr>
        <w:spacing w:after="0"/>
        <w:ind w:right="-136"/>
        <w:jc w:val="both"/>
        <w:rPr>
          <w:rFonts w:ascii="Times New Roman" w:eastAsia="Times New Roman" w:hAnsi="Times New Roman" w:cs="Times New Roman"/>
        </w:rPr>
      </w:pPr>
      <w:r>
        <w:rPr>
          <w:rFonts w:ascii="Times New Roman" w:eastAsia="Times New Roman" w:hAnsi="Times New Roman" w:cs="Times New Roman"/>
        </w:rPr>
        <w:t>КНП “Центр первинної медико-санітарної допомоги” ЗМР, до складу якого входять 11 амбулаторій ЗПСМ та 8 сільських медичних пунктів тимчасового базування;</w:t>
      </w:r>
    </w:p>
    <w:p w:rsidR="0053324A" w:rsidRDefault="002B3C69">
      <w:pPr>
        <w:numPr>
          <w:ilvl w:val="0"/>
          <w:numId w:val="25"/>
        </w:numPr>
        <w:spacing w:after="0"/>
        <w:ind w:right="400"/>
        <w:jc w:val="both"/>
        <w:rPr>
          <w:rFonts w:ascii="Times New Roman" w:eastAsia="Times New Roman" w:hAnsi="Times New Roman" w:cs="Times New Roman"/>
        </w:rPr>
      </w:pPr>
      <w:r>
        <w:rPr>
          <w:rFonts w:ascii="Times New Roman" w:eastAsia="Times New Roman" w:hAnsi="Times New Roman" w:cs="Times New Roman"/>
        </w:rPr>
        <w:t>КНП "Стоматологічна поліклініка" Звягельської МР.</w:t>
      </w:r>
    </w:p>
    <w:p w:rsidR="0053324A" w:rsidRDefault="002B3C69">
      <w:pPr>
        <w:spacing w:before="160" w:after="0"/>
        <w:ind w:right="289" w:firstLine="720"/>
        <w:jc w:val="both"/>
        <w:rPr>
          <w:rFonts w:ascii="Times New Roman" w:eastAsia="Times New Roman" w:hAnsi="Times New Roman" w:cs="Times New Roman"/>
        </w:rPr>
      </w:pPr>
      <w:r>
        <w:rPr>
          <w:rFonts w:ascii="Times New Roman" w:eastAsia="Times New Roman" w:hAnsi="Times New Roman" w:cs="Times New Roman"/>
        </w:rPr>
        <w:t xml:space="preserve">У Звягельській громаді функціонують </w:t>
      </w:r>
      <w:r>
        <w:rPr>
          <w:rFonts w:ascii="Times New Roman" w:eastAsia="Times New Roman" w:hAnsi="Times New Roman" w:cs="Times New Roman"/>
          <w:highlight w:val="white"/>
        </w:rPr>
        <w:t>18 закладів культ</w:t>
      </w:r>
      <w:r>
        <w:rPr>
          <w:rFonts w:ascii="Times New Roman" w:eastAsia="Times New Roman" w:hAnsi="Times New Roman" w:cs="Times New Roman"/>
          <w:highlight w:val="white"/>
        </w:rPr>
        <w:t>ури</w:t>
      </w:r>
      <w:r>
        <w:rPr>
          <w:rFonts w:ascii="Times New Roman" w:eastAsia="Times New Roman" w:hAnsi="Times New Roman" w:cs="Times New Roman"/>
        </w:rPr>
        <w:t>. Мережа закладів культури територіальної громади складається: літературно-меморіального музею Лесі Українки, міського Палац культури імені Лесі Українки, школи мистецтв, бібліотеки - 5, музей родини Косачів, краєзнавчий музей, туристичний центр, клубні</w:t>
      </w:r>
      <w:r>
        <w:rPr>
          <w:rFonts w:ascii="Times New Roman" w:eastAsia="Times New Roman" w:hAnsi="Times New Roman" w:cs="Times New Roman"/>
        </w:rPr>
        <w:t xml:space="preserve"> заклади - 7 .</w:t>
      </w:r>
    </w:p>
    <w:p w:rsidR="0053324A" w:rsidRDefault="002B3C69">
      <w:pPr>
        <w:spacing w:before="160" w:after="0"/>
        <w:ind w:right="289" w:firstLine="720"/>
        <w:jc w:val="both"/>
        <w:rPr>
          <w:rFonts w:ascii="Times New Roman" w:eastAsia="Times New Roman" w:hAnsi="Times New Roman" w:cs="Times New Roman"/>
        </w:rPr>
      </w:pPr>
      <w:r>
        <w:rPr>
          <w:rFonts w:ascii="Times New Roman" w:eastAsia="Times New Roman" w:hAnsi="Times New Roman" w:cs="Times New Roman"/>
        </w:rPr>
        <w:t>Згідно з рішенням сесії міської ради № 673 від 24.11.2022 було реформовано Звягельську бібліотечну мережу. Бібліотеки запрацювали у форматі сучасних бібліохабів. Також у старостинських округах Звягельської громади функціонують будинки культу</w:t>
      </w:r>
      <w:r>
        <w:rPr>
          <w:rFonts w:ascii="Times New Roman" w:eastAsia="Times New Roman" w:hAnsi="Times New Roman" w:cs="Times New Roman"/>
        </w:rPr>
        <w:t>ри (с. Пилиповичі, с.Дідовичі), клуби (с. Борисівка, с. Маковиці, с. Майстрів), культурно-дозвіллєвий центр у с.Наталівка.</w:t>
      </w:r>
    </w:p>
    <w:p w:rsidR="0053324A" w:rsidRDefault="002B3C69">
      <w:pPr>
        <w:spacing w:before="160" w:after="0"/>
        <w:ind w:right="289" w:firstLine="720"/>
        <w:jc w:val="both"/>
        <w:rPr>
          <w:rFonts w:ascii="Times New Roman" w:eastAsia="Times New Roman" w:hAnsi="Times New Roman" w:cs="Times New Roman"/>
        </w:rPr>
      </w:pPr>
      <w:r>
        <w:rPr>
          <w:rFonts w:ascii="Times New Roman" w:eastAsia="Times New Roman" w:hAnsi="Times New Roman" w:cs="Times New Roman"/>
        </w:rPr>
        <w:t>Соціальні послуги в громаді надає управління соціального захисту населення міської ради, Звягельський міський центр соціальних служб,</w:t>
      </w:r>
      <w:r>
        <w:rPr>
          <w:rFonts w:ascii="Times New Roman" w:eastAsia="Times New Roman" w:hAnsi="Times New Roman" w:cs="Times New Roman"/>
        </w:rPr>
        <w:t xml:space="preserve"> Територіальний центр соціального обслуговування, Центр комплексної реабілітації дітей з інвалідністю.</w:t>
      </w:r>
    </w:p>
    <w:p w:rsidR="0053324A" w:rsidRDefault="002B3C69">
      <w:pPr>
        <w:spacing w:before="160"/>
        <w:ind w:right="289" w:firstLine="720"/>
        <w:jc w:val="both"/>
        <w:rPr>
          <w:rFonts w:ascii="Times New Roman" w:eastAsia="Times New Roman" w:hAnsi="Times New Roman" w:cs="Times New Roman"/>
        </w:rPr>
      </w:pPr>
      <w:r>
        <w:rPr>
          <w:rFonts w:ascii="Times New Roman" w:eastAsia="Times New Roman" w:hAnsi="Times New Roman" w:cs="Times New Roman"/>
        </w:rPr>
        <w:t>Перелік громадських будівель та їх технічні характеристика наведено у Додатку 2 «Вихідний стан енергетичного розвитку території територіальної громади»</w:t>
      </w:r>
    </w:p>
    <w:p w:rsidR="0053324A" w:rsidRDefault="0053324A">
      <w:pPr>
        <w:spacing w:after="0"/>
        <w:rPr>
          <w:rFonts w:ascii="Times New Roman" w:eastAsia="Times New Roman" w:hAnsi="Times New Roman" w:cs="Times New Roman"/>
        </w:rPr>
      </w:pPr>
    </w:p>
    <w:p w:rsidR="0053324A" w:rsidRDefault="0053324A">
      <w:pPr>
        <w:spacing w:after="0"/>
        <w:jc w:val="right"/>
        <w:rPr>
          <w:rFonts w:ascii="Times New Roman" w:eastAsia="Times New Roman" w:hAnsi="Times New Roman" w:cs="Times New Roman"/>
        </w:rPr>
      </w:pPr>
    </w:p>
    <w:p w:rsidR="0053324A" w:rsidRDefault="0053324A">
      <w:pPr>
        <w:spacing w:after="0"/>
        <w:jc w:val="right"/>
        <w:rPr>
          <w:rFonts w:ascii="Times New Roman" w:eastAsia="Times New Roman" w:hAnsi="Times New Roman" w:cs="Times New Roman"/>
        </w:rPr>
      </w:pP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2.6</w:t>
      </w:r>
    </w:p>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Обсяги споживання енергоресурсів загалом по всім громадським будівлям </w:t>
      </w:r>
    </w:p>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b/>
          <w:bCs/>
        </w:rPr>
        <w:t>за період 2017–2023 рр.</w:t>
      </w:r>
    </w:p>
    <w:sdt>
      <w:sdtPr>
        <w:rPr>
          <w:rFonts w:ascii="Calibri" w:eastAsia="Calibri" w:hAnsi="Calibri" w:cs="Calibri"/>
          <w:color w:val="auto"/>
          <w:sz w:val="22"/>
          <w:szCs w:val="22"/>
        </w:rPr>
        <w:tag w:val="goog_rdk_197"/>
        <w:id w:val="-1434656469"/>
        <w:lock w:val="contentLocked"/>
      </w:sdtPr>
      <w:sdtEndPr>
        <w:rPr>
          <w:b w:val="0"/>
          <w:bCs w:val="0"/>
        </w:rPr>
      </w:sdtEndPr>
      <w:sdtContent>
        <w:tbl>
          <w:tblPr>
            <w:tblStyle w:val="affffffffffffff9"/>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715"/>
            <w:gridCol w:w="915"/>
            <w:gridCol w:w="855"/>
            <w:gridCol w:w="870"/>
            <w:gridCol w:w="870"/>
            <w:gridCol w:w="870"/>
            <w:gridCol w:w="870"/>
            <w:gridCol w:w="870"/>
            <w:gridCol w:w="870"/>
          </w:tblGrid>
          <w:tr w:rsidR="0053324A" w:rsidTr="0053324A">
            <w:trPr>
              <w:cnfStyle w:val="100000000000" w:firstRow="1" w:lastRow="0" w:firstColumn="0" w:lastColumn="0" w:oddVBand="0" w:evenVBand="0" w:oddHBand="0" w:evenHBand="0" w:firstRowFirstColumn="0" w:firstRowLastColumn="0" w:lastRowFirstColumn="0" w:lastRowLastColumn="0"/>
              <w:trHeight w:val="20"/>
            </w:trPr>
            <w:tc>
              <w:tcPr>
                <w:tcW w:w="2715" w:type="dxa"/>
                <w:vMerge w:val="restart"/>
                <w:shd w:val="clear" w:color="auto" w:fill="93C47D"/>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Найменування</w:t>
                </w:r>
              </w:p>
            </w:tc>
            <w:tc>
              <w:tcPr>
                <w:tcW w:w="915" w:type="dxa"/>
                <w:vMerge w:val="restart"/>
                <w:shd w:val="clear" w:color="auto" w:fill="93C47D"/>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Од. вим.</w:t>
                </w:r>
              </w:p>
            </w:tc>
            <w:tc>
              <w:tcPr>
                <w:tcW w:w="6075" w:type="dxa"/>
                <w:gridSpan w:val="7"/>
                <w:shd w:val="clear" w:color="auto" w:fill="93C47D"/>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Роки</w:t>
                </w:r>
              </w:p>
            </w:tc>
          </w:tr>
          <w:tr w:rsidR="0053324A" w:rsidTr="0053324A">
            <w:trPr>
              <w:trHeight w:val="20"/>
            </w:trPr>
            <w:tc>
              <w:tcPr>
                <w:tcW w:w="2715" w:type="dxa"/>
                <w:vMerge/>
                <w:shd w:val="clear" w:color="auto" w:fill="93C47D"/>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915" w:type="dxa"/>
                <w:vMerge/>
                <w:shd w:val="clear" w:color="auto" w:fill="93C47D"/>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855" w:type="dxa"/>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870" w:type="dxa"/>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870" w:type="dxa"/>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870" w:type="dxa"/>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870" w:type="dxa"/>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870" w:type="dxa"/>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870" w:type="dxa"/>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rsidTr="0053324A">
            <w:trPr>
              <w:trHeight w:val="20"/>
            </w:trPr>
            <w:tc>
              <w:tcPr>
                <w:tcW w:w="271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Електроенергія</w:t>
                </w:r>
              </w:p>
            </w:tc>
            <w:tc>
              <w:tcPr>
                <w:tcW w:w="91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кВт*год</w:t>
                </w:r>
              </w:p>
            </w:tc>
            <w:tc>
              <w:tcPr>
                <w:tcW w:w="85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2074,11</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1964,81</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2025,72</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1596,94</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2183,94</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1605,50</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1715,47</w:t>
                </w:r>
              </w:p>
            </w:tc>
          </w:tr>
          <w:tr w:rsidR="0053324A" w:rsidTr="0053324A">
            <w:trPr>
              <w:trHeight w:val="316"/>
            </w:trPr>
            <w:tc>
              <w:tcPr>
                <w:tcW w:w="271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tc>
              <w:tcPr>
                <w:tcW w:w="91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w:t>
                </w:r>
                <w:r>
                  <w:rPr>
                    <w:rFonts w:ascii="Times New Roman" w:eastAsia="Times New Roman" w:hAnsi="Times New Roman" w:cs="Times New Roman"/>
                    <w:sz w:val="18"/>
                    <w:szCs w:val="18"/>
                    <w:vertAlign w:val="superscript"/>
                  </w:rPr>
                  <w:t>3</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50,54</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47,49</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41,33</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43,29</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85,12</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52,47</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rPr>
                  <w:t>37,47</w:t>
                </w:r>
              </w:p>
            </w:tc>
          </w:tr>
          <w:tr w:rsidR="0053324A" w:rsidTr="0053324A">
            <w:trPr>
              <w:trHeight w:val="331"/>
            </w:trPr>
            <w:tc>
              <w:tcPr>
                <w:tcW w:w="271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 на опалення</w:t>
                </w:r>
              </w:p>
            </w:tc>
            <w:tc>
              <w:tcPr>
                <w:tcW w:w="91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Гкал</w:t>
                </w:r>
              </w:p>
            </w:tc>
            <w:tc>
              <w:tcPr>
                <w:tcW w:w="855" w:type="dxa"/>
                <w:shd w:val="clear" w:color="auto" w:fill="FFFFFF"/>
              </w:tcPr>
              <w:p w:rsidR="0053324A" w:rsidRDefault="0053324A">
                <w:pPr>
                  <w:rPr>
                    <w:rFonts w:ascii="Times New Roman" w:eastAsia="Times New Roman" w:hAnsi="Times New Roman" w:cs="Times New Roman"/>
                  </w:rPr>
                </w:pPr>
              </w:p>
              <w:p w:rsidR="0053324A" w:rsidRDefault="002B3C69">
                <w:pPr>
                  <w:rPr>
                    <w:rFonts w:ascii="Times New Roman" w:eastAsia="Times New Roman" w:hAnsi="Times New Roman" w:cs="Times New Roman"/>
                  </w:rPr>
                </w:pPr>
                <w:r>
                  <w:rPr>
                    <w:rFonts w:ascii="Times New Roman" w:eastAsia="Times New Roman" w:hAnsi="Times New Roman" w:cs="Times New Roman"/>
                  </w:rPr>
                  <w:t>12667,01</w:t>
                </w:r>
                <w:r>
                  <w:rPr>
                    <w:rFonts w:ascii="Times New Roman" w:eastAsia="Times New Roman" w:hAnsi="Times New Roman" w:cs="Times New Roman"/>
                  </w:rPr>
                  <w:tab/>
                </w:r>
              </w:p>
            </w:tc>
            <w:tc>
              <w:tcPr>
                <w:tcW w:w="87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13616,57</w:t>
                </w:r>
              </w:p>
            </w:tc>
            <w:tc>
              <w:tcPr>
                <w:tcW w:w="87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10753,13</w:t>
                </w:r>
              </w:p>
            </w:tc>
            <w:tc>
              <w:tcPr>
                <w:tcW w:w="87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11354,89</w:t>
                </w:r>
              </w:p>
            </w:tc>
            <w:tc>
              <w:tcPr>
                <w:tcW w:w="87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12952,07</w:t>
                </w:r>
              </w:p>
            </w:tc>
            <w:tc>
              <w:tcPr>
                <w:tcW w:w="870" w:type="dxa"/>
                <w:shd w:val="clear" w:color="auto" w:fill="FFFFFF"/>
              </w:tcPr>
              <w:p w:rsidR="0053324A" w:rsidRDefault="002B3C69">
                <w:pPr>
                  <w:rPr>
                    <w:rFonts w:ascii="Times New Roman" w:eastAsia="Times New Roman" w:hAnsi="Times New Roman" w:cs="Times New Roman"/>
                  </w:rPr>
                </w:pPr>
                <w:r>
                  <w:rPr>
                    <w:rFonts w:ascii="Times New Roman" w:eastAsia="Times New Roman" w:hAnsi="Times New Roman" w:cs="Times New Roman"/>
                  </w:rPr>
                  <w:t>10547,59</w:t>
                </w:r>
              </w:p>
            </w:tc>
            <w:tc>
              <w:tcPr>
                <w:tcW w:w="870" w:type="dxa"/>
                <w:shd w:val="clear" w:color="auto" w:fill="FFFFFF"/>
              </w:tcPr>
              <w:p w:rsidR="0053324A" w:rsidRDefault="0053324A">
                <w:pPr>
                  <w:rPr>
                    <w:rFonts w:ascii="Times New Roman" w:eastAsia="Times New Roman" w:hAnsi="Times New Roman" w:cs="Times New Roman"/>
                  </w:rPr>
                </w:pPr>
              </w:p>
              <w:p w:rsidR="0053324A" w:rsidRDefault="002B3C69">
                <w:pPr>
                  <w:rPr>
                    <w:rFonts w:ascii="Times New Roman" w:eastAsia="Times New Roman" w:hAnsi="Times New Roman" w:cs="Times New Roman"/>
                  </w:rPr>
                </w:pPr>
                <w:r>
                  <w:rPr>
                    <w:rFonts w:ascii="Times New Roman" w:eastAsia="Times New Roman" w:hAnsi="Times New Roman" w:cs="Times New Roman"/>
                  </w:rPr>
                  <w:t>10575,01</w:t>
                </w:r>
              </w:p>
              <w:p w:rsidR="0053324A" w:rsidRDefault="0053324A">
                <w:pPr>
                  <w:rPr>
                    <w:rFonts w:ascii="Times New Roman" w:eastAsia="Times New Roman" w:hAnsi="Times New Roman" w:cs="Times New Roman"/>
                  </w:rPr>
                </w:pPr>
              </w:p>
            </w:tc>
          </w:tr>
          <w:tr w:rsidR="0053324A" w:rsidTr="0053324A">
            <w:trPr>
              <w:trHeight w:val="364"/>
            </w:trPr>
            <w:tc>
              <w:tcPr>
                <w:tcW w:w="271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Дрова</w:t>
                </w:r>
              </w:p>
            </w:tc>
            <w:tc>
              <w:tcPr>
                <w:tcW w:w="915" w:type="dxa"/>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w:t>
                </w:r>
                <w:r>
                  <w:rPr>
                    <w:rFonts w:ascii="Times New Roman" w:eastAsia="Times New Roman" w:hAnsi="Times New Roman" w:cs="Times New Roman"/>
                    <w:sz w:val="18"/>
                    <w:szCs w:val="18"/>
                    <w:vertAlign w:val="superscript"/>
                  </w:rPr>
                  <w:t>3</w:t>
                </w:r>
                <w:r>
                  <w:rPr>
                    <w:rFonts w:ascii="Times New Roman" w:eastAsia="Times New Roman" w:hAnsi="Times New Roman" w:cs="Times New Roman"/>
                    <w:sz w:val="18"/>
                    <w:szCs w:val="18"/>
                  </w:rPr>
                  <w:t xml:space="preserve"> </w:t>
                </w:r>
              </w:p>
            </w:tc>
            <w:tc>
              <w:tcPr>
                <w:tcW w:w="85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660,24</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686,16</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462,24</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470,88</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656,56</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485,17</w:t>
                </w:r>
              </w:p>
            </w:tc>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widowControl w:val="0"/>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689,52</w:t>
                </w:r>
              </w:p>
            </w:tc>
          </w:tr>
          <w:tr w:rsidR="0053324A" w:rsidTr="0053324A">
            <w:trPr>
              <w:trHeight w:val="20"/>
            </w:trPr>
            <w:tc>
              <w:tcPr>
                <w:tcW w:w="2715" w:type="dxa"/>
                <w:shd w:val="clear" w:color="auto" w:fill="FFFFFF"/>
              </w:tcPr>
              <w:p w:rsidR="0053324A" w:rsidRDefault="002B3C6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Нафтопродукти</w:t>
                </w:r>
              </w:p>
            </w:tc>
            <w:tc>
              <w:tcPr>
                <w:tcW w:w="915" w:type="dxa"/>
                <w:shd w:val="clear" w:color="auto" w:fill="FFFFFF"/>
              </w:tcPr>
              <w:p w:rsidR="0053324A" w:rsidRDefault="002B3C6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тис. л</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highlight w:val="white"/>
                  </w:rPr>
                </w:pPr>
                <w:r>
                  <w:rPr>
                    <w:rFonts w:ascii="Times New Roman" w:eastAsia="Times New Roman" w:hAnsi="Times New Roman" w:cs="Times New Roman"/>
                    <w:sz w:val="18"/>
                    <w:szCs w:val="18"/>
                    <w:highlight w:val="white"/>
                  </w:rPr>
                  <w:t>5,3</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highlight w:val="white"/>
                  </w:rPr>
                </w:pPr>
                <w:r>
                  <w:rPr>
                    <w:rFonts w:ascii="Times New Roman" w:eastAsia="Times New Roman" w:hAnsi="Times New Roman" w:cs="Times New Roman"/>
                    <w:sz w:val="18"/>
                    <w:szCs w:val="18"/>
                    <w:highlight w:val="white"/>
                  </w:rPr>
                  <w:t>6,5</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highlight w:val="white"/>
                  </w:rPr>
                </w:pPr>
                <w:r>
                  <w:rPr>
                    <w:rFonts w:ascii="Times New Roman" w:eastAsia="Times New Roman" w:hAnsi="Times New Roman" w:cs="Times New Roman"/>
                    <w:sz w:val="18"/>
                    <w:szCs w:val="18"/>
                    <w:highlight w:val="white"/>
                  </w:rPr>
                  <w:t>4,3</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highlight w:val="white"/>
                  </w:rPr>
                </w:pPr>
                <w:r>
                  <w:rPr>
                    <w:rFonts w:ascii="Times New Roman" w:eastAsia="Times New Roman" w:hAnsi="Times New Roman" w:cs="Times New Roman"/>
                    <w:sz w:val="18"/>
                    <w:szCs w:val="18"/>
                    <w:highlight w:val="white"/>
                  </w:rPr>
                  <w:t>5,6</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highlight w:val="white"/>
                  </w:rPr>
                </w:pPr>
                <w:r>
                  <w:rPr>
                    <w:rFonts w:ascii="Times New Roman" w:eastAsia="Times New Roman" w:hAnsi="Times New Roman" w:cs="Times New Roman"/>
                    <w:sz w:val="18"/>
                    <w:szCs w:val="18"/>
                    <w:highlight w:val="white"/>
                  </w:rPr>
                  <w:t>5,5</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highlight w:val="white"/>
                  </w:rPr>
                </w:pPr>
                <w:r>
                  <w:rPr>
                    <w:rFonts w:ascii="Times New Roman" w:eastAsia="Times New Roman" w:hAnsi="Times New Roman" w:cs="Times New Roman"/>
                    <w:sz w:val="18"/>
                    <w:szCs w:val="18"/>
                    <w:highlight w:val="white"/>
                  </w:rPr>
                  <w:t>5,4</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highlight w:val="white"/>
                  </w:rPr>
                </w:pPr>
                <w:r>
                  <w:rPr>
                    <w:rFonts w:ascii="Times New Roman" w:eastAsia="Times New Roman" w:hAnsi="Times New Roman" w:cs="Times New Roman"/>
                    <w:sz w:val="18"/>
                    <w:szCs w:val="18"/>
                    <w:highlight w:val="white"/>
                  </w:rPr>
                  <w:t>4,9</w:t>
                </w:r>
              </w:p>
            </w:tc>
          </w:tr>
        </w:tbl>
      </w:sdtContent>
    </w:sdt>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t>Для побудови балансу необхідно споживання енергії відобразити у Мвт*год. Для цього використано перевідні коефіцієнти (додаток 7). Загалом енергетичний баланс в даному секторі наведений у таблиці 2.7 та рис. 2.10.</w:t>
      </w: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2.7</w:t>
      </w:r>
    </w:p>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b/>
          <w:bCs/>
        </w:rPr>
        <w:t>Енергетичний баланс сектору громадські будівлі, МВт*год</w:t>
      </w:r>
    </w:p>
    <w:sdt>
      <w:sdtPr>
        <w:rPr>
          <w:rFonts w:ascii="Calibri" w:eastAsia="Calibri" w:hAnsi="Calibri" w:cs="Calibri"/>
          <w:color w:val="auto"/>
          <w:sz w:val="22"/>
          <w:szCs w:val="22"/>
        </w:rPr>
        <w:tag w:val="goog_rdk_198"/>
        <w:id w:val="-1393973860"/>
        <w:lock w:val="contentLocked"/>
      </w:sdtPr>
      <w:sdtEndPr>
        <w:rPr>
          <w:b w:val="0"/>
          <w:bCs w:val="0"/>
        </w:rPr>
      </w:sdtEndPr>
      <w:sdtContent>
        <w:tbl>
          <w:tblPr>
            <w:tblStyle w:val="affffffffffffffa"/>
            <w:tblpPr w:leftFromText="180" w:rightFromText="180" w:topFromText="180" w:bottomFromText="180" w:vertAnchor="text" w:tblpX="-15" w:tblpY="9"/>
            <w:tblW w:w="9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340"/>
            <w:gridCol w:w="1065"/>
            <w:gridCol w:w="1065"/>
            <w:gridCol w:w="1065"/>
            <w:gridCol w:w="1065"/>
            <w:gridCol w:w="975"/>
            <w:gridCol w:w="1050"/>
            <w:gridCol w:w="1050"/>
          </w:tblGrid>
          <w:tr w:rsidR="0053324A" w:rsidTr="0053324A">
            <w:trPr>
              <w:cnfStyle w:val="100000000000" w:firstRow="1" w:lastRow="0" w:firstColumn="0" w:lastColumn="0" w:oddVBand="0" w:evenVBand="0" w:oddHBand="0" w:evenHBand="0" w:firstRowFirstColumn="0" w:firstRowLastColumn="0" w:lastRowFirstColumn="0" w:lastRowLastColumn="0"/>
              <w:trHeight w:val="20"/>
            </w:trPr>
            <w:tc>
              <w:tcPr>
                <w:tcW w:w="2340" w:type="dxa"/>
                <w:vMerge w:val="restart"/>
                <w:shd w:val="clear" w:color="auto" w:fill="93C47D"/>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Найменування</w:t>
                </w:r>
              </w:p>
            </w:tc>
            <w:tc>
              <w:tcPr>
                <w:tcW w:w="7335" w:type="dxa"/>
                <w:gridSpan w:val="7"/>
                <w:shd w:val="clear" w:color="auto" w:fill="93C47D"/>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Роки</w:t>
                </w:r>
              </w:p>
            </w:tc>
          </w:tr>
          <w:tr w:rsidR="0053324A" w:rsidTr="0053324A">
            <w:trPr>
              <w:trHeight w:val="386"/>
            </w:trPr>
            <w:tc>
              <w:tcPr>
                <w:tcW w:w="2340" w:type="dxa"/>
                <w:vMerge/>
                <w:shd w:val="clear" w:color="auto" w:fill="93C47D"/>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065" w:type="dxa"/>
                <w:tcBorders>
                  <w:bottom w:val="single" w:sz="5" w:space="0" w:color="000000"/>
                </w:tcBorders>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1065" w:type="dxa"/>
                <w:tcBorders>
                  <w:bottom w:val="single" w:sz="5" w:space="0" w:color="000000"/>
                </w:tcBorders>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1065" w:type="dxa"/>
                <w:tcBorders>
                  <w:bottom w:val="single" w:sz="5" w:space="0" w:color="000000"/>
                </w:tcBorders>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1065" w:type="dxa"/>
                <w:tcBorders>
                  <w:bottom w:val="single" w:sz="5" w:space="0" w:color="000000"/>
                </w:tcBorders>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975" w:type="dxa"/>
                <w:tcBorders>
                  <w:bottom w:val="single" w:sz="5" w:space="0" w:color="000000"/>
                </w:tcBorders>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1050" w:type="dxa"/>
                <w:tcBorders>
                  <w:bottom w:val="single" w:sz="5" w:space="0" w:color="000000"/>
                </w:tcBorders>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1050" w:type="dxa"/>
                <w:tcBorders>
                  <w:bottom w:val="single" w:sz="5" w:space="0" w:color="000000"/>
                </w:tcBorders>
                <w:shd w:val="clear" w:color="auto" w:fill="93C47D"/>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rsidTr="0053324A">
            <w:trPr>
              <w:trHeight w:val="286"/>
            </w:trPr>
            <w:tc>
              <w:tcPr>
                <w:tcW w:w="2340" w:type="dxa"/>
                <w:tcBorders>
                  <w:right w:val="single" w:sz="5" w:space="0" w:color="000000"/>
                </w:tcBorders>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Електроенергія</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2074,11</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1964,81</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2025,72</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1596,94</w:t>
                </w:r>
              </w:p>
            </w:tc>
            <w:tc>
              <w:tcPr>
                <w:tcW w:w="97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2183,94</w:t>
                </w:r>
              </w:p>
            </w:tc>
            <w:tc>
              <w:tcPr>
                <w:tcW w:w="1050"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1605,50</w:t>
                </w:r>
              </w:p>
            </w:tc>
            <w:tc>
              <w:tcPr>
                <w:tcW w:w="1050"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1715,47</w:t>
                </w:r>
              </w:p>
            </w:tc>
          </w:tr>
          <w:tr w:rsidR="0053324A" w:rsidTr="0053324A">
            <w:trPr>
              <w:trHeight w:val="376"/>
            </w:trPr>
            <w:tc>
              <w:tcPr>
                <w:tcW w:w="2340" w:type="dxa"/>
                <w:tcBorders>
                  <w:right w:val="single" w:sz="5" w:space="0" w:color="000000"/>
                </w:tcBorders>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474,57</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445,95</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445,95</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388,11</w:t>
                </w:r>
              </w:p>
            </w:tc>
            <w:tc>
              <w:tcPr>
                <w:tcW w:w="97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799,30</w:t>
                </w:r>
              </w:p>
            </w:tc>
            <w:tc>
              <w:tcPr>
                <w:tcW w:w="1050"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492,69</w:t>
                </w:r>
              </w:p>
            </w:tc>
            <w:tc>
              <w:tcPr>
                <w:tcW w:w="1050"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351,80</w:t>
                </w:r>
              </w:p>
            </w:tc>
          </w:tr>
          <w:tr w:rsidR="0053324A" w:rsidTr="0053324A">
            <w:trPr>
              <w:trHeight w:val="403"/>
            </w:trPr>
            <w:tc>
              <w:tcPr>
                <w:tcW w:w="2340" w:type="dxa"/>
                <w:tcBorders>
                  <w:right w:val="single" w:sz="5" w:space="0" w:color="000000"/>
                </w:tcBorders>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 на опалення</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14731,73</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15836,07</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12505,89</w:t>
                </w:r>
              </w:p>
            </w:tc>
            <w:tc>
              <w:tcPr>
                <w:tcW w:w="106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13205,74</w:t>
                </w:r>
              </w:p>
            </w:tc>
            <w:tc>
              <w:tcPr>
                <w:tcW w:w="975"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15063,26</w:t>
                </w:r>
              </w:p>
            </w:tc>
            <w:tc>
              <w:tcPr>
                <w:tcW w:w="1050"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12266,85</w:t>
                </w:r>
              </w:p>
            </w:tc>
            <w:tc>
              <w:tcPr>
                <w:tcW w:w="1050" w:type="dxa"/>
                <w:tcBorders>
                  <w:top w:val="single" w:sz="5" w:space="0" w:color="000000"/>
                  <w:left w:val="single" w:sz="5" w:space="0" w:color="000000"/>
                  <w:bottom w:val="single" w:sz="5"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12298,74</w:t>
                </w:r>
              </w:p>
            </w:tc>
          </w:tr>
          <w:tr w:rsidR="0053324A" w:rsidTr="0053324A">
            <w:trPr>
              <w:trHeight w:val="405"/>
            </w:trPr>
            <w:tc>
              <w:tcPr>
                <w:tcW w:w="2340" w:type="dxa"/>
                <w:tcBorders>
                  <w:right w:val="single" w:sz="5" w:space="0" w:color="000000"/>
                </w:tcBorders>
                <w:shd w:val="clear" w:color="auto" w:fill="FFFFFF"/>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Біопаливо</w:t>
                </w:r>
              </w:p>
            </w:tc>
            <w:tc>
              <w:tcPr>
                <w:tcW w:w="1065" w:type="dxa"/>
                <w:tcBorders>
                  <w:top w:val="single" w:sz="5" w:space="0" w:color="000000"/>
                  <w:left w:val="single" w:sz="5" w:space="0" w:color="000000"/>
                  <w:bottom w:val="single" w:sz="6"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2310,84</w:t>
                </w:r>
              </w:p>
            </w:tc>
            <w:tc>
              <w:tcPr>
                <w:tcW w:w="1065" w:type="dxa"/>
                <w:tcBorders>
                  <w:top w:val="single" w:sz="5" w:space="0" w:color="000000"/>
                  <w:left w:val="single" w:sz="5" w:space="0" w:color="000000"/>
                  <w:bottom w:val="single" w:sz="6"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2401,56</w:t>
                </w:r>
              </w:p>
            </w:tc>
            <w:tc>
              <w:tcPr>
                <w:tcW w:w="1065" w:type="dxa"/>
                <w:tcBorders>
                  <w:top w:val="single" w:sz="5" w:space="0" w:color="000000"/>
                  <w:left w:val="single" w:sz="5" w:space="0" w:color="000000"/>
                  <w:bottom w:val="single" w:sz="6"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1617,84</w:t>
                </w:r>
              </w:p>
            </w:tc>
            <w:tc>
              <w:tcPr>
                <w:tcW w:w="1065" w:type="dxa"/>
                <w:tcBorders>
                  <w:top w:val="single" w:sz="5" w:space="0" w:color="000000"/>
                  <w:left w:val="single" w:sz="5" w:space="0" w:color="000000"/>
                  <w:bottom w:val="single" w:sz="6"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1648,08</w:t>
                </w:r>
              </w:p>
            </w:tc>
            <w:tc>
              <w:tcPr>
                <w:tcW w:w="975" w:type="dxa"/>
                <w:tcBorders>
                  <w:top w:val="single" w:sz="5" w:space="0" w:color="000000"/>
                  <w:left w:val="single" w:sz="5" w:space="0" w:color="000000"/>
                  <w:bottom w:val="single" w:sz="6"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2297,96</w:t>
                </w:r>
              </w:p>
            </w:tc>
            <w:tc>
              <w:tcPr>
                <w:tcW w:w="1050" w:type="dxa"/>
                <w:tcBorders>
                  <w:top w:val="single" w:sz="5" w:space="0" w:color="000000"/>
                  <w:left w:val="single" w:sz="5" w:space="0" w:color="000000"/>
                  <w:bottom w:val="single" w:sz="6"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1698,10</w:t>
                </w:r>
              </w:p>
            </w:tc>
            <w:tc>
              <w:tcPr>
                <w:tcW w:w="1050" w:type="dxa"/>
                <w:tcBorders>
                  <w:top w:val="single" w:sz="5" w:space="0" w:color="000000"/>
                  <w:left w:val="single" w:sz="5" w:space="0" w:color="000000"/>
                  <w:bottom w:val="single" w:sz="6" w:space="0" w:color="000000"/>
                  <w:right w:val="single" w:sz="5" w:space="0" w:color="000000"/>
                </w:tcBorders>
                <w:shd w:val="clear" w:color="auto" w:fill="FFFFFF"/>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rPr>
                  <w:t>2413,33</w:t>
                </w:r>
              </w:p>
            </w:tc>
          </w:tr>
          <w:tr w:rsidR="0053324A" w:rsidTr="0053324A">
            <w:trPr>
              <w:trHeight w:val="405"/>
            </w:trPr>
            <w:tc>
              <w:tcPr>
                <w:tcW w:w="2340" w:type="dxa"/>
                <w:tcBorders>
                  <w:right w:val="single" w:sz="6" w:space="0" w:color="000000"/>
                </w:tcBorders>
                <w:shd w:val="clear" w:color="auto" w:fill="FFFFFF"/>
              </w:tcPr>
              <w:p w:rsidR="0053324A" w:rsidRDefault="002B3C6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Нафтопродукти</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47,94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59,03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38,57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50,57</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49,35</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48,67</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44,16</w:t>
                </w:r>
              </w:p>
            </w:tc>
          </w:tr>
          <w:tr w:rsidR="0053324A" w:rsidTr="0053324A">
            <w:trPr>
              <w:trHeight w:val="361"/>
            </w:trPr>
            <w:tc>
              <w:tcPr>
                <w:tcW w:w="2340" w:type="dxa"/>
                <w:tcBorders>
                  <w:right w:val="single" w:sz="6" w:space="0" w:color="000000"/>
                </w:tcBorders>
                <w:shd w:val="clear" w:color="auto" w:fill="FFFFFF"/>
              </w:tcPr>
              <w:p w:rsidR="0053324A" w:rsidRDefault="002B3C69">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Разом</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19639,19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20707,42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16633,97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16889,44</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20393,80</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16111,81</w:t>
                </w:r>
              </w:p>
            </w:tc>
            <w:tc>
              <w:tcPr>
                <w:tcW w:w="1050" w:type="dxa"/>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bottom"/>
              </w:tcPr>
              <w:p w:rsidR="0053324A" w:rsidRDefault="002B3C69">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16823,49</w:t>
                </w:r>
              </w:p>
            </w:tc>
          </w:tr>
        </w:tbl>
      </w:sdtContent>
    </w:sdt>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b/>
          <w:bCs/>
          <w:noProof/>
          <w:lang w:val="uk-UA"/>
        </w:rPr>
        <w:drawing>
          <wp:inline distT="114300" distB="114300" distL="114300" distR="114300">
            <wp:extent cx="6155250" cy="3459600"/>
            <wp:effectExtent l="0" t="0" r="0" b="0"/>
            <wp:docPr id="25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6"/>
                    <a:srcRect/>
                    <a:stretch>
                      <a:fillRect/>
                    </a:stretch>
                  </pic:blipFill>
                  <pic:spPr>
                    <a:xfrm>
                      <a:off x="0" y="0"/>
                      <a:ext cx="6155250" cy="3459600"/>
                    </a:xfrm>
                    <a:prstGeom prst="rect">
                      <a:avLst/>
                    </a:prstGeom>
                    <a:ln/>
                  </pic:spPr>
                </pic:pic>
              </a:graphicData>
            </a:graphic>
          </wp:inline>
        </w:drawing>
      </w:r>
    </w:p>
    <w:p w:rsidR="0053324A" w:rsidRDefault="002B3C69">
      <w:pPr>
        <w:jc w:val="center"/>
        <w:rPr>
          <w:rFonts w:ascii="Times New Roman" w:eastAsia="Times New Roman" w:hAnsi="Times New Roman" w:cs="Times New Roman"/>
        </w:rPr>
      </w:pPr>
      <w:r>
        <w:rPr>
          <w:rFonts w:ascii="Times New Roman" w:eastAsia="Times New Roman" w:hAnsi="Times New Roman" w:cs="Times New Roman"/>
        </w:rPr>
        <w:t>Рис. 2.9. Енергетичний баланс сектору громадські будівлі, МВт*год</w:t>
      </w:r>
    </w:p>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lastRenderedPageBreak/>
        <w:t>З метою побудови вартісних балансів використано дані наведені у табл. 2.8. Дані вартісні баланси розраховано як в грн, так і в євро. Для визначення суми в євро використані дані НБУ.</w:t>
      </w:r>
    </w:p>
    <w:p w:rsidR="0053324A" w:rsidRDefault="002B3C69">
      <w:pPr>
        <w:spacing w:after="0"/>
        <w:ind w:left="360"/>
        <w:jc w:val="right"/>
        <w:rPr>
          <w:rFonts w:ascii="Times New Roman" w:eastAsia="Times New Roman" w:hAnsi="Times New Roman" w:cs="Times New Roman"/>
        </w:rPr>
      </w:pPr>
      <w:r>
        <w:rPr>
          <w:rFonts w:ascii="Times New Roman" w:eastAsia="Times New Roman" w:hAnsi="Times New Roman" w:cs="Times New Roman"/>
        </w:rPr>
        <w:t>Таблиця 2.8</w:t>
      </w:r>
    </w:p>
    <w:p w:rsidR="0053324A" w:rsidRDefault="002B3C69">
      <w:pPr>
        <w:spacing w:after="0"/>
        <w:ind w:left="360"/>
        <w:jc w:val="center"/>
        <w:rPr>
          <w:rFonts w:ascii="Times New Roman" w:eastAsia="Times New Roman" w:hAnsi="Times New Roman" w:cs="Times New Roman"/>
          <w:b/>
          <w:bCs/>
        </w:rPr>
      </w:pPr>
      <w:r>
        <w:rPr>
          <w:rFonts w:ascii="Times New Roman" w:eastAsia="Times New Roman" w:hAnsi="Times New Roman" w:cs="Times New Roman"/>
          <w:b/>
          <w:bCs/>
        </w:rPr>
        <w:t>Вартісний баланс сектору  громадські будівлі</w:t>
      </w:r>
    </w:p>
    <w:tbl>
      <w:tblPr>
        <w:tblStyle w:val="affffffffffffffb"/>
        <w:tblW w:w="97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75"/>
        <w:gridCol w:w="1620"/>
        <w:gridCol w:w="1065"/>
        <w:gridCol w:w="750"/>
        <w:gridCol w:w="990"/>
        <w:gridCol w:w="990"/>
        <w:gridCol w:w="990"/>
        <w:gridCol w:w="990"/>
        <w:gridCol w:w="990"/>
        <w:gridCol w:w="990"/>
      </w:tblGrid>
      <w:tr w:rsidR="0053324A" w:rsidTr="0053324A">
        <w:trPr>
          <w:cnfStyle w:val="100000000000" w:firstRow="1" w:lastRow="0" w:firstColumn="0" w:lastColumn="0" w:oddVBand="0" w:evenVBand="0" w:oddHBand="0" w:evenHBand="0" w:firstRowFirstColumn="0" w:firstRowLastColumn="0" w:lastRowFirstColumn="0" w:lastRowLastColumn="0"/>
          <w:trHeight w:val="491"/>
        </w:trPr>
        <w:tc>
          <w:tcPr>
            <w:tcW w:w="375"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w:t>
            </w:r>
          </w:p>
        </w:tc>
        <w:tc>
          <w:tcPr>
            <w:tcW w:w="1620"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Показник</w:t>
            </w:r>
          </w:p>
        </w:tc>
        <w:tc>
          <w:tcPr>
            <w:tcW w:w="1065"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Од. вим.</w:t>
            </w:r>
          </w:p>
        </w:tc>
        <w:tc>
          <w:tcPr>
            <w:tcW w:w="750"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2017</w:t>
            </w:r>
          </w:p>
        </w:tc>
        <w:tc>
          <w:tcPr>
            <w:tcW w:w="990"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2018</w:t>
            </w:r>
          </w:p>
        </w:tc>
        <w:tc>
          <w:tcPr>
            <w:tcW w:w="990"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2019</w:t>
            </w:r>
          </w:p>
        </w:tc>
        <w:tc>
          <w:tcPr>
            <w:tcW w:w="990"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2020</w:t>
            </w:r>
          </w:p>
        </w:tc>
        <w:tc>
          <w:tcPr>
            <w:tcW w:w="990"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2021</w:t>
            </w:r>
          </w:p>
        </w:tc>
        <w:tc>
          <w:tcPr>
            <w:tcW w:w="990"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2022</w:t>
            </w:r>
          </w:p>
        </w:tc>
        <w:tc>
          <w:tcPr>
            <w:tcW w:w="990" w:type="dxa"/>
            <w:shd w:val="clear" w:color="auto" w:fill="93C47D"/>
          </w:tcPr>
          <w:p w:rsidR="0053324A" w:rsidRDefault="002B3C69">
            <w:pPr>
              <w:ind w:left="3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2023</w:t>
            </w:r>
          </w:p>
        </w:tc>
      </w:tr>
      <w:tr w:rsidR="0053324A" w:rsidTr="0053324A">
        <w:trPr>
          <w:trHeight w:val="17"/>
        </w:trPr>
        <w:tc>
          <w:tcPr>
            <w:tcW w:w="375" w:type="dxa"/>
            <w:vMerge w:val="restart"/>
            <w:shd w:val="clear" w:color="auto" w:fill="FFFFFF"/>
          </w:tcPr>
          <w:p w:rsidR="0053324A" w:rsidRDefault="002B3C69">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620"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4,97</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5,50</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6,02</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4,77</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8,68</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8,84</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11,06</w:t>
            </w:r>
          </w:p>
        </w:tc>
      </w:tr>
      <w:tr w:rsidR="0053324A" w:rsidTr="0053324A">
        <w:trPr>
          <w:trHeight w:val="17"/>
        </w:trPr>
        <w:tc>
          <w:tcPr>
            <w:tcW w:w="375"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620"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148,29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173,52</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227,68</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137,21</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280,84</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227,05</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262,06</w:t>
            </w:r>
          </w:p>
        </w:tc>
      </w:tr>
      <w:tr w:rsidR="0053324A" w:rsidTr="0053324A">
        <w:trPr>
          <w:trHeight w:val="17"/>
        </w:trPr>
        <w:tc>
          <w:tcPr>
            <w:tcW w:w="375"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620"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0,51</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0,51</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0,33</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0,67</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0,81</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0,64</w:t>
            </w:r>
          </w:p>
        </w:tc>
      </w:tr>
      <w:tr w:rsidR="0053324A" w:rsidTr="0053324A">
        <w:trPr>
          <w:trHeight w:val="17"/>
        </w:trPr>
        <w:tc>
          <w:tcPr>
            <w:tcW w:w="375"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620"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15,10</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16,17</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14,71</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9,49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21,79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20,68</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15,04</w:t>
            </w:r>
          </w:p>
        </w:tc>
      </w:tr>
      <w:tr w:rsidR="0053324A" w:rsidTr="0053324A">
        <w:trPr>
          <w:trHeight w:val="17"/>
        </w:trPr>
        <w:tc>
          <w:tcPr>
            <w:tcW w:w="375"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620"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 на опалення</w:t>
            </w: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17,78</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22,41</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16,76</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16,19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29,28</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34,05</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35,25</w:t>
            </w:r>
          </w:p>
        </w:tc>
      </w:tr>
      <w:tr w:rsidR="0053324A" w:rsidTr="0053324A">
        <w:trPr>
          <w:trHeight w:val="17"/>
        </w:trPr>
        <w:tc>
          <w:tcPr>
            <w:tcW w:w="375"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620"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530,81</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706,68</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634,49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466,14</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946,77</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874,25</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835,09</w:t>
            </w:r>
          </w:p>
        </w:tc>
      </w:tr>
      <w:tr w:rsidR="0053324A" w:rsidTr="0053324A">
        <w:trPr>
          <w:trHeight w:val="17"/>
        </w:trPr>
        <w:tc>
          <w:tcPr>
            <w:tcW w:w="375"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620"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Біопаливо</w:t>
            </w: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0,12</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0,16</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0,42</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0,59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1,23</w:t>
            </w:r>
          </w:p>
        </w:tc>
      </w:tr>
      <w:tr w:rsidR="0053324A" w:rsidTr="0053324A">
        <w:trPr>
          <w:trHeight w:val="17"/>
        </w:trPr>
        <w:tc>
          <w:tcPr>
            <w:tcW w:w="375"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620"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3,38</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6,44</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4,98</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5,10</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13,59</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15,07</w:t>
            </w:r>
          </w:p>
        </w:tc>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29,24</w:t>
            </w:r>
          </w:p>
        </w:tc>
      </w:tr>
      <w:tr w:rsidR="0053324A" w:rsidTr="0053324A">
        <w:trPr>
          <w:trHeight w:val="383"/>
        </w:trPr>
        <w:tc>
          <w:tcPr>
            <w:tcW w:w="375" w:type="dxa"/>
            <w:vMerge w:val="restart"/>
            <w:shd w:val="clear" w:color="auto" w:fill="FFFFFF"/>
          </w:tcPr>
          <w:p w:rsidR="0053324A" w:rsidRDefault="002B3C69">
            <w:pPr>
              <w:spacing w:line="276" w:lineRule="auto"/>
              <w:ind w:left="36"/>
              <w:rPr>
                <w:rFonts w:ascii="Times New Roman" w:eastAsia="Times New Roman" w:hAnsi="Times New Roman" w:cs="Times New Roman"/>
                <w:b/>
                <w:bCs/>
                <w:sz w:val="18"/>
                <w:szCs w:val="18"/>
              </w:rPr>
            </w:pPr>
            <w:r>
              <w:rPr>
                <w:rFonts w:ascii="Times New Roman" w:eastAsia="Times New Roman" w:hAnsi="Times New Roman" w:cs="Times New Roman"/>
                <w:sz w:val="18"/>
                <w:szCs w:val="18"/>
              </w:rPr>
              <w:t>5</w:t>
            </w:r>
          </w:p>
        </w:tc>
        <w:tc>
          <w:tcPr>
            <w:tcW w:w="1620"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2,31</w:t>
            </w:r>
          </w:p>
        </w:tc>
      </w:tr>
      <w:tr w:rsidR="0053324A" w:rsidTr="0053324A">
        <w:trPr>
          <w:trHeight w:val="180"/>
        </w:trPr>
        <w:tc>
          <w:tcPr>
            <w:tcW w:w="375" w:type="dxa"/>
            <w:vMerge/>
            <w:shd w:val="clear" w:color="auto" w:fill="FFFFFF"/>
          </w:tcPr>
          <w:p w:rsidR="0053324A" w:rsidRDefault="0053324A">
            <w:pPr>
              <w:rPr>
                <w:rFonts w:ascii="Times New Roman" w:eastAsia="Times New Roman" w:hAnsi="Times New Roman" w:cs="Times New Roman"/>
                <w:b/>
                <w:bCs/>
                <w:sz w:val="18"/>
                <w:szCs w:val="18"/>
              </w:rPr>
            </w:pPr>
          </w:p>
        </w:tc>
        <w:tc>
          <w:tcPr>
            <w:tcW w:w="1620" w:type="dxa"/>
            <w:vMerge/>
            <w:shd w:val="clear" w:color="auto" w:fill="FFFFFF"/>
          </w:tcPr>
          <w:p w:rsidR="0053324A" w:rsidRDefault="0053324A">
            <w:pPr>
              <w:rPr>
                <w:rFonts w:ascii="Times New Roman" w:eastAsia="Times New Roman" w:hAnsi="Times New Roman" w:cs="Times New Roman"/>
                <w:sz w:val="18"/>
                <w:szCs w:val="18"/>
              </w:rPr>
            </w:pP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38,58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51,40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26,43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36,72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39,43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93,87</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97,39</w:t>
            </w:r>
          </w:p>
        </w:tc>
      </w:tr>
      <w:tr w:rsidR="0053324A" w:rsidTr="0053324A">
        <w:trPr>
          <w:trHeight w:val="17"/>
        </w:trPr>
        <w:tc>
          <w:tcPr>
            <w:tcW w:w="375" w:type="dxa"/>
            <w:vMerge w:val="restart"/>
            <w:shd w:val="clear" w:color="auto" w:fill="FFFFFF"/>
          </w:tcPr>
          <w:p w:rsidR="0053324A" w:rsidRDefault="0053324A">
            <w:pPr>
              <w:spacing w:line="276" w:lineRule="auto"/>
              <w:ind w:left="36"/>
              <w:rPr>
                <w:rFonts w:ascii="Times New Roman" w:eastAsia="Times New Roman" w:hAnsi="Times New Roman" w:cs="Times New Roman"/>
                <w:b/>
                <w:bCs/>
                <w:sz w:val="18"/>
                <w:szCs w:val="18"/>
              </w:rPr>
            </w:pPr>
          </w:p>
        </w:tc>
        <w:tc>
          <w:tcPr>
            <w:tcW w:w="1620" w:type="dxa"/>
            <w:vMerge w:val="restart"/>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Разом</w:t>
            </w: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24,52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30,24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24,33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40,33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49,54</w:t>
            </w:r>
          </w:p>
        </w:tc>
      </w:tr>
      <w:tr w:rsidR="0053324A" w:rsidTr="0053324A">
        <w:trPr>
          <w:trHeight w:val="17"/>
        </w:trPr>
        <w:tc>
          <w:tcPr>
            <w:tcW w:w="375"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620" w:type="dxa"/>
            <w:vMerge/>
            <w:shd w:val="clear" w:color="auto" w:fill="FFFFFF"/>
          </w:tcPr>
          <w:p w:rsidR="0053324A" w:rsidRDefault="0053324A">
            <w:pPr>
              <w:widowControl w:val="0"/>
              <w:pBdr>
                <w:top w:val="nil"/>
                <w:left w:val="nil"/>
                <w:bottom w:val="nil"/>
                <w:right w:val="nil"/>
                <w:between w:val="nil"/>
              </w:pBdr>
              <w:spacing w:line="276" w:lineRule="auto"/>
              <w:jc w:val="left"/>
              <w:rPr>
                <w:rFonts w:ascii="Times New Roman" w:eastAsia="Times New Roman" w:hAnsi="Times New Roman" w:cs="Times New Roman"/>
                <w:sz w:val="22"/>
                <w:szCs w:val="22"/>
              </w:rPr>
            </w:pPr>
          </w:p>
        </w:tc>
        <w:tc>
          <w:tcPr>
            <w:tcW w:w="1065" w:type="dxa"/>
            <w:shd w:val="clear" w:color="auto" w:fill="FFFFFF"/>
          </w:tcPr>
          <w:p w:rsidR="0053324A" w:rsidRDefault="002B3C69">
            <w:pPr>
              <w:spacing w:line="276" w:lineRule="auto"/>
              <w:ind w:left="36"/>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736,15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954,20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908,28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654,65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1303,43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1234,02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1220,91</w:t>
            </w:r>
          </w:p>
        </w:tc>
      </w:tr>
    </w:tbl>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53324A" w:rsidRDefault="002B3C69">
      <w:pP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051600" cy="3693975"/>
            <wp:effectExtent l="0" t="0" r="0" b="0"/>
            <wp:docPr id="25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7"/>
                    <a:srcRect/>
                    <a:stretch>
                      <a:fillRect/>
                    </a:stretch>
                  </pic:blipFill>
                  <pic:spPr>
                    <a:xfrm>
                      <a:off x="0" y="0"/>
                      <a:ext cx="6051600" cy="3693975"/>
                    </a:xfrm>
                    <a:prstGeom prst="rect">
                      <a:avLst/>
                    </a:prstGeom>
                    <a:ln/>
                  </pic:spPr>
                </pic:pic>
              </a:graphicData>
            </a:graphic>
          </wp:inline>
        </w:drawing>
      </w:r>
    </w:p>
    <w:p w:rsidR="0053324A" w:rsidRDefault="002B3C69">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Рис. 2.10  </w:t>
      </w:r>
      <w:r>
        <w:rPr>
          <w:rFonts w:ascii="Times New Roman" w:eastAsia="Times New Roman" w:hAnsi="Times New Roman" w:cs="Times New Roman"/>
        </w:rPr>
        <w:t>Вартісний баланс сектору громадські будівлі, млн. грн.</w:t>
      </w:r>
    </w:p>
    <w:p w:rsidR="0053324A" w:rsidRDefault="002B3C6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left="141"/>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5934075" cy="3382762"/>
            <wp:effectExtent l="0" t="0" r="0" b="0"/>
            <wp:docPr id="25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8"/>
                    <a:srcRect/>
                    <a:stretch>
                      <a:fillRect/>
                    </a:stretch>
                  </pic:blipFill>
                  <pic:spPr>
                    <a:xfrm>
                      <a:off x="0" y="0"/>
                      <a:ext cx="5934075" cy="3382762"/>
                    </a:xfrm>
                    <a:prstGeom prst="rect">
                      <a:avLst/>
                    </a:prstGeom>
                    <a:ln/>
                  </pic:spPr>
                </pic:pic>
              </a:graphicData>
            </a:graphic>
          </wp:inline>
        </w:drawing>
      </w:r>
    </w:p>
    <w:p w:rsidR="0053324A" w:rsidRDefault="002B3C69">
      <w:pPr>
        <w:jc w:val="center"/>
        <w:rPr>
          <w:rFonts w:ascii="Times New Roman" w:eastAsia="Times New Roman" w:hAnsi="Times New Roman" w:cs="Times New Roman"/>
        </w:rPr>
      </w:pPr>
      <w:r>
        <w:rPr>
          <w:rFonts w:ascii="Times New Roman" w:eastAsia="Times New Roman" w:hAnsi="Times New Roman" w:cs="Times New Roman"/>
        </w:rPr>
        <w:t xml:space="preserve">                       Рис. 2.11  Вартісний баланс сектору громадські будівлі, тис. євро</w:t>
      </w:r>
    </w:p>
    <w:p w:rsidR="0053324A" w:rsidRDefault="0053324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540"/>
        <w:rPr>
          <w:rFonts w:ascii="Times New Roman" w:eastAsia="Times New Roman" w:hAnsi="Times New Roman" w:cs="Times New Roman"/>
          <w:b/>
          <w:bCs/>
          <w:color w:val="1D1D1B"/>
          <w:u w:val="single"/>
        </w:rPr>
      </w:pPr>
    </w:p>
    <w:p w:rsidR="0053324A" w:rsidRDefault="0053324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540"/>
        <w:rPr>
          <w:rFonts w:ascii="Times New Roman" w:eastAsia="Times New Roman" w:hAnsi="Times New Roman" w:cs="Times New Roman"/>
          <w:b/>
          <w:bCs/>
          <w:color w:val="1D1D1B"/>
          <w:u w:val="single"/>
        </w:rPr>
      </w:pPr>
    </w:p>
    <w:p w:rsidR="0053324A" w:rsidRDefault="002B3C6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540"/>
        <w:rPr>
          <w:rFonts w:ascii="Times New Roman" w:eastAsia="Times New Roman" w:hAnsi="Times New Roman" w:cs="Times New Roman"/>
          <w:b/>
          <w:bCs/>
          <w:color w:val="1D1D1B"/>
          <w:u w:val="single"/>
        </w:rPr>
      </w:pPr>
      <w:r>
        <w:rPr>
          <w:rFonts w:ascii="Times New Roman" w:eastAsia="Times New Roman" w:hAnsi="Times New Roman" w:cs="Times New Roman"/>
          <w:b/>
          <w:bCs/>
          <w:color w:val="1D1D1B"/>
          <w:u w:val="single"/>
        </w:rPr>
        <w:t>Типові недоліки в технічному стані бюджетних будівель:</w:t>
      </w:r>
    </w:p>
    <w:p w:rsidR="0053324A" w:rsidRDefault="002B3C69">
      <w:pPr>
        <w:numPr>
          <w:ilvl w:val="0"/>
          <w:numId w:val="13"/>
        </w:numPr>
        <w:pBdr>
          <w:top w:val="none" w:sz="0" w:space="0" w:color="000000"/>
          <w:bottom w:val="none" w:sz="0" w:space="0" w:color="000000"/>
          <w:right w:val="none" w:sz="0" w:space="0" w:color="000000"/>
          <w:between w:val="none" w:sz="0" w:space="0" w:color="000000"/>
        </w:pBdr>
        <w:shd w:val="clear" w:color="auto" w:fill="FFFFFF"/>
        <w:spacing w:before="380" w:after="0" w:line="240" w:lineRule="auto"/>
        <w:ind w:left="1720" w:right="460"/>
        <w:jc w:val="both"/>
        <w:rPr>
          <w:rFonts w:ascii="Times New Roman" w:eastAsia="Times New Roman" w:hAnsi="Times New Roman" w:cs="Times New Roman"/>
        </w:rPr>
      </w:pPr>
      <w:r>
        <w:rPr>
          <w:rFonts w:ascii="Times New Roman" w:eastAsia="Times New Roman" w:hAnsi="Times New Roman" w:cs="Times New Roman"/>
          <w:color w:val="1D1D1B"/>
        </w:rPr>
        <w:t>Теплотехнічні характеристики огороджувальних конструкцій не відповідають чинним нормам. Опір теплопередачі стін, покрівлі, підлоги значно нижчий від встановлених норм;</w:t>
      </w:r>
    </w:p>
    <w:p w:rsidR="0053324A" w:rsidRDefault="002B3C69">
      <w:pPr>
        <w:numPr>
          <w:ilvl w:val="0"/>
          <w:numId w:val="13"/>
        </w:numPr>
        <w:pBdr>
          <w:top w:val="none" w:sz="0" w:space="0" w:color="000000"/>
          <w:bottom w:val="none" w:sz="0" w:space="0" w:color="000000"/>
          <w:right w:val="none" w:sz="0" w:space="0" w:color="000000"/>
          <w:between w:val="none" w:sz="0" w:space="0" w:color="000000"/>
        </w:pBdr>
        <w:shd w:val="clear" w:color="auto" w:fill="FFFFFF"/>
        <w:spacing w:after="0" w:line="240" w:lineRule="auto"/>
        <w:ind w:left="1720" w:right="460"/>
        <w:jc w:val="both"/>
        <w:rPr>
          <w:rFonts w:ascii="Times New Roman" w:eastAsia="Times New Roman" w:hAnsi="Times New Roman" w:cs="Times New Roman"/>
        </w:rPr>
      </w:pPr>
      <w:r>
        <w:rPr>
          <w:rFonts w:ascii="Times New Roman" w:eastAsia="Times New Roman" w:hAnsi="Times New Roman" w:cs="Times New Roman"/>
          <w:color w:val="1D1D1B"/>
        </w:rPr>
        <w:t>У деяких будівлях протягом опалювального періоду не витримуються нормативні температури в приміщеннях;</w:t>
      </w:r>
    </w:p>
    <w:p w:rsidR="0053324A" w:rsidRDefault="002B3C69">
      <w:pPr>
        <w:numPr>
          <w:ilvl w:val="0"/>
          <w:numId w:val="13"/>
        </w:numPr>
        <w:pBdr>
          <w:top w:val="none" w:sz="0" w:space="0" w:color="000000"/>
          <w:bottom w:val="none" w:sz="0" w:space="0" w:color="000000"/>
          <w:right w:val="none" w:sz="0" w:space="0" w:color="000000"/>
          <w:between w:val="none" w:sz="0" w:space="0" w:color="000000"/>
        </w:pBdr>
        <w:shd w:val="clear" w:color="auto" w:fill="FFFFFF"/>
        <w:spacing w:after="0" w:line="240" w:lineRule="auto"/>
        <w:ind w:left="1720" w:right="460"/>
        <w:jc w:val="both"/>
        <w:rPr>
          <w:rFonts w:ascii="Times New Roman" w:eastAsia="Times New Roman" w:hAnsi="Times New Roman" w:cs="Times New Roman"/>
        </w:rPr>
      </w:pPr>
      <w:r>
        <w:rPr>
          <w:rFonts w:ascii="Times New Roman" w:eastAsia="Times New Roman" w:hAnsi="Times New Roman" w:cs="Times New Roman"/>
          <w:color w:val="1D1D1B"/>
        </w:rPr>
        <w:t>Наявна механічна припливна система вентиляції знаходиться в непрацездатному стані. Повітрообмін в приміщеннях забезпечується шляхом природної системи вен</w:t>
      </w:r>
      <w:r>
        <w:rPr>
          <w:rFonts w:ascii="Times New Roman" w:eastAsia="Times New Roman" w:hAnsi="Times New Roman" w:cs="Times New Roman"/>
          <w:color w:val="1D1D1B"/>
        </w:rPr>
        <w:t>тиляції, чого недостатньо для забезпечення належної якості мікроклімату;</w:t>
      </w:r>
    </w:p>
    <w:p w:rsidR="0053324A" w:rsidRDefault="002B3C69">
      <w:pPr>
        <w:numPr>
          <w:ilvl w:val="0"/>
          <w:numId w:val="13"/>
        </w:numPr>
        <w:pBdr>
          <w:top w:val="none" w:sz="0" w:space="0" w:color="000000"/>
          <w:bottom w:val="none" w:sz="0" w:space="0" w:color="000000"/>
          <w:right w:val="none" w:sz="0" w:space="0" w:color="000000"/>
          <w:between w:val="none" w:sz="0" w:space="0" w:color="000000"/>
        </w:pBdr>
        <w:shd w:val="clear" w:color="auto" w:fill="FFFFFF"/>
        <w:spacing w:after="0" w:line="240" w:lineRule="auto"/>
        <w:ind w:left="1720" w:right="460"/>
        <w:jc w:val="both"/>
        <w:rPr>
          <w:rFonts w:ascii="Times New Roman" w:eastAsia="Times New Roman" w:hAnsi="Times New Roman" w:cs="Times New Roman"/>
        </w:rPr>
      </w:pPr>
      <w:r>
        <w:rPr>
          <w:rFonts w:ascii="Times New Roman" w:eastAsia="Times New Roman" w:hAnsi="Times New Roman" w:cs="Times New Roman"/>
          <w:color w:val="1D1D1B"/>
        </w:rPr>
        <w:t>У переважній більшості система опалення засмічена, розбалансована, відсутні регулятори теплового потоку, використовуються застарілі типи опалювальних приладів;</w:t>
      </w:r>
    </w:p>
    <w:p w:rsidR="0053324A" w:rsidRDefault="002B3C69">
      <w:pPr>
        <w:numPr>
          <w:ilvl w:val="0"/>
          <w:numId w:val="13"/>
        </w:numPr>
        <w:pBdr>
          <w:top w:val="none" w:sz="0" w:space="0" w:color="000000"/>
          <w:bottom w:val="none" w:sz="0" w:space="0" w:color="000000"/>
          <w:right w:val="none" w:sz="0" w:space="0" w:color="000000"/>
          <w:between w:val="none" w:sz="0" w:space="0" w:color="000000"/>
        </w:pBdr>
        <w:shd w:val="clear" w:color="auto" w:fill="FFFFFF"/>
        <w:spacing w:after="0" w:line="240" w:lineRule="auto"/>
        <w:ind w:left="1720" w:right="460"/>
        <w:jc w:val="both"/>
        <w:rPr>
          <w:rFonts w:ascii="Times New Roman" w:eastAsia="Times New Roman" w:hAnsi="Times New Roman" w:cs="Times New Roman"/>
          <w:color w:val="1D1D1B"/>
        </w:rPr>
      </w:pPr>
      <w:r>
        <w:rPr>
          <w:rFonts w:ascii="Times New Roman" w:eastAsia="Times New Roman" w:hAnsi="Times New Roman" w:cs="Times New Roman"/>
          <w:color w:val="1D1D1B"/>
        </w:rPr>
        <w:t>Теплова ізоляція у знач</w:t>
      </w:r>
      <w:r>
        <w:rPr>
          <w:rFonts w:ascii="Times New Roman" w:eastAsia="Times New Roman" w:hAnsi="Times New Roman" w:cs="Times New Roman"/>
          <w:color w:val="1D1D1B"/>
        </w:rPr>
        <w:t>ної частини розподільних трубопроводів системи опалення в незадовільному стані.</w:t>
      </w:r>
    </w:p>
    <w:p w:rsidR="0053324A" w:rsidRDefault="002B3C69">
      <w:pPr>
        <w:numPr>
          <w:ilvl w:val="0"/>
          <w:numId w:val="13"/>
        </w:numPr>
        <w:pBdr>
          <w:top w:val="none" w:sz="0" w:space="0" w:color="000000"/>
          <w:bottom w:val="none" w:sz="0" w:space="0" w:color="000000"/>
          <w:right w:val="none" w:sz="0" w:space="0" w:color="000000"/>
          <w:between w:val="none" w:sz="0" w:space="0" w:color="000000"/>
        </w:pBdr>
        <w:shd w:val="clear" w:color="auto" w:fill="FFFFFF"/>
        <w:spacing w:after="0" w:line="240" w:lineRule="auto"/>
        <w:ind w:left="1720" w:right="460"/>
        <w:jc w:val="both"/>
        <w:rPr>
          <w:rFonts w:ascii="Times New Roman" w:eastAsia="Times New Roman" w:hAnsi="Times New Roman" w:cs="Times New Roman"/>
          <w:color w:val="1D1D1B"/>
        </w:rPr>
      </w:pPr>
      <w:r>
        <w:rPr>
          <w:rFonts w:ascii="Times New Roman" w:eastAsia="Times New Roman" w:hAnsi="Times New Roman" w:cs="Times New Roman"/>
          <w:color w:val="1D1D1B"/>
        </w:rPr>
        <w:t>Значна кількість застарілого обладнання, що використовується у закладах.</w:t>
      </w:r>
    </w:p>
    <w:p w:rsidR="0053324A" w:rsidRDefault="0053324A">
      <w:pPr>
        <w:pBdr>
          <w:top w:val="none" w:sz="0" w:space="0" w:color="000000"/>
          <w:bottom w:val="none" w:sz="0" w:space="0" w:color="000000"/>
          <w:right w:val="none" w:sz="0" w:space="0" w:color="000000"/>
          <w:between w:val="none" w:sz="0" w:space="0" w:color="000000"/>
        </w:pBdr>
        <w:shd w:val="clear" w:color="auto" w:fill="FFFFFF"/>
        <w:spacing w:after="0" w:line="240" w:lineRule="auto"/>
        <w:ind w:left="720" w:right="460"/>
        <w:jc w:val="both"/>
        <w:rPr>
          <w:rFonts w:ascii="Times New Roman" w:eastAsia="Times New Roman" w:hAnsi="Times New Roman" w:cs="Times New Roman"/>
          <w:color w:val="1D1D1B"/>
        </w:rPr>
      </w:pPr>
    </w:p>
    <w:p w:rsidR="0053324A" w:rsidRDefault="002B3C6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1D1D1B"/>
        </w:rPr>
      </w:pPr>
      <w:r>
        <w:rPr>
          <w:rFonts w:ascii="Times New Roman" w:eastAsia="Times New Roman" w:hAnsi="Times New Roman" w:cs="Times New Roman"/>
          <w:color w:val="1D1D1B"/>
        </w:rPr>
        <w:t>Перелічені недоліки в технічному стані будівель призводять до надлишкового споживання паливно-енергети</w:t>
      </w:r>
      <w:r>
        <w:rPr>
          <w:rFonts w:ascii="Times New Roman" w:eastAsia="Times New Roman" w:hAnsi="Times New Roman" w:cs="Times New Roman"/>
          <w:color w:val="1D1D1B"/>
        </w:rPr>
        <w:t>чних ресурсів.</w:t>
      </w:r>
    </w:p>
    <w:p w:rsidR="0053324A" w:rsidRDefault="0053324A">
      <w:pPr>
        <w:spacing w:after="0" w:line="240" w:lineRule="auto"/>
        <w:rPr>
          <w:rFonts w:ascii="Times New Roman" w:eastAsia="Times New Roman" w:hAnsi="Times New Roman" w:cs="Times New Roman"/>
        </w:rPr>
      </w:pPr>
    </w:p>
    <w:p w:rsidR="0053324A" w:rsidRDefault="002B3C69">
      <w:pPr>
        <w:keepNext/>
        <w:keepLines/>
        <w:pBdr>
          <w:top w:val="nil"/>
          <w:left w:val="nil"/>
          <w:bottom w:val="nil"/>
          <w:right w:val="nil"/>
          <w:between w:val="nil"/>
        </w:pBdr>
        <w:spacing w:after="0" w:line="276" w:lineRule="auto"/>
        <w:rPr>
          <w:rFonts w:ascii="Times New Roman" w:eastAsia="Times New Roman" w:hAnsi="Times New Roman" w:cs="Times New Roman"/>
          <w:b/>
          <w:bCs/>
          <w:color w:val="000000"/>
        </w:rPr>
      </w:pPr>
      <w:bookmarkStart w:id="9" w:name="_heading=h.qfgh2tgvwjod" w:colFirst="0" w:colLast="0"/>
      <w:bookmarkEnd w:id="9"/>
      <w:r>
        <w:rPr>
          <w:rFonts w:ascii="Times New Roman" w:eastAsia="Times New Roman" w:hAnsi="Times New Roman" w:cs="Times New Roman"/>
          <w:b/>
          <w:bCs/>
          <w:color w:val="000000"/>
        </w:rPr>
        <w:lastRenderedPageBreak/>
        <w:t>2.3.2. Житлові будівлі</w:t>
      </w:r>
    </w:p>
    <w:p w:rsidR="0053324A" w:rsidRDefault="0053324A">
      <w:pPr>
        <w:keepNext/>
        <w:keepLines/>
        <w:pBdr>
          <w:top w:val="nil"/>
          <w:left w:val="nil"/>
          <w:bottom w:val="nil"/>
          <w:right w:val="nil"/>
          <w:between w:val="nil"/>
        </w:pBdr>
        <w:spacing w:after="0" w:line="276" w:lineRule="auto"/>
        <w:rPr>
          <w:rFonts w:ascii="Times New Roman" w:eastAsia="Times New Roman" w:hAnsi="Times New Roman" w:cs="Times New Roman"/>
          <w:b/>
          <w:bCs/>
        </w:rPr>
      </w:pPr>
      <w:bookmarkStart w:id="10" w:name="_heading=h.iieokd6mqfpf" w:colFirst="0" w:colLast="0"/>
      <w:bookmarkEnd w:id="10"/>
    </w:p>
    <w:p w:rsidR="0053324A" w:rsidRDefault="002B3C69">
      <w:pPr>
        <w:keepNext/>
        <w:keepLines/>
        <w:pBdr>
          <w:top w:val="nil"/>
          <w:left w:val="nil"/>
          <w:bottom w:val="nil"/>
          <w:right w:val="nil"/>
          <w:between w:val="nil"/>
        </w:pBdr>
        <w:spacing w:after="0" w:line="276" w:lineRule="auto"/>
        <w:jc w:val="both"/>
        <w:rPr>
          <w:rFonts w:ascii="Times New Roman" w:eastAsia="Times New Roman" w:hAnsi="Times New Roman" w:cs="Times New Roman"/>
          <w:color w:val="000000"/>
        </w:rPr>
      </w:pPr>
      <w:bookmarkStart w:id="11" w:name="_heading=h.4mq5kcgnbnk7" w:colFirst="0" w:colLast="0"/>
      <w:bookmarkEnd w:id="11"/>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На території Звягельської міської територіальної  громад</w:t>
      </w:r>
      <w:r>
        <w:rPr>
          <w:rFonts w:ascii="Times New Roman" w:eastAsia="Times New Roman" w:hAnsi="Times New Roman" w:cs="Times New Roman"/>
        </w:rPr>
        <w:t>и</w:t>
      </w:r>
      <w:r>
        <w:rPr>
          <w:rFonts w:ascii="Times New Roman" w:eastAsia="Times New Roman" w:hAnsi="Times New Roman" w:cs="Times New Roman"/>
          <w:color w:val="000000"/>
        </w:rPr>
        <w:t xml:space="preserve"> наявні як поверхові багатоквартирні, так і одноквартирні житлові будинки.  Станом на 01.01.2024 року нараховується 11 28</w:t>
      </w:r>
      <w:r>
        <w:rPr>
          <w:rFonts w:ascii="Times New Roman" w:eastAsia="Times New Roman" w:hAnsi="Times New Roman" w:cs="Times New Roman"/>
        </w:rPr>
        <w:t>1</w:t>
      </w:r>
      <w:r>
        <w:rPr>
          <w:rFonts w:ascii="Times New Roman" w:eastAsia="Times New Roman" w:hAnsi="Times New Roman" w:cs="Times New Roman"/>
          <w:color w:val="000000"/>
        </w:rPr>
        <w:t xml:space="preserve"> житлов</w:t>
      </w:r>
      <w:r>
        <w:rPr>
          <w:rFonts w:ascii="Times New Roman" w:eastAsia="Times New Roman" w:hAnsi="Times New Roman" w:cs="Times New Roman"/>
        </w:rPr>
        <w:t>а</w:t>
      </w:r>
      <w:r>
        <w:rPr>
          <w:rFonts w:ascii="Times New Roman" w:eastAsia="Times New Roman" w:hAnsi="Times New Roman" w:cs="Times New Roman"/>
          <w:color w:val="000000"/>
        </w:rPr>
        <w:t xml:space="preserve"> будівл</w:t>
      </w:r>
      <w:r>
        <w:rPr>
          <w:rFonts w:ascii="Times New Roman" w:eastAsia="Times New Roman" w:hAnsi="Times New Roman" w:cs="Times New Roman"/>
        </w:rPr>
        <w:t>я</w:t>
      </w:r>
      <w:r>
        <w:rPr>
          <w:rFonts w:ascii="Times New Roman" w:eastAsia="Times New Roman" w:hAnsi="Times New Roman" w:cs="Times New Roman"/>
          <w:color w:val="000000"/>
        </w:rPr>
        <w:t>: 247 багатоквартирних будинків та 11 034 індивідуальних будинків (одноквартирних та двоквартирних).</w:t>
      </w:r>
    </w:p>
    <w:p w:rsidR="0053324A" w:rsidRDefault="002B3C69">
      <w:pPr>
        <w:keepNext/>
        <w:keepLines/>
        <w:pBdr>
          <w:top w:val="nil"/>
          <w:left w:val="nil"/>
          <w:bottom w:val="nil"/>
          <w:right w:val="nil"/>
          <w:between w:val="nil"/>
        </w:pBdr>
        <w:spacing w:after="0" w:line="276" w:lineRule="auto"/>
        <w:jc w:val="both"/>
        <w:rPr>
          <w:rFonts w:ascii="Times New Roman" w:eastAsia="Times New Roman" w:hAnsi="Times New Roman" w:cs="Times New Roman"/>
          <w:b/>
          <w:bCs/>
        </w:rPr>
      </w:pPr>
      <w:bookmarkStart w:id="12" w:name="_heading=h.n41pbdrf0iej" w:colFirst="0" w:colLast="0"/>
      <w:bookmarkEnd w:id="12"/>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ab/>
      </w:r>
      <w:r>
        <w:rPr>
          <w:rFonts w:ascii="Times New Roman" w:eastAsia="Times New Roman" w:hAnsi="Times New Roman" w:cs="Times New Roman"/>
        </w:rPr>
        <w:t xml:space="preserve">Із 247 </w:t>
      </w:r>
      <w:r>
        <w:rPr>
          <w:rFonts w:ascii="Times New Roman" w:eastAsia="Times New Roman" w:hAnsi="Times New Roman" w:cs="Times New Roman"/>
          <w:color w:val="000000"/>
        </w:rPr>
        <w:t xml:space="preserve">багатоквартирних житлових будинків на території громади у м. Звягель – 231 шт.  </w:t>
      </w:r>
      <w:r>
        <w:rPr>
          <w:rFonts w:ascii="Times New Roman" w:eastAsia="Times New Roman" w:hAnsi="Times New Roman" w:cs="Times New Roman"/>
        </w:rPr>
        <w:t>В  Звягельській МТГ співвласники 218 багатоквартирних будинків</w:t>
      </w:r>
      <w:r>
        <w:rPr>
          <w:rFonts w:ascii="Times New Roman" w:eastAsia="Times New Roman" w:hAnsi="Times New Roman" w:cs="Times New Roman"/>
        </w:rPr>
        <w:t xml:space="preserve"> (88%) самостійно прийняли рішення про  створення ОСББ - 54.  Характеристику житлового фонду Звягельської міської громади наведено в Додатку 4. “Вихідні дані, що використовувалися  для розроблення Муніципального енергетичного плану”.</w:t>
      </w:r>
    </w:p>
    <w:p w:rsidR="0053324A" w:rsidRDefault="002B3C69">
      <w:pPr>
        <w:keepNext/>
        <w:keepLines/>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Переважна</w:t>
      </w:r>
      <w:r>
        <w:rPr>
          <w:rFonts w:ascii="Times New Roman" w:eastAsia="Times New Roman" w:hAnsi="Times New Roman" w:cs="Times New Roman"/>
        </w:rPr>
        <w:t xml:space="preserve"> більшість будинків багатоквартирного житлового фонду побудовані ще у період 1960-1990 х років, тому не відповідають сучасним вимогам з енергоефективності. Відповідно до сучасних будівельних стандартів такі будинки відносяться до класів енергоефективності </w:t>
      </w:r>
      <w:r>
        <w:rPr>
          <w:rFonts w:ascii="Times New Roman" w:eastAsia="Times New Roman" w:hAnsi="Times New Roman" w:cs="Times New Roman"/>
        </w:rPr>
        <w:t>E, F, G та характеризуються значними втратами тепла через огороджувальні конструкції і потребують великої кількості тепла для опалення приміщень.</w:t>
      </w: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З іншого боку, у зв’язку зі зміною клімату і зростанням середніх температур такі будинки влітку не дозволяють </w:t>
      </w:r>
      <w:r>
        <w:rPr>
          <w:rFonts w:ascii="Times New Roman" w:eastAsia="Times New Roman" w:hAnsi="Times New Roman" w:cs="Times New Roman"/>
        </w:rPr>
        <w:t xml:space="preserve">підтримувати комфортну температуру у приміщеннях і потребують додаткового охолодження. </w:t>
      </w:r>
    </w:p>
    <w:p w:rsidR="0053324A" w:rsidRDefault="002B3C69">
      <w:pPr>
        <w:spacing w:after="20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Враховуючи віковий знос, окремі конструктивні елементи (особливо покрівлі, фасади, балконні плити, внутрішньобудинкові мережі водопостачання, водовідведення та теплопос</w:t>
      </w:r>
      <w:r>
        <w:rPr>
          <w:rFonts w:ascii="Times New Roman" w:eastAsia="Times New Roman" w:hAnsi="Times New Roman" w:cs="Times New Roman"/>
        </w:rPr>
        <w:t>тачання) потребують капітального ремонту або реконструкції. Звичайно, всі ці будинки потребують проведення термомодернізації.</w:t>
      </w:r>
    </w:p>
    <w:p w:rsidR="0053324A" w:rsidRDefault="002B3C69">
      <w:pPr>
        <w:spacing w:after="0"/>
        <w:ind w:firstLine="709"/>
        <w:jc w:val="both"/>
        <w:rPr>
          <w:rFonts w:ascii="Times New Roman" w:eastAsia="Times New Roman" w:hAnsi="Times New Roman" w:cs="Times New Roman"/>
        </w:rPr>
      </w:pPr>
      <w:r>
        <w:rPr>
          <w:rFonts w:ascii="Times New Roman" w:eastAsia="Times New Roman" w:hAnsi="Times New Roman" w:cs="Times New Roman"/>
        </w:rPr>
        <w:t>З метою підвищення енергоефективності житлових будівель діє державна підтримка через програми ДУ«Фонд енергоефективності» та АТ «Ф</w:t>
      </w:r>
      <w:r>
        <w:rPr>
          <w:rFonts w:ascii="Times New Roman" w:eastAsia="Times New Roman" w:hAnsi="Times New Roman" w:cs="Times New Roman"/>
        </w:rPr>
        <w:t>онд  декарбонізації України».</w:t>
      </w:r>
    </w:p>
    <w:p w:rsidR="0053324A" w:rsidRDefault="002B3C69">
      <w:pPr>
        <w:spacing w:after="0"/>
        <w:ind w:firstLine="709"/>
        <w:jc w:val="both"/>
        <w:rPr>
          <w:rFonts w:ascii="Times New Roman" w:eastAsia="Times New Roman" w:hAnsi="Times New Roman" w:cs="Times New Roman"/>
        </w:rPr>
      </w:pPr>
      <w:r>
        <w:rPr>
          <w:rFonts w:ascii="Times New Roman" w:eastAsia="Times New Roman" w:hAnsi="Times New Roman" w:cs="Times New Roman"/>
        </w:rPr>
        <w:t>У Звягельській МТГ діє також місцева підтримка для сектору житлових будівель, яка розповсюджується лише на будинки, де створено ОСББ.</w:t>
      </w:r>
    </w:p>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t xml:space="preserve">Усі багатоквартирні будинки, що підключені до системи централізованого теплопостачання, обладнані засобами комерційного обліку теплової енергії. </w:t>
      </w: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 xml:space="preserve">У Звягельській міській громаді більшість будинків приватної забудови облаштовані системами газового опалення, </w:t>
      </w:r>
      <w:r>
        <w:rPr>
          <w:rFonts w:ascii="Times New Roman" w:eastAsia="Times New Roman" w:hAnsi="Times New Roman" w:cs="Times New Roman"/>
        </w:rPr>
        <w:t xml:space="preserve">з яких значна частка має також додаткове (переважно - твердопаливне та меншою мірою - електричне) опалення. У сільських населених пунктах переважна більшість будинків приватної забудови опалюється за допомогою твердого палива (дров) та значно меншою мірою </w:t>
      </w:r>
      <w:r>
        <w:rPr>
          <w:rFonts w:ascii="Times New Roman" w:eastAsia="Times New Roman" w:hAnsi="Times New Roman" w:cs="Times New Roman"/>
        </w:rPr>
        <w:t xml:space="preserve">використовується газове опалення. </w:t>
      </w: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Послуги газопостачання в Звягельській МТГ з 01.09.2023 року надає Житомирська філія ТОВ «Газорозподільні мережі України».</w:t>
      </w: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На даний час із 14 сільських населених пунктів громади не газифіковано лише</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2, що складає 14%.   </w:t>
      </w: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Встановлення СЕС на індивідуальних будинках наразі має велику зацікавленість та потребу у населення. На початок 2025 року у приватному секторі було  встановлено 140 сонячних станцій загальною потужністю 4 166 кВт. Обсяг виробництва електроенергії генеруючи</w:t>
      </w:r>
      <w:r>
        <w:rPr>
          <w:rFonts w:ascii="Times New Roman" w:eastAsia="Times New Roman" w:hAnsi="Times New Roman" w:cs="Times New Roman"/>
        </w:rPr>
        <w:t>ми установками (СЕС) приватних домогосподарств становить: у 2023 році - 4 347 756 кВт *год,  у 2024 році - 4 478 413 кВт *год.</w:t>
      </w: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Споживання ПЕР  окремо по багатоквартирним та одноквартирним житловим будівлям наведено у Додатку 4 “Вихідні дані, що використову</w:t>
      </w:r>
      <w:r>
        <w:rPr>
          <w:rFonts w:ascii="Times New Roman" w:eastAsia="Times New Roman" w:hAnsi="Times New Roman" w:cs="Times New Roman"/>
        </w:rPr>
        <w:t>валися для розроблення Муніципального енергетичного плану”.</w:t>
      </w: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 xml:space="preserve"> Для побудови енергетичних балансів необхідно відобразити споживання енергії у МВт*год та  використано коефіцієнти переводу Додаток 7. Енергетичні баланси у секторах багатоквартирних та однокварти</w:t>
      </w:r>
      <w:r>
        <w:rPr>
          <w:rFonts w:ascii="Times New Roman" w:eastAsia="Times New Roman" w:hAnsi="Times New Roman" w:cs="Times New Roman"/>
        </w:rPr>
        <w:t>рних житлових будинків  наведено в Додатку 2 «Вихідний стан енергетичного розвитку території територіальної громади»</w:t>
      </w:r>
    </w:p>
    <w:p w:rsidR="0053324A" w:rsidRDefault="002B3C69">
      <w:pPr>
        <w:spacing w:before="160" w:after="0"/>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 xml:space="preserve">        Таблиця 2.9</w:t>
      </w:r>
    </w:p>
    <w:p w:rsidR="0053324A" w:rsidRDefault="002B3C69">
      <w:pPr>
        <w:spacing w:before="160" w:after="0"/>
        <w:jc w:val="center"/>
        <w:rPr>
          <w:rFonts w:ascii="Times New Roman" w:eastAsia="Times New Roman" w:hAnsi="Times New Roman" w:cs="Times New Roman"/>
          <w:b/>
          <w:bCs/>
        </w:rPr>
      </w:pPr>
      <w:r>
        <w:rPr>
          <w:rFonts w:ascii="Times New Roman" w:eastAsia="Times New Roman" w:hAnsi="Times New Roman" w:cs="Times New Roman"/>
          <w:b/>
          <w:bCs/>
        </w:rPr>
        <w:t>Загальний енергетичний баланс в секторі житлові будівлі</w:t>
      </w:r>
    </w:p>
    <w:sdt>
      <w:sdtPr>
        <w:tag w:val="goog_rdk_253"/>
        <w:id w:val="-1718905396"/>
        <w:lock w:val="contentLocked"/>
      </w:sdtPr>
      <w:sdtEndPr/>
      <w:sdtContent>
        <w:tbl>
          <w:tblPr>
            <w:tblStyle w:val="affffffffffffffc"/>
            <w:tblW w:w="9889" w:type="dxa"/>
            <w:tblInd w:w="-139" w:type="dxa"/>
            <w:tblBorders>
              <w:top w:val="nil"/>
              <w:left w:val="nil"/>
              <w:bottom w:val="nil"/>
              <w:right w:val="nil"/>
              <w:insideH w:val="nil"/>
              <w:insideV w:val="nil"/>
            </w:tblBorders>
            <w:tblLayout w:type="fixed"/>
            <w:tblLook w:val="0600" w:firstRow="0" w:lastRow="0" w:firstColumn="0" w:lastColumn="0" w:noHBand="1" w:noVBand="1"/>
          </w:tblPr>
          <w:tblGrid>
            <w:gridCol w:w="2445"/>
            <w:gridCol w:w="870"/>
            <w:gridCol w:w="1095"/>
            <w:gridCol w:w="930"/>
            <w:gridCol w:w="930"/>
            <w:gridCol w:w="885"/>
            <w:gridCol w:w="960"/>
            <w:gridCol w:w="900"/>
            <w:gridCol w:w="874"/>
          </w:tblGrid>
          <w:tr w:rsidR="0053324A">
            <w:trPr>
              <w:trHeight w:val="324"/>
            </w:trPr>
            <w:sdt>
              <w:sdtPr>
                <w:tag w:val="goog_rdk_199"/>
                <w:id w:val="1730771919"/>
                <w:lock w:val="contentLocked"/>
              </w:sdtPr>
              <w:sdtEndPr/>
              <w:sdtContent>
                <w:tc>
                  <w:tcPr>
                    <w:tcW w:w="24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sdt>
              <w:sdtPr>
                <w:tag w:val="goog_rdk_200"/>
                <w:id w:val="2130241407"/>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Одиниці виміру</w:t>
                    </w:r>
                  </w:p>
                </w:tc>
              </w:sdtContent>
            </w:sdt>
            <w:sdt>
              <w:sdtPr>
                <w:tag w:val="goog_rdk_201"/>
                <w:id w:val="-688474365"/>
                <w:lock w:val="contentLocked"/>
              </w:sdtPr>
              <w:sdtEndPr/>
              <w:sdtContent>
                <w:tc>
                  <w:tcPr>
                    <w:tcW w:w="109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sdtContent>
            </w:sdt>
            <w:sdt>
              <w:sdtPr>
                <w:tag w:val="goog_rdk_202"/>
                <w:id w:val="739631074"/>
                <w:lock w:val="contentLocked"/>
              </w:sdtPr>
              <w:sdtEndPr/>
              <w:sdtContent>
                <w:tc>
                  <w:tcPr>
                    <w:tcW w:w="93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203"/>
                <w:id w:val="1416722912"/>
                <w:lock w:val="contentLocked"/>
              </w:sdtPr>
              <w:sdtEndPr/>
              <w:sdtContent>
                <w:tc>
                  <w:tcPr>
                    <w:tcW w:w="93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204"/>
                <w:id w:val="-175623499"/>
                <w:lock w:val="contentLocked"/>
              </w:sdtPr>
              <w:sdtEndPr/>
              <w:sdtContent>
                <w:tc>
                  <w:tcPr>
                    <w:tcW w:w="88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205"/>
                <w:id w:val="1248067702"/>
                <w:lock w:val="contentLocked"/>
              </w:sdtPr>
              <w:sdtEndPr/>
              <w:sdtContent>
                <w:tc>
                  <w:tcPr>
                    <w:tcW w:w="96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206"/>
                <w:id w:val="1259239479"/>
                <w:lock w:val="contentLocked"/>
              </w:sdtPr>
              <w:sdtEndPr/>
              <w:sdtContent>
                <w:tc>
                  <w:tcPr>
                    <w:tcW w:w="90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207"/>
                <w:id w:val="-1532252314"/>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r>
          <w:tr w:rsidR="0053324A">
            <w:trPr>
              <w:trHeight w:val="285"/>
            </w:trPr>
            <w:sdt>
              <w:sdtPr>
                <w:tag w:val="goog_rdk_208"/>
                <w:id w:val="1951097980"/>
                <w:lock w:val="contentLocked"/>
              </w:sdtPr>
              <w:sdtEndPr/>
              <w:sdtContent>
                <w:tc>
                  <w:tcPr>
                    <w:tcW w:w="2445" w:type="dxa"/>
                    <w:tcBorders>
                      <w:top w:val="single" w:sz="5" w:space="0" w:color="000000"/>
                      <w:left w:val="single" w:sz="5" w:space="0" w:color="000000"/>
                      <w:bottom w:val="single" w:sz="5"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Споживання теплової енергії</w:t>
                    </w:r>
                  </w:p>
                </w:tc>
              </w:sdtContent>
            </w:sdt>
            <w:sdt>
              <w:sdtPr>
                <w:tag w:val="goog_rdk_209"/>
                <w:id w:val="-152666238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210"/>
                <w:id w:val="-1521343128"/>
                <w:lock w:val="contentLocked"/>
              </w:sdtPr>
              <w:sdtEndPr/>
              <w:sdtContent>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60212,60</w:t>
                    </w:r>
                  </w:p>
                </w:tc>
              </w:sdtContent>
            </w:sdt>
            <w:sdt>
              <w:sdtPr>
                <w:tag w:val="goog_rdk_211"/>
                <w:id w:val="-1749714726"/>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58904,21</w:t>
                    </w:r>
                  </w:p>
                </w:tc>
              </w:sdtContent>
            </w:sdt>
            <w:sdt>
              <w:sdtPr>
                <w:tag w:val="goog_rdk_212"/>
                <w:id w:val="80096027"/>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47175,47</w:t>
                    </w:r>
                  </w:p>
                </w:tc>
              </w:sdtContent>
            </w:sdt>
            <w:sdt>
              <w:sdtPr>
                <w:tag w:val="goog_rdk_213"/>
                <w:id w:val="-1743164018"/>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48518,15</w:t>
                    </w:r>
                  </w:p>
                </w:tc>
              </w:sdtContent>
            </w:sdt>
            <w:sdt>
              <w:sdtPr>
                <w:tag w:val="goog_rdk_214"/>
                <w:id w:val="-1601056433"/>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55828,42</w:t>
                    </w:r>
                  </w:p>
                </w:tc>
              </w:sdtContent>
            </w:sdt>
            <w:sdt>
              <w:sdtPr>
                <w:tag w:val="goog_rdk_215"/>
                <w:id w:val="-847549320"/>
                <w:lock w:val="contentLocked"/>
              </w:sdtPr>
              <w:sdtEndPr/>
              <w:sdtContent>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46837,72</w:t>
                    </w:r>
                  </w:p>
                </w:tc>
              </w:sdtContent>
            </w:sdt>
            <w:sdt>
              <w:sdtPr>
                <w:tag w:val="goog_rdk_216"/>
                <w:id w:val="1450875480"/>
                <w:lock w:val="contentLocked"/>
              </w:sdtPr>
              <w:sdtEndPr/>
              <w:sdtContent>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44681,18</w:t>
                    </w:r>
                  </w:p>
                </w:tc>
              </w:sdtContent>
            </w:sdt>
          </w:tr>
          <w:tr w:rsidR="0053324A">
            <w:trPr>
              <w:trHeight w:val="289"/>
            </w:trPr>
            <w:sdt>
              <w:sdtPr>
                <w:tag w:val="goog_rdk_217"/>
                <w:id w:val="-1916150491"/>
                <w:lock w:val="contentLocked"/>
              </w:sdtPr>
              <w:sdtEndPr/>
              <w:sdtContent>
                <w:tc>
                  <w:tcPr>
                    <w:tcW w:w="2445" w:type="dxa"/>
                    <w:tcBorders>
                      <w:top w:val="single" w:sz="5" w:space="0" w:color="000000"/>
                      <w:left w:val="single" w:sz="5" w:space="0" w:color="000000"/>
                      <w:bottom w:val="single" w:sz="5"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Споживання електричної енергії</w:t>
                    </w:r>
                  </w:p>
                </w:tc>
              </w:sdtContent>
            </w:sdt>
            <w:sdt>
              <w:sdtPr>
                <w:tag w:val="goog_rdk_218"/>
                <w:id w:val="92385764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219"/>
                <w:id w:val="-83396556"/>
                <w:lock w:val="contentLocked"/>
              </w:sdtPr>
              <w:sdtEndPr/>
              <w:sdtContent>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46446,34</w:t>
                    </w:r>
                  </w:p>
                </w:tc>
              </w:sdtContent>
            </w:sdt>
            <w:sdt>
              <w:sdtPr>
                <w:tag w:val="goog_rdk_220"/>
                <w:id w:val="-18567516"/>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45949,07</w:t>
                    </w:r>
                  </w:p>
                </w:tc>
              </w:sdtContent>
            </w:sdt>
            <w:sdt>
              <w:sdtPr>
                <w:tag w:val="goog_rdk_221"/>
                <w:id w:val="-1438575574"/>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46633,54</w:t>
                    </w:r>
                  </w:p>
                </w:tc>
              </w:sdtContent>
            </w:sdt>
            <w:sdt>
              <w:sdtPr>
                <w:tag w:val="goog_rdk_222"/>
                <w:id w:val="2059843468"/>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46304,06</w:t>
                    </w:r>
                  </w:p>
                </w:tc>
              </w:sdtContent>
            </w:sdt>
            <w:sdt>
              <w:sdtPr>
                <w:tag w:val="goog_rdk_223"/>
                <w:id w:val="-289124146"/>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47558,51</w:t>
                    </w:r>
                  </w:p>
                </w:tc>
              </w:sdtContent>
            </w:sdt>
            <w:sdt>
              <w:sdtPr>
                <w:tag w:val="goog_rdk_224"/>
                <w:id w:val="1265868333"/>
                <w:lock w:val="contentLocked"/>
              </w:sdtPr>
              <w:sdtEndPr/>
              <w:sdtContent>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47363,50</w:t>
                    </w:r>
                  </w:p>
                </w:tc>
              </w:sdtContent>
            </w:sdt>
            <w:sdt>
              <w:sdtPr>
                <w:tag w:val="goog_rdk_225"/>
                <w:id w:val="-1740899953"/>
                <w:lock w:val="contentLocked"/>
              </w:sdtPr>
              <w:sdtEndPr/>
              <w:sdtContent>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47403,73</w:t>
                    </w:r>
                  </w:p>
                </w:tc>
              </w:sdtContent>
            </w:sdt>
          </w:tr>
          <w:tr w:rsidR="0053324A">
            <w:trPr>
              <w:trHeight w:val="300"/>
            </w:trPr>
            <w:sdt>
              <w:sdtPr>
                <w:tag w:val="goog_rdk_226"/>
                <w:id w:val="-1165361118"/>
                <w:lock w:val="contentLocked"/>
              </w:sdtPr>
              <w:sdtEndPr/>
              <w:sdtContent>
                <w:tc>
                  <w:tcPr>
                    <w:tcW w:w="2445" w:type="dxa"/>
                    <w:tcBorders>
                      <w:top w:val="single" w:sz="5" w:space="0" w:color="000000"/>
                      <w:left w:val="single" w:sz="5" w:space="0" w:color="000000"/>
                      <w:bottom w:val="single" w:sz="5"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Споживання природного газу</w:t>
                    </w:r>
                  </w:p>
                </w:tc>
              </w:sdtContent>
            </w:sdt>
            <w:sdt>
              <w:sdtPr>
                <w:tag w:val="goog_rdk_227"/>
                <w:id w:val="200174389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228"/>
                <w:id w:val="-1721041650"/>
                <w:lock w:val="contentLocked"/>
              </w:sdtPr>
              <w:sdtEndPr/>
              <w:sdtContent>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191891,72</w:t>
                    </w:r>
                  </w:p>
                </w:tc>
              </w:sdtContent>
            </w:sdt>
            <w:sdt>
              <w:sdtPr>
                <w:tag w:val="goog_rdk_229"/>
                <w:id w:val="1337308663"/>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174589,73</w:t>
                    </w:r>
                  </w:p>
                </w:tc>
              </w:sdtContent>
            </w:sdt>
            <w:sdt>
              <w:sdtPr>
                <w:tag w:val="goog_rdk_230"/>
                <w:id w:val="1372727441"/>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141692,10</w:t>
                    </w:r>
                  </w:p>
                </w:tc>
              </w:sdtContent>
            </w:sdt>
            <w:sdt>
              <w:sdtPr>
                <w:tag w:val="goog_rdk_231"/>
                <w:id w:val="293135241"/>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131364,22</w:t>
                    </w:r>
                  </w:p>
                </w:tc>
              </w:sdtContent>
            </w:sdt>
            <w:sdt>
              <w:sdtPr>
                <w:tag w:val="goog_rdk_232"/>
                <w:id w:val="-86659328"/>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135743,03</w:t>
                    </w:r>
                  </w:p>
                </w:tc>
              </w:sdtContent>
            </w:sdt>
            <w:sdt>
              <w:sdtPr>
                <w:tag w:val="goog_rdk_233"/>
                <w:id w:val="721824359"/>
                <w:lock w:val="contentLocked"/>
              </w:sdtPr>
              <w:sdtEndPr/>
              <w:sdtContent>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135723,03</w:t>
                    </w:r>
                  </w:p>
                </w:tc>
              </w:sdtContent>
            </w:sdt>
            <w:sdt>
              <w:sdtPr>
                <w:tag w:val="goog_rdk_234"/>
                <w:id w:val="-220814245"/>
                <w:lock w:val="contentLocked"/>
              </w:sdtPr>
              <w:sdtEndPr/>
              <w:sdtContent>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129264,62</w:t>
                    </w:r>
                  </w:p>
                </w:tc>
              </w:sdtContent>
            </w:sdt>
          </w:tr>
          <w:tr w:rsidR="0053324A">
            <w:trPr>
              <w:trHeight w:val="306"/>
            </w:trPr>
            <w:sdt>
              <w:sdtPr>
                <w:tag w:val="goog_rdk_235"/>
                <w:id w:val="2067475038"/>
                <w:lock w:val="contentLocked"/>
              </w:sdtPr>
              <w:sdtEndPr/>
              <w:sdtContent>
                <w:tc>
                  <w:tcPr>
                    <w:tcW w:w="2445" w:type="dxa"/>
                    <w:tcBorders>
                      <w:top w:val="single" w:sz="5" w:space="0" w:color="000000"/>
                      <w:left w:val="single" w:sz="5" w:space="0" w:color="000000"/>
                      <w:bottom w:val="single" w:sz="5"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Споживання біомаси</w:t>
                    </w:r>
                  </w:p>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(дрова сухі, 20% вологості)</w:t>
                    </w:r>
                  </w:p>
                </w:tc>
              </w:sdtContent>
            </w:sdt>
            <w:sdt>
              <w:sdtPr>
                <w:tag w:val="goog_rdk_236"/>
                <w:id w:val="-35306443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237"/>
                <w:id w:val="736671893"/>
                <w:lock w:val="contentLocked"/>
              </w:sdtPr>
              <w:sdtEndPr/>
              <w:sdtContent>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78430,97</w:t>
                    </w:r>
                  </w:p>
                </w:tc>
              </w:sdtContent>
            </w:sdt>
            <w:sdt>
              <w:sdtPr>
                <w:tag w:val="goog_rdk_238"/>
                <w:id w:val="-1441306474"/>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78766,88</w:t>
                    </w:r>
                  </w:p>
                </w:tc>
              </w:sdtContent>
            </w:sdt>
            <w:sdt>
              <w:sdtPr>
                <w:tag w:val="goog_rdk_239"/>
                <w:id w:val="1793025254"/>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81773,50</w:t>
                    </w:r>
                  </w:p>
                </w:tc>
              </w:sdtContent>
            </w:sdt>
            <w:sdt>
              <w:sdtPr>
                <w:tag w:val="goog_rdk_240"/>
                <w:id w:val="-137131888"/>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83887,02</w:t>
                    </w:r>
                  </w:p>
                </w:tc>
              </w:sdtContent>
            </w:sdt>
            <w:sdt>
              <w:sdtPr>
                <w:tag w:val="goog_rdk_241"/>
                <w:id w:val="1193629418"/>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90384,08</w:t>
                    </w:r>
                  </w:p>
                </w:tc>
              </w:sdtContent>
            </w:sdt>
            <w:sdt>
              <w:sdtPr>
                <w:tag w:val="goog_rdk_242"/>
                <w:id w:val="-241687019"/>
                <w:lock w:val="contentLocked"/>
              </w:sdtPr>
              <w:sdtEndPr/>
              <w:sdtContent>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89883,36</w:t>
                    </w:r>
                  </w:p>
                </w:tc>
              </w:sdtContent>
            </w:sdt>
            <w:sdt>
              <w:sdtPr>
                <w:tag w:val="goog_rdk_243"/>
                <w:id w:val="-1299344931"/>
                <w:lock w:val="contentLocked"/>
              </w:sdtPr>
              <w:sdtEndPr/>
              <w:sdtContent>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88906,10</w:t>
                    </w:r>
                  </w:p>
                </w:tc>
              </w:sdtContent>
            </w:sdt>
          </w:tr>
          <w:tr w:rsidR="0053324A">
            <w:trPr>
              <w:trHeight w:val="324"/>
            </w:trPr>
            <w:sdt>
              <w:sdtPr>
                <w:tag w:val="goog_rdk_244"/>
                <w:id w:val="-1846743936"/>
                <w:lock w:val="contentLocked"/>
              </w:sdtPr>
              <w:sdtEndPr/>
              <w:sdtContent>
                <w:tc>
                  <w:tcPr>
                    <w:tcW w:w="2445" w:type="dxa"/>
                    <w:tcBorders>
                      <w:top w:val="single" w:sz="5" w:space="0" w:color="000000"/>
                      <w:left w:val="single" w:sz="5" w:space="0" w:color="000000"/>
                      <w:bottom w:val="single" w:sz="5"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Всього</w:t>
                    </w:r>
                  </w:p>
                </w:tc>
              </w:sdtContent>
            </w:sdt>
            <w:sdt>
              <w:sdtPr>
                <w:tag w:val="goog_rdk_245"/>
                <w:id w:val="-355076092"/>
                <w:lock w:val="contentLocked"/>
              </w:sdtPr>
              <w:sdtEndPr/>
              <w:sdtContent>
                <w:tc>
                  <w:tcPr>
                    <w:tcW w:w="870" w:type="dxa"/>
                    <w:tcBorders>
                      <w:top w:val="single" w:sz="5" w:space="0" w:color="000000"/>
                      <w:left w:val="single" w:sz="5" w:space="0" w:color="000000"/>
                      <w:bottom w:val="single" w:sz="5" w:space="0" w:color="000000"/>
                      <w:right w:val="single" w:sz="6"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sz w:val="18"/>
                        <w:szCs w:val="18"/>
                      </w:rPr>
                      <w:t>МВт*год</w:t>
                    </w:r>
                  </w:p>
                </w:tc>
              </w:sdtContent>
            </w:sdt>
            <w:sdt>
              <w:sdtPr>
                <w:tag w:val="goog_rdk_246"/>
                <w:id w:val="-380087354"/>
                <w:lock w:val="contentLocked"/>
              </w:sdtPr>
              <w:sdtEndPr/>
              <w:sdtContent>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376981,63</w:t>
                    </w:r>
                  </w:p>
                </w:tc>
              </w:sdtContent>
            </w:sdt>
            <w:sdt>
              <w:sdtPr>
                <w:tag w:val="goog_rdk_247"/>
                <w:id w:val="166895131"/>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358209,89</w:t>
                    </w:r>
                  </w:p>
                </w:tc>
              </w:sdtContent>
            </w:sdt>
            <w:sdt>
              <w:sdtPr>
                <w:tag w:val="goog_rdk_248"/>
                <w:id w:val="-1509379891"/>
                <w:lock w:val="contentLocked"/>
              </w:sdtPr>
              <w:sdtEndPr/>
              <w:sdtContent>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317274,60</w:t>
                    </w:r>
                  </w:p>
                </w:tc>
              </w:sdtContent>
            </w:sdt>
            <w:sdt>
              <w:sdtPr>
                <w:tag w:val="goog_rdk_249"/>
                <w:id w:val="-1199422779"/>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310073,45</w:t>
                    </w:r>
                  </w:p>
                </w:tc>
              </w:sdtContent>
            </w:sdt>
            <w:sdt>
              <w:sdtPr>
                <w:tag w:val="goog_rdk_250"/>
                <w:id w:val="835848841"/>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329514,05</w:t>
                    </w:r>
                  </w:p>
                </w:tc>
              </w:sdtContent>
            </w:sdt>
            <w:sdt>
              <w:sdtPr>
                <w:tag w:val="goog_rdk_251"/>
                <w:id w:val="-1865350579"/>
                <w:lock w:val="contentLocked"/>
              </w:sdtPr>
              <w:sdtEndPr/>
              <w:sdtContent>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319807,61</w:t>
                    </w:r>
                  </w:p>
                </w:tc>
              </w:sdtContent>
            </w:sdt>
            <w:sdt>
              <w:sdtPr>
                <w:tag w:val="goog_rdk_252"/>
                <w:id w:val="1086188984"/>
                <w:lock w:val="contentLocked"/>
              </w:sdtPr>
              <w:sdtEndPr/>
              <w:sdtContent>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310255,64</w:t>
                    </w:r>
                  </w:p>
                </w:tc>
              </w:sdtContent>
            </w:sdt>
          </w:tr>
        </w:tbl>
      </w:sdtContent>
    </w:sdt>
    <w:p w:rsidR="0053324A" w:rsidRDefault="002B3C69">
      <w:pPr>
        <w:spacing w:before="160" w:after="0"/>
        <w:jc w:val="right"/>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015600" cy="3138418"/>
            <wp:effectExtent l="0" t="0" r="0" b="0"/>
            <wp:docPr id="25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9"/>
                    <a:srcRect/>
                    <a:stretch>
                      <a:fillRect/>
                    </a:stretch>
                  </pic:blipFill>
                  <pic:spPr>
                    <a:xfrm>
                      <a:off x="0" y="0"/>
                      <a:ext cx="6015600" cy="3138418"/>
                    </a:xfrm>
                    <a:prstGeom prst="rect">
                      <a:avLst/>
                    </a:prstGeom>
                    <a:ln/>
                  </pic:spPr>
                </pic:pic>
              </a:graphicData>
            </a:graphic>
          </wp:inline>
        </w:drawing>
      </w:r>
    </w:p>
    <w:p w:rsidR="0053324A" w:rsidRDefault="002B3C69">
      <w:pPr>
        <w:spacing w:before="160" w:after="0"/>
        <w:jc w:val="center"/>
        <w:rPr>
          <w:rFonts w:ascii="Times New Roman" w:eastAsia="Times New Roman" w:hAnsi="Times New Roman" w:cs="Times New Roman"/>
        </w:rPr>
      </w:pPr>
      <w:r>
        <w:rPr>
          <w:rFonts w:ascii="Times New Roman" w:eastAsia="Times New Roman" w:hAnsi="Times New Roman" w:cs="Times New Roman"/>
        </w:rPr>
        <w:t>Рис. 2.12. Загальний енергетичний баланс в секторі житлові будівлі, Мвт*год</w:t>
      </w:r>
    </w:p>
    <w:p w:rsidR="0053324A" w:rsidRDefault="0053324A">
      <w:pPr>
        <w:spacing w:after="0" w:line="240" w:lineRule="auto"/>
        <w:ind w:firstLine="851"/>
        <w:jc w:val="both"/>
        <w:rPr>
          <w:rFonts w:ascii="Times New Roman" w:eastAsia="Times New Roman" w:hAnsi="Times New Roman" w:cs="Times New Roman"/>
        </w:rPr>
      </w:pP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Діючі тарифи для сектору житлових будівель (для населення) протягом 2017-2023 років відображено в таблиці 2.10. Для визначення суми в євро використано курс на кінець відповідног</w:t>
      </w:r>
      <w:r>
        <w:rPr>
          <w:rFonts w:ascii="Times New Roman" w:eastAsia="Times New Roman" w:hAnsi="Times New Roman" w:cs="Times New Roman"/>
        </w:rPr>
        <w:t xml:space="preserve">о року Національного банку України. </w:t>
      </w: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2.10</w:t>
      </w:r>
    </w:p>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b/>
          <w:bCs/>
        </w:rPr>
        <w:t>Встановлені тарифи в секторі житлові будівлі</w:t>
      </w:r>
    </w:p>
    <w:sdt>
      <w:sdtPr>
        <w:tag w:val="goog_rdk_254"/>
        <w:id w:val="-192303689"/>
        <w:lock w:val="contentLocked"/>
      </w:sdtPr>
      <w:sdtEndPr/>
      <w:sdtContent>
        <w:tbl>
          <w:tblPr>
            <w:tblStyle w:val="affffffffffffffd"/>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440"/>
            <w:gridCol w:w="1260"/>
            <w:gridCol w:w="705"/>
            <w:gridCol w:w="1140"/>
            <w:gridCol w:w="1140"/>
            <w:gridCol w:w="780"/>
            <w:gridCol w:w="915"/>
            <w:gridCol w:w="855"/>
          </w:tblGrid>
          <w:tr w:rsidR="0053324A">
            <w:trPr>
              <w:trHeight w:val="386"/>
            </w:trPr>
            <w:tc>
              <w:tcPr>
                <w:tcW w:w="1260"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1440"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Одиниці виміру</w:t>
                </w:r>
              </w:p>
            </w:tc>
            <w:tc>
              <w:tcPr>
                <w:tcW w:w="1260"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705"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1140"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1140"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780"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915"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855" w:type="dxa"/>
                <w:shd w:val="clear" w:color="auto" w:fill="93C47D"/>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295"/>
            </w:trPr>
            <w:tc>
              <w:tcPr>
                <w:tcW w:w="1260" w:type="dxa"/>
                <w:vMerge w:val="restart"/>
                <w:vAlign w:val="center"/>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Теплова </w:t>
                </w:r>
              </w:p>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енергія</w:t>
                </w:r>
              </w:p>
            </w:tc>
            <w:tc>
              <w:tcPr>
                <w:tcW w:w="1440"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грн/Гкал</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1267,05</w:t>
                </w:r>
              </w:p>
            </w:tc>
            <w:tc>
              <w:tcPr>
                <w:tcW w:w="7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1480,93</w:t>
                </w:r>
              </w:p>
            </w:tc>
            <w:tc>
              <w:tcPr>
                <w:tcW w:w="11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1666,18</w:t>
                </w:r>
              </w:p>
            </w:tc>
            <w:tc>
              <w:tcPr>
                <w:tcW w:w="11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1677,12</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1 677,1</w:t>
                </w:r>
              </w:p>
            </w:tc>
            <w:tc>
              <w:tcPr>
                <w:tcW w:w="9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1 677,1</w:t>
                </w:r>
              </w:p>
            </w:tc>
            <w:tc>
              <w:tcPr>
                <w:tcW w:w="8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1677,1</w:t>
                </w:r>
              </w:p>
            </w:tc>
          </w:tr>
          <w:tr w:rsidR="0053324A">
            <w:trPr>
              <w:trHeight w:val="275"/>
            </w:trPr>
            <w:tc>
              <w:tcPr>
                <w:tcW w:w="1260" w:type="dxa"/>
                <w:vMerge/>
                <w:vAlign w:val="center"/>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440"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євро/Гкал</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37,83</w:t>
                </w:r>
              </w:p>
            </w:tc>
            <w:tc>
              <w:tcPr>
                <w:tcW w:w="7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46,70</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63,07</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48,28</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54,24</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43,06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52,38</w:t>
                </w:r>
              </w:p>
            </w:tc>
          </w:tr>
          <w:tr w:rsidR="0053324A">
            <w:trPr>
              <w:trHeight w:val="205"/>
            </w:trPr>
            <w:tc>
              <w:tcPr>
                <w:tcW w:w="1260" w:type="dxa"/>
                <w:vMerge w:val="restart"/>
                <w:vAlign w:val="center"/>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tc>
              <w:tcPr>
                <w:tcW w:w="1440"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грн/кВт·год</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0,90</w:t>
                </w:r>
              </w:p>
            </w:tc>
            <w:tc>
              <w:tcPr>
                <w:tcW w:w="7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2,64</w:t>
                </w:r>
              </w:p>
            </w:tc>
          </w:tr>
          <w:tr w:rsidR="0053324A">
            <w:trPr>
              <w:trHeight w:val="205"/>
            </w:trPr>
            <w:tc>
              <w:tcPr>
                <w:tcW w:w="1260" w:type="dxa"/>
                <w:vMerge/>
                <w:vAlign w:val="center"/>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440"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євро/кВт·год</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w:t>
                </w:r>
              </w:p>
            </w:tc>
            <w:tc>
              <w:tcPr>
                <w:tcW w:w="7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w:t>
                </w:r>
              </w:p>
            </w:tc>
          </w:tr>
          <w:tr w:rsidR="0053324A">
            <w:trPr>
              <w:trHeight w:val="205"/>
            </w:trPr>
            <w:tc>
              <w:tcPr>
                <w:tcW w:w="1260" w:type="dxa"/>
                <w:vMerge w:val="restart"/>
                <w:vAlign w:val="center"/>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tc>
              <w:tcPr>
                <w:tcW w:w="1440"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грн/м³</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6,88</w:t>
                </w:r>
              </w:p>
            </w:tc>
            <w:tc>
              <w:tcPr>
                <w:tcW w:w="7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6,96</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7,49</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7,51</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7,96</w:t>
                </w:r>
              </w:p>
            </w:tc>
          </w:tr>
          <w:tr w:rsidR="0053324A">
            <w:trPr>
              <w:trHeight w:val="205"/>
            </w:trPr>
            <w:tc>
              <w:tcPr>
                <w:tcW w:w="1260" w:type="dxa"/>
                <w:vMerge/>
                <w:vAlign w:val="center"/>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440"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євро/м³</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w:t>
                </w:r>
              </w:p>
            </w:tc>
            <w:tc>
              <w:tcPr>
                <w:tcW w:w="7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r>
          <w:tr w:rsidR="0053324A">
            <w:trPr>
              <w:trHeight w:val="279"/>
            </w:trPr>
            <w:tc>
              <w:tcPr>
                <w:tcW w:w="1260" w:type="dxa"/>
                <w:vMerge w:val="restart"/>
                <w:vAlign w:val="center"/>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Біомаса </w:t>
                </w:r>
                <w:r>
                  <w:rPr>
                    <w:rFonts w:ascii="Times New Roman" w:eastAsia="Times New Roman" w:hAnsi="Times New Roman" w:cs="Times New Roman"/>
                    <w:i/>
                    <w:iCs/>
                    <w:sz w:val="16"/>
                    <w:szCs w:val="16"/>
                  </w:rPr>
                  <w:t>(дрова сухі)</w:t>
                </w:r>
              </w:p>
            </w:tc>
            <w:tc>
              <w:tcPr>
                <w:tcW w:w="1440"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грн/м³</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180,00</w:t>
                </w:r>
              </w:p>
            </w:tc>
            <w:tc>
              <w:tcPr>
                <w:tcW w:w="7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280</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340</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510,0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1 090,0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1 300,0</w:t>
                </w:r>
              </w:p>
            </w:tc>
          </w:tr>
          <w:tr w:rsidR="0053324A">
            <w:trPr>
              <w:trHeight w:val="244"/>
            </w:trPr>
            <w:tc>
              <w:tcPr>
                <w:tcW w:w="1260" w:type="dxa"/>
                <w:vMerge/>
                <w:vAlign w:val="center"/>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440"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євро/м³</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5,37</w:t>
                </w:r>
              </w:p>
            </w:tc>
            <w:tc>
              <w:tcPr>
                <w:tcW w:w="7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8,83</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12,87</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11,80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16,49</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27,98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30,80</w:t>
                </w:r>
              </w:p>
            </w:tc>
          </w:tr>
        </w:tbl>
      </w:sdtContent>
    </w:sdt>
    <w:p w:rsidR="0053324A" w:rsidRDefault="0053324A">
      <w:pPr>
        <w:spacing w:after="0"/>
        <w:rPr>
          <w:rFonts w:ascii="Times New Roman" w:eastAsia="Times New Roman" w:hAnsi="Times New Roman" w:cs="Times New Roman"/>
          <w:b/>
          <w:bCs/>
          <w:sz w:val="24"/>
          <w:szCs w:val="24"/>
        </w:rPr>
      </w:pP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Задля побудови вартісних балансів використано наступні дані наведені у таблиці. Вартісний баланс розраховано як в гривнях так і в євро. Вартісні баланси у секторах багатоквартирних та одноквартирних житлових будинків  наведено у Додатку 2 «Вихідний стан ен</w:t>
      </w:r>
      <w:r>
        <w:rPr>
          <w:rFonts w:ascii="Times New Roman" w:eastAsia="Times New Roman" w:hAnsi="Times New Roman" w:cs="Times New Roman"/>
        </w:rPr>
        <w:t xml:space="preserve">ергетичного розвитку </w:t>
      </w:r>
      <w:r>
        <w:rPr>
          <w:rFonts w:ascii="Times New Roman" w:eastAsia="Times New Roman" w:hAnsi="Times New Roman" w:cs="Times New Roman"/>
        </w:rPr>
        <w:lastRenderedPageBreak/>
        <w:t>території територіальної громади». Загальний вартісний баланс в секторі житлових будівель наведено в Таблиці 2.11</w:t>
      </w:r>
    </w:p>
    <w:p w:rsidR="0053324A" w:rsidRDefault="0053324A">
      <w:pPr>
        <w:spacing w:after="0"/>
        <w:rPr>
          <w:rFonts w:ascii="Times New Roman" w:eastAsia="Times New Roman" w:hAnsi="Times New Roman" w:cs="Times New Roman"/>
        </w:rPr>
      </w:pPr>
    </w:p>
    <w:p w:rsidR="0053324A" w:rsidRDefault="002B3C69">
      <w:pPr>
        <w:spacing w:after="0"/>
        <w:ind w:firstLine="851"/>
        <w:jc w:val="right"/>
        <w:rPr>
          <w:rFonts w:ascii="Times New Roman" w:eastAsia="Times New Roman" w:hAnsi="Times New Roman" w:cs="Times New Roman"/>
          <w:b/>
          <w:bCs/>
          <w:sz w:val="24"/>
          <w:szCs w:val="24"/>
        </w:rPr>
      </w:pPr>
      <w:r>
        <w:rPr>
          <w:rFonts w:ascii="Times New Roman" w:eastAsia="Times New Roman" w:hAnsi="Times New Roman" w:cs="Times New Roman"/>
        </w:rPr>
        <w:t>Таблиця 2.11.</w:t>
      </w:r>
    </w:p>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b/>
          <w:bCs/>
        </w:rPr>
        <w:t>Загальний вартісний баланс в секторі житлових будівель</w:t>
      </w:r>
    </w:p>
    <w:sdt>
      <w:sdtPr>
        <w:tag w:val="goog_rdk_354"/>
        <w:id w:val="-1608539179"/>
        <w:lock w:val="contentLocked"/>
      </w:sdtPr>
      <w:sdtEndPr/>
      <w:sdtContent>
        <w:tbl>
          <w:tblPr>
            <w:tblStyle w:val="affffffffffffffe"/>
            <w:tblW w:w="9465" w:type="dxa"/>
            <w:tblInd w:w="0" w:type="dxa"/>
            <w:tblLayout w:type="fixed"/>
            <w:tblLook w:val="0600" w:firstRow="0" w:lastRow="0" w:firstColumn="0" w:lastColumn="0" w:noHBand="1" w:noVBand="1"/>
          </w:tblPr>
          <w:tblGrid>
            <w:gridCol w:w="1500"/>
            <w:gridCol w:w="885"/>
            <w:gridCol w:w="1080"/>
            <w:gridCol w:w="930"/>
            <w:gridCol w:w="1050"/>
            <w:gridCol w:w="915"/>
            <w:gridCol w:w="975"/>
            <w:gridCol w:w="900"/>
            <w:gridCol w:w="1230"/>
          </w:tblGrid>
          <w:tr w:rsidR="0053324A">
            <w:trPr>
              <w:trHeight w:val="510"/>
            </w:trPr>
            <w:sdt>
              <w:sdtPr>
                <w:tag w:val="goog_rdk_255"/>
                <w:id w:val="-560549334"/>
                <w:lock w:val="contentLocked"/>
              </w:sdtPr>
              <w:sdtEndPr/>
              <w:sdtContent>
                <w:tc>
                  <w:tcPr>
                    <w:tcW w:w="15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Показник</w:t>
                    </w:r>
                  </w:p>
                </w:tc>
              </w:sdtContent>
            </w:sdt>
            <w:sdt>
              <w:sdtPr>
                <w:tag w:val="goog_rdk_256"/>
                <w:id w:val="1044564289"/>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Одиниці виміру</w:t>
                    </w:r>
                  </w:p>
                </w:tc>
              </w:sdtContent>
            </w:sdt>
            <w:sdt>
              <w:sdtPr>
                <w:tag w:val="goog_rdk_257"/>
                <w:id w:val="-375168966"/>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2017</w:t>
                    </w:r>
                  </w:p>
                </w:tc>
              </w:sdtContent>
            </w:sdt>
            <w:sdt>
              <w:sdtPr>
                <w:tag w:val="goog_rdk_258"/>
                <w:id w:val="1576560364"/>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2018</w:t>
                    </w:r>
                  </w:p>
                </w:tc>
              </w:sdtContent>
            </w:sdt>
            <w:sdt>
              <w:sdtPr>
                <w:tag w:val="goog_rdk_259"/>
                <w:id w:val="475158922"/>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2019</w:t>
                    </w:r>
                  </w:p>
                </w:tc>
              </w:sdtContent>
            </w:sdt>
            <w:sdt>
              <w:sdtPr>
                <w:tag w:val="goog_rdk_260"/>
                <w:id w:val="-193717465"/>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2020</w:t>
                    </w:r>
                  </w:p>
                </w:tc>
              </w:sdtContent>
            </w:sdt>
            <w:sdt>
              <w:sdtPr>
                <w:tag w:val="goog_rdk_261"/>
                <w:id w:val="1883621228"/>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2021</w:t>
                    </w:r>
                  </w:p>
                </w:tc>
              </w:sdtContent>
            </w:sdt>
            <w:sdt>
              <w:sdtPr>
                <w:tag w:val="goog_rdk_262"/>
                <w:id w:val="727412787"/>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2022</w:t>
                    </w:r>
                  </w:p>
                </w:tc>
              </w:sdtContent>
            </w:sdt>
            <w:sdt>
              <w:sdtPr>
                <w:tag w:val="goog_rdk_263"/>
                <w:id w:val="933358899"/>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2023</w:t>
                    </w:r>
                  </w:p>
                </w:tc>
              </w:sdtContent>
            </w:sdt>
          </w:tr>
          <w:tr w:rsidR="0053324A">
            <w:trPr>
              <w:trHeight w:val="315"/>
            </w:trPr>
            <w:sdt>
              <w:sdtPr>
                <w:tag w:val="goog_rdk_264"/>
                <w:id w:val="-666968427"/>
                <w:lock w:val="contentLocked"/>
              </w:sdtPr>
              <w:sdtEndPr/>
              <w:sdtContent>
                <w:tc>
                  <w:tcPr>
                    <w:tcW w:w="150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w:t>
                    </w:r>
                  </w:p>
                </w:tc>
              </w:sdtContent>
            </w:sdt>
            <w:sdt>
              <w:sdtPr>
                <w:tag w:val="goog_rdk_265"/>
                <w:id w:val="1198693800"/>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млн грн</w:t>
                    </w:r>
                  </w:p>
                </w:tc>
              </w:sdtContent>
            </w:sdt>
            <w:sdt>
              <w:sdtPr>
                <w:tag w:val="goog_rdk_266"/>
                <w:id w:val="-164483346"/>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65,60</w:t>
                    </w:r>
                  </w:p>
                </w:tc>
              </w:sdtContent>
            </w:sdt>
            <w:sdt>
              <w:sdtPr>
                <w:tag w:val="goog_rdk_267"/>
                <w:id w:val="-1233877449"/>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75,01</w:t>
                    </w:r>
                  </w:p>
                </w:tc>
              </w:sdtContent>
            </w:sdt>
            <w:sdt>
              <w:sdtPr>
                <w:tag w:val="goog_rdk_268"/>
                <w:id w:val="1523938684"/>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67,59</w:t>
                    </w:r>
                  </w:p>
                </w:tc>
              </w:sdtContent>
            </w:sdt>
            <w:sdt>
              <w:sdtPr>
                <w:tag w:val="goog_rdk_269"/>
                <w:id w:val="-1692489621"/>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69,97</w:t>
                    </w:r>
                  </w:p>
                </w:tc>
              </w:sdtContent>
            </w:sdt>
            <w:sdt>
              <w:sdtPr>
                <w:tag w:val="goog_rdk_270"/>
                <w:id w:val="-177070965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80,51</w:t>
                    </w:r>
                  </w:p>
                </w:tc>
              </w:sdtContent>
            </w:sdt>
            <w:sdt>
              <w:sdtPr>
                <w:tag w:val="goog_rdk_271"/>
                <w:id w:val="347706365"/>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67,54</w:t>
                    </w:r>
                  </w:p>
                </w:tc>
              </w:sdtContent>
            </w:sdt>
            <w:sdt>
              <w:sdtPr>
                <w:tag w:val="goog_rdk_272"/>
                <w:id w:val="-1638221563"/>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64,43</w:t>
                    </w:r>
                  </w:p>
                </w:tc>
              </w:sdtContent>
            </w:sdt>
          </w:tr>
          <w:tr w:rsidR="0053324A">
            <w:trPr>
              <w:trHeight w:val="315"/>
            </w:trPr>
            <w:sdt>
              <w:sdtPr>
                <w:tag w:val="goog_rdk_273"/>
                <w:id w:val="1645688610"/>
                <w:lock w:val="contentLocked"/>
              </w:sdtPr>
              <w:sdtEndPr/>
              <w:sdtContent>
                <w:tc>
                  <w:tcPr>
                    <w:tcW w:w="150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sz w:val="18"/>
                        <w:szCs w:val="18"/>
                      </w:rPr>
                    </w:pPr>
                  </w:p>
                </w:tc>
              </w:sdtContent>
            </w:sdt>
            <w:sdt>
              <w:sdtPr>
                <w:tag w:val="goog_rdk_274"/>
                <w:id w:val="1271891463"/>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тис. євро</w:t>
                    </w:r>
                  </w:p>
                </w:tc>
              </w:sdtContent>
            </w:sdt>
            <w:sdt>
              <w:sdtPr>
                <w:tag w:val="goog_rdk_275"/>
                <w:id w:val="-564701296"/>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1958,78</w:t>
                    </w:r>
                  </w:p>
                </w:tc>
              </w:sdtContent>
            </w:sdt>
            <w:sdt>
              <w:sdtPr>
                <w:tag w:val="goog_rdk_276"/>
                <w:id w:val="753721245"/>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2365,40</w:t>
                    </w:r>
                  </w:p>
                </w:tc>
              </w:sdtContent>
            </w:sdt>
            <w:sdt>
              <w:sdtPr>
                <w:tag w:val="goog_rdk_277"/>
                <w:id w:val="-833484419"/>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2558,15</w:t>
                    </w:r>
                  </w:p>
                </w:tc>
              </w:sdtContent>
            </w:sdt>
            <w:sdt>
              <w:sdtPr>
                <w:tag w:val="goog_rdk_278"/>
                <w:id w:val="1566969381"/>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2014,00</w:t>
                    </w:r>
                  </w:p>
                </w:tc>
              </w:sdtContent>
            </w:sdt>
            <w:sdt>
              <w:sdtPr>
                <w:tag w:val="goog_rdk_279"/>
                <w:id w:val="-38569854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2603,76</w:t>
                    </w:r>
                  </w:p>
                </w:tc>
              </w:sdtContent>
            </w:sdt>
            <w:sdt>
              <w:sdtPr>
                <w:tag w:val="goog_rdk_280"/>
                <w:id w:val="-1875235844"/>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1734,09</w:t>
                    </w:r>
                  </w:p>
                </w:tc>
              </w:sdtContent>
            </w:sdt>
            <w:sdt>
              <w:sdtPr>
                <w:tag w:val="goog_rdk_281"/>
                <w:id w:val="937657854"/>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1526,49</w:t>
                    </w:r>
                  </w:p>
                </w:tc>
              </w:sdtContent>
            </w:sdt>
          </w:tr>
          <w:tr w:rsidR="0053324A">
            <w:trPr>
              <w:trHeight w:val="315"/>
            </w:trPr>
            <w:sdt>
              <w:sdtPr>
                <w:tag w:val="goog_rdk_282"/>
                <w:id w:val="-2030825719"/>
                <w:lock w:val="contentLocked"/>
              </w:sdtPr>
              <w:sdtEndPr/>
              <w:sdtContent>
                <w:tc>
                  <w:tcPr>
                    <w:tcW w:w="1500"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sdtContent>
            </w:sdt>
            <w:sdt>
              <w:sdtPr>
                <w:tag w:val="goog_rdk_283"/>
                <w:id w:val="718425941"/>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млн грн</w:t>
                    </w:r>
                  </w:p>
                </w:tc>
              </w:sdtContent>
            </w:sdt>
            <w:sdt>
              <w:sdtPr>
                <w:tag w:val="goog_rdk_284"/>
                <w:id w:val="-2096533296"/>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41,80</w:t>
                    </w:r>
                  </w:p>
                </w:tc>
              </w:sdtContent>
            </w:sdt>
            <w:sdt>
              <w:sdtPr>
                <w:tag w:val="goog_rdk_285"/>
                <w:id w:val="-1290452847"/>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55,60</w:t>
                    </w:r>
                  </w:p>
                </w:tc>
              </w:sdtContent>
            </w:sdt>
            <w:sdt>
              <w:sdtPr>
                <w:tag w:val="goog_rdk_286"/>
                <w:id w:val="-649477547"/>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78,34</w:t>
                    </w:r>
                  </w:p>
                </w:tc>
              </w:sdtContent>
            </w:sdt>
            <w:sdt>
              <w:sdtPr>
                <w:tag w:val="goog_rdk_287"/>
                <w:id w:val="-141512072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77,79</w:t>
                    </w:r>
                  </w:p>
                </w:tc>
              </w:sdtContent>
            </w:sdt>
            <w:sdt>
              <w:sdtPr>
                <w:tag w:val="goog_rdk_288"/>
                <w:id w:val="203636048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79,90</w:t>
                    </w:r>
                  </w:p>
                </w:tc>
              </w:sdtContent>
            </w:sdt>
            <w:sdt>
              <w:sdtPr>
                <w:tag w:val="goog_rdk_289"/>
                <w:id w:val="1465307345"/>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79,57</w:t>
                    </w:r>
                  </w:p>
                </w:tc>
              </w:sdtContent>
            </w:sdt>
            <w:sdt>
              <w:sdtPr>
                <w:tag w:val="goog_rdk_290"/>
                <w:id w:val="-1418380366"/>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125,15</w:t>
                    </w:r>
                  </w:p>
                </w:tc>
              </w:sdtContent>
            </w:sdt>
          </w:tr>
          <w:tr w:rsidR="0053324A">
            <w:trPr>
              <w:trHeight w:val="315"/>
            </w:trPr>
            <w:sdt>
              <w:sdtPr>
                <w:tag w:val="goog_rdk_291"/>
                <w:id w:val="-121409537"/>
                <w:lock w:val="contentLocked"/>
              </w:sdtPr>
              <w:sdtEndPr/>
              <w:sdtContent>
                <w:tc>
                  <w:tcPr>
                    <w:tcW w:w="1500" w:type="dxa"/>
                    <w:vMerge/>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sz w:val="18"/>
                        <w:szCs w:val="18"/>
                      </w:rPr>
                    </w:pPr>
                  </w:p>
                </w:tc>
              </w:sdtContent>
            </w:sdt>
            <w:sdt>
              <w:sdtPr>
                <w:tag w:val="goog_rdk_292"/>
                <w:id w:val="1731314600"/>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тис. євро</w:t>
                    </w:r>
                  </w:p>
                </w:tc>
              </w:sdtContent>
            </w:sdt>
            <w:sdt>
              <w:sdtPr>
                <w:tag w:val="goog_rdk_293"/>
                <w:id w:val="2047015106"/>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1248,18</w:t>
                    </w:r>
                  </w:p>
                </w:tc>
              </w:sdtContent>
            </w:sdt>
            <w:sdt>
              <w:sdtPr>
                <w:tag w:val="goog_rdk_294"/>
                <w:id w:val="-652201436"/>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1753,34</w:t>
                    </w:r>
                  </w:p>
                </w:tc>
              </w:sdtContent>
            </w:sdt>
            <w:sdt>
              <w:sdtPr>
                <w:tag w:val="goog_rdk_295"/>
                <w:id w:val="1395486581"/>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2965,34</w:t>
                    </w:r>
                  </w:p>
                </w:tc>
              </w:sdtContent>
            </w:sdt>
            <w:sdt>
              <w:sdtPr>
                <w:tag w:val="goog_rdk_296"/>
                <w:id w:val="12402515"/>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2239,23</w:t>
                    </w:r>
                  </w:p>
                </w:tc>
              </w:sdtContent>
            </w:sdt>
            <w:sdt>
              <w:sdtPr>
                <w:tag w:val="goog_rdk_297"/>
                <w:id w:val="-986506364"/>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2584,03</w:t>
                    </w:r>
                  </w:p>
                </w:tc>
              </w:sdtContent>
            </w:sdt>
            <w:sdt>
              <w:sdtPr>
                <w:tag w:val="goog_rdk_298"/>
                <w:id w:val="-773022563"/>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2042,89</w:t>
                    </w:r>
                  </w:p>
                </w:tc>
              </w:sdtContent>
            </w:sdt>
            <w:sdt>
              <w:sdtPr>
                <w:tag w:val="goog_rdk_299"/>
                <w:id w:val="-1968042989"/>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2964,84</w:t>
                    </w:r>
                  </w:p>
                </w:tc>
              </w:sdtContent>
            </w:sdt>
          </w:tr>
          <w:tr w:rsidR="0053324A">
            <w:trPr>
              <w:trHeight w:val="306"/>
            </w:trPr>
            <w:sdt>
              <w:sdtPr>
                <w:tag w:val="goog_rdk_300"/>
                <w:id w:val="722158880"/>
                <w:lock w:val="contentLocked"/>
              </w:sdtPr>
              <w:sdtEndPr/>
              <w:sdtContent>
                <w:tc>
                  <w:tcPr>
                    <w:tcW w:w="1500"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sdtContent>
            </w:sdt>
            <w:sdt>
              <w:sdtPr>
                <w:tag w:val="goog_rdk_301"/>
                <w:id w:val="538641188"/>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млн грн</w:t>
                    </w:r>
                  </w:p>
                </w:tc>
              </w:sdtContent>
            </w:sdt>
            <w:sdt>
              <w:sdtPr>
                <w:tag w:val="goog_rdk_302"/>
                <w:id w:val="-321250390"/>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140,60</w:t>
                    </w:r>
                  </w:p>
                </w:tc>
              </w:sdtContent>
            </w:sdt>
            <w:sdt>
              <w:sdtPr>
                <w:tag w:val="goog_rdk_303"/>
                <w:id w:val="413623219"/>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129,41</w:t>
                    </w:r>
                  </w:p>
                </w:tc>
              </w:sdtContent>
            </w:sdt>
            <w:sdt>
              <w:sdtPr>
                <w:tag w:val="goog_rdk_304"/>
                <w:id w:val="-164720926"/>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113,02</w:t>
                    </w:r>
                  </w:p>
                </w:tc>
              </w:sdtContent>
            </w:sdt>
            <w:sdt>
              <w:sdtPr>
                <w:tag w:val="goog_rdk_305"/>
                <w:id w:val="-74403250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105,06</w:t>
                    </w:r>
                  </w:p>
                </w:tc>
              </w:sdtContent>
            </w:sdt>
            <w:sdt>
              <w:sdtPr>
                <w:tag w:val="goog_rdk_306"/>
                <w:id w:val="16765409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114,64</w:t>
                    </w:r>
                  </w:p>
                </w:tc>
              </w:sdtContent>
            </w:sdt>
            <w:sdt>
              <w:sdtPr>
                <w:tag w:val="goog_rdk_307"/>
                <w:id w:val="-1765434965"/>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115,05</w:t>
                    </w:r>
                  </w:p>
                </w:tc>
              </w:sdtContent>
            </w:sdt>
            <w:sdt>
              <w:sdtPr>
                <w:tag w:val="goog_rdk_308"/>
                <w:id w:val="1177912804"/>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109,58</w:t>
                    </w:r>
                  </w:p>
                </w:tc>
              </w:sdtContent>
            </w:sdt>
          </w:tr>
          <w:tr w:rsidR="0053324A">
            <w:trPr>
              <w:trHeight w:val="315"/>
            </w:trPr>
            <w:sdt>
              <w:sdtPr>
                <w:tag w:val="goog_rdk_309"/>
                <w:id w:val="861283393"/>
                <w:lock w:val="contentLocked"/>
              </w:sdtPr>
              <w:sdtEndPr/>
              <w:sdtContent>
                <w:tc>
                  <w:tcPr>
                    <w:tcW w:w="1500" w:type="dxa"/>
                    <w:vMerge/>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sz w:val="18"/>
                        <w:szCs w:val="18"/>
                      </w:rPr>
                    </w:pPr>
                  </w:p>
                </w:tc>
              </w:sdtContent>
            </w:sdt>
            <w:sdt>
              <w:sdtPr>
                <w:tag w:val="goog_rdk_310"/>
                <w:id w:val="-870755078"/>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тис. євро</w:t>
                    </w:r>
                  </w:p>
                </w:tc>
              </w:sdtContent>
            </w:sdt>
            <w:sdt>
              <w:sdtPr>
                <w:tag w:val="goog_rdk_311"/>
                <w:id w:val="531703971"/>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4198,21</w:t>
                    </w:r>
                  </w:p>
                </w:tc>
              </w:sdtContent>
            </w:sdt>
            <w:sdt>
              <w:sdtPr>
                <w:tag w:val="goog_rdk_312"/>
                <w:id w:val="1123382377"/>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4081,00</w:t>
                    </w:r>
                  </w:p>
                </w:tc>
              </w:sdtContent>
            </w:sdt>
            <w:sdt>
              <w:sdtPr>
                <w:tag w:val="goog_rdk_313"/>
                <w:id w:val="1468748255"/>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4277,88</w:t>
                    </w:r>
                  </w:p>
                </w:tc>
              </w:sdtContent>
            </w:sdt>
            <w:sdt>
              <w:sdtPr>
                <w:tag w:val="goog_rdk_314"/>
                <w:id w:val="-1697464977"/>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3024,28</w:t>
                    </w:r>
                  </w:p>
                </w:tc>
              </w:sdtContent>
            </w:sdt>
            <w:sdt>
              <w:sdtPr>
                <w:tag w:val="goog_rdk_315"/>
                <w:id w:val="-2146402744"/>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3707,54</w:t>
                    </w:r>
                  </w:p>
                </w:tc>
              </w:sdtContent>
            </w:sdt>
            <w:sdt>
              <w:sdtPr>
                <w:tag w:val="goog_rdk_316"/>
                <w:id w:val="-1038513768"/>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2953,88</w:t>
                    </w:r>
                  </w:p>
                </w:tc>
              </w:sdtContent>
            </w:sdt>
            <w:sdt>
              <w:sdtPr>
                <w:tag w:val="goog_rdk_317"/>
                <w:id w:val="600696812"/>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2596,04</w:t>
                    </w:r>
                  </w:p>
                </w:tc>
              </w:sdtContent>
            </w:sdt>
          </w:tr>
          <w:tr w:rsidR="0053324A">
            <w:trPr>
              <w:trHeight w:val="315"/>
            </w:trPr>
            <w:sdt>
              <w:sdtPr>
                <w:tag w:val="goog_rdk_318"/>
                <w:id w:val="765795168"/>
                <w:lock w:val="contentLocked"/>
              </w:sdtPr>
              <w:sdtEndPr/>
              <w:sdtContent>
                <w:tc>
                  <w:tcPr>
                    <w:tcW w:w="1500"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Біомаса (дрова)</w:t>
                    </w:r>
                  </w:p>
                </w:tc>
              </w:sdtContent>
            </w:sdt>
            <w:sdt>
              <w:sdtPr>
                <w:tag w:val="goog_rdk_319"/>
                <w:id w:val="1615260505"/>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млн грн</w:t>
                    </w:r>
                  </w:p>
                </w:tc>
              </w:sdtContent>
            </w:sdt>
            <w:sdt>
              <w:sdtPr>
                <w:tag w:val="goog_rdk_320"/>
                <w:id w:val="572500762"/>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5,60</w:t>
                    </w:r>
                  </w:p>
                </w:tc>
              </w:sdtContent>
            </w:sdt>
            <w:sdt>
              <w:sdtPr>
                <w:tag w:val="goog_rdk_321"/>
                <w:id w:val="-390772932"/>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8,75</w:t>
                    </w:r>
                  </w:p>
                </w:tc>
              </w:sdtContent>
            </w:sdt>
            <w:sdt>
              <w:sdtPr>
                <w:tag w:val="goog_rdk_322"/>
                <w:id w:val="-1765405777"/>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11,03</w:t>
                    </w:r>
                  </w:p>
                </w:tc>
              </w:sdtContent>
            </w:sdt>
            <w:sdt>
              <w:sdtPr>
                <w:tag w:val="goog_rdk_323"/>
                <w:id w:val="-120488715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13,65</w:t>
                    </w:r>
                  </w:p>
                </w:tc>
              </w:sdtContent>
            </w:sdt>
            <w:sdt>
              <w:sdtPr>
                <w:tag w:val="goog_rdk_324"/>
                <w:id w:val="2016221180"/>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18,29</w:t>
                    </w:r>
                  </w:p>
                </w:tc>
              </w:sdtContent>
            </w:sdt>
            <w:sdt>
              <w:sdtPr>
                <w:tag w:val="goog_rdk_325"/>
                <w:id w:val="1853386277"/>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38,88</w:t>
                    </w:r>
                  </w:p>
                </w:tc>
              </w:sdtContent>
            </w:sdt>
            <w:sdt>
              <w:sdtPr>
                <w:tag w:val="goog_rdk_326"/>
                <w:id w:val="-1533910158"/>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45,86</w:t>
                    </w:r>
                  </w:p>
                </w:tc>
              </w:sdtContent>
            </w:sdt>
          </w:tr>
          <w:tr w:rsidR="0053324A">
            <w:trPr>
              <w:trHeight w:val="315"/>
            </w:trPr>
            <w:sdt>
              <w:sdtPr>
                <w:tag w:val="goog_rdk_327"/>
                <w:id w:val="-278036013"/>
                <w:lock w:val="contentLocked"/>
              </w:sdtPr>
              <w:sdtEndPr/>
              <w:sdtContent>
                <w:tc>
                  <w:tcPr>
                    <w:tcW w:w="1500" w:type="dxa"/>
                    <w:vMerge/>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sz w:val="18"/>
                        <w:szCs w:val="18"/>
                      </w:rPr>
                    </w:pPr>
                  </w:p>
                </w:tc>
              </w:sdtContent>
            </w:sdt>
            <w:sdt>
              <w:sdtPr>
                <w:tag w:val="goog_rdk_328"/>
                <w:id w:val="-2048599520"/>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тис. євро</w:t>
                    </w:r>
                  </w:p>
                </w:tc>
              </w:sdtContent>
            </w:sdt>
            <w:sdt>
              <w:sdtPr>
                <w:tag w:val="goog_rdk_329"/>
                <w:id w:val="442232847"/>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167,28</w:t>
                    </w:r>
                  </w:p>
                </w:tc>
              </w:sdtContent>
            </w:sdt>
            <w:sdt>
              <w:sdtPr>
                <w:tag w:val="goog_rdk_330"/>
                <w:id w:val="-146191564"/>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276,00</w:t>
                    </w:r>
                  </w:p>
                </w:tc>
              </w:sdtContent>
            </w:sdt>
            <w:sdt>
              <w:sdtPr>
                <w:tag w:val="goog_rdk_331"/>
                <w:id w:val="104430548"/>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417,60</w:t>
                    </w:r>
                  </w:p>
                </w:tc>
              </w:sdtContent>
            </w:sdt>
            <w:sdt>
              <w:sdtPr>
                <w:tag w:val="goog_rdk_332"/>
                <w:id w:val="-1482028341"/>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392,87</w:t>
                    </w:r>
                  </w:p>
                </w:tc>
              </w:sdtContent>
            </w:sdt>
            <w:sdt>
              <w:sdtPr>
                <w:tag w:val="goog_rdk_333"/>
                <w:id w:val="779631603"/>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591,59</w:t>
                    </w:r>
                  </w:p>
                </w:tc>
              </w:sdtContent>
            </w:sdt>
            <w:sdt>
              <w:sdtPr>
                <w:tag w:val="goog_rdk_334"/>
                <w:id w:val="1478502588"/>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998,15</w:t>
                    </w:r>
                  </w:p>
                </w:tc>
              </w:sdtContent>
            </w:sdt>
            <w:sdt>
              <w:sdtPr>
                <w:tag w:val="goog_rdk_335"/>
                <w:id w:val="61815656"/>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1086,57</w:t>
                    </w:r>
                  </w:p>
                </w:tc>
              </w:sdtContent>
            </w:sdt>
          </w:tr>
          <w:tr w:rsidR="0053324A">
            <w:trPr>
              <w:trHeight w:val="315"/>
            </w:trPr>
            <w:sdt>
              <w:sdtPr>
                <w:tag w:val="goog_rdk_336"/>
                <w:id w:val="-822615200"/>
                <w:lock w:val="contentLocked"/>
              </w:sdtPr>
              <w:sdtEndPr/>
              <w:sdtContent>
                <w:tc>
                  <w:tcPr>
                    <w:tcW w:w="1500"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Всього</w:t>
                    </w:r>
                  </w:p>
                </w:tc>
              </w:sdtContent>
            </w:sdt>
            <w:sdt>
              <w:sdtPr>
                <w:tag w:val="goog_rdk_337"/>
                <w:id w:val="-661507501"/>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млн грн</w:t>
                    </w:r>
                  </w:p>
                </w:tc>
              </w:sdtContent>
            </w:sdt>
            <w:sdt>
              <w:sdtPr>
                <w:tag w:val="goog_rdk_338"/>
                <w:id w:val="-1241949829"/>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253,60</w:t>
                    </w:r>
                  </w:p>
                </w:tc>
              </w:sdtContent>
            </w:sdt>
            <w:sdt>
              <w:sdtPr>
                <w:tag w:val="goog_rdk_339"/>
                <w:id w:val="-1341364454"/>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268,77</w:t>
                    </w:r>
                  </w:p>
                </w:tc>
              </w:sdtContent>
            </w:sdt>
            <w:sdt>
              <w:sdtPr>
                <w:tag w:val="goog_rdk_340"/>
                <w:id w:val="-1481007035"/>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269,99</w:t>
                    </w:r>
                  </w:p>
                </w:tc>
              </w:sdtContent>
            </w:sdt>
            <w:sdt>
              <w:sdtPr>
                <w:tag w:val="goog_rdk_341"/>
                <w:id w:val="-503313295"/>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266,47</w:t>
                    </w:r>
                  </w:p>
                </w:tc>
              </w:sdtContent>
            </w:sdt>
            <w:sdt>
              <w:sdtPr>
                <w:tag w:val="goog_rdk_342"/>
                <w:id w:val="-1421361718"/>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293,34</w:t>
                    </w:r>
                  </w:p>
                </w:tc>
              </w:sdtContent>
            </w:sdt>
            <w:sdt>
              <w:sdtPr>
                <w:tag w:val="goog_rdk_343"/>
                <w:id w:val="1382854685"/>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301,05</w:t>
                    </w:r>
                  </w:p>
                </w:tc>
              </w:sdtContent>
            </w:sdt>
            <w:sdt>
              <w:sdtPr>
                <w:tag w:val="goog_rdk_344"/>
                <w:id w:val="986461172"/>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345,02</w:t>
                    </w:r>
                  </w:p>
                </w:tc>
              </w:sdtContent>
            </w:sdt>
          </w:tr>
          <w:tr w:rsidR="0053324A">
            <w:trPr>
              <w:trHeight w:val="315"/>
            </w:trPr>
            <w:sdt>
              <w:sdtPr>
                <w:tag w:val="goog_rdk_345"/>
                <w:id w:val="1473548677"/>
                <w:lock w:val="contentLocked"/>
              </w:sdtPr>
              <w:sdtEndPr/>
              <w:sdtContent>
                <w:tc>
                  <w:tcPr>
                    <w:tcW w:w="1500" w:type="dxa"/>
                    <w:vMerge/>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sz w:val="18"/>
                        <w:szCs w:val="18"/>
                      </w:rPr>
                    </w:pPr>
                  </w:p>
                </w:tc>
              </w:sdtContent>
            </w:sdt>
            <w:sdt>
              <w:sdtPr>
                <w:tag w:val="goog_rdk_346"/>
                <w:id w:val="-1746332898"/>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тис. євро</w:t>
                    </w:r>
                  </w:p>
                </w:tc>
              </w:sdtContent>
            </w:sdt>
            <w:sdt>
              <w:sdtPr>
                <w:tag w:val="goog_rdk_347"/>
                <w:id w:val="-1025380681"/>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7572,46</w:t>
                    </w:r>
                  </w:p>
                </w:tc>
              </w:sdtContent>
            </w:sdt>
            <w:sdt>
              <w:sdtPr>
                <w:tag w:val="goog_rdk_348"/>
                <w:id w:val="-1156331264"/>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8475,73</w:t>
                    </w:r>
                  </w:p>
                </w:tc>
              </w:sdtContent>
            </w:sdt>
            <w:sdt>
              <w:sdtPr>
                <w:tag w:val="goog_rdk_349"/>
                <w:id w:val="1875550012"/>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10218,97</w:t>
                    </w:r>
                  </w:p>
                </w:tc>
              </w:sdtContent>
            </w:sdt>
            <w:sdt>
              <w:sdtPr>
                <w:tag w:val="goog_rdk_350"/>
                <w:id w:val="687939004"/>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7670,37</w:t>
                    </w:r>
                  </w:p>
                </w:tc>
              </w:sdtContent>
            </w:sdt>
            <w:sdt>
              <w:sdtPr>
                <w:tag w:val="goog_rdk_351"/>
                <w:id w:val="-1560178190"/>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9486,92</w:t>
                    </w:r>
                  </w:p>
                </w:tc>
              </w:sdtContent>
            </w:sdt>
            <w:sdt>
              <w:sdtPr>
                <w:tag w:val="goog_rdk_352"/>
                <w:id w:val="-1378937782"/>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7729,03</w:t>
                    </w:r>
                  </w:p>
                </w:tc>
              </w:sdtContent>
            </w:sdt>
            <w:sdt>
              <w:sdtPr>
                <w:tag w:val="goog_rdk_353"/>
                <w:id w:val="1135279670"/>
                <w:lock w:val="contentLocked"/>
              </w:sdtPr>
              <w:sdtEndPr/>
              <w:sdtContent>
                <w:tc>
                  <w:tcPr>
                    <w:tcW w:w="12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8173,94</w:t>
                    </w:r>
                  </w:p>
                </w:tc>
              </w:sdtContent>
            </w:sdt>
          </w:tr>
        </w:tbl>
      </w:sdtContent>
    </w:sdt>
    <w:p w:rsidR="0053324A" w:rsidRDefault="0053324A">
      <w:pPr>
        <w:spacing w:after="0"/>
        <w:jc w:val="center"/>
        <w:rPr>
          <w:rFonts w:ascii="Times New Roman" w:eastAsia="Times New Roman" w:hAnsi="Times New Roman" w:cs="Times New Roman"/>
          <w:b/>
          <w:bCs/>
        </w:rPr>
      </w:pPr>
    </w:p>
    <w:p w:rsidR="0053324A" w:rsidRDefault="002B3C69">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noProof/>
          <w:lang w:val="uk-UA"/>
        </w:rPr>
        <w:drawing>
          <wp:inline distT="114300" distB="114300" distL="114300" distR="114300">
            <wp:extent cx="5820863" cy="3076575"/>
            <wp:effectExtent l="0" t="0" r="0" b="0"/>
            <wp:docPr id="25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0"/>
                    <a:srcRect/>
                    <a:stretch>
                      <a:fillRect/>
                    </a:stretch>
                  </pic:blipFill>
                  <pic:spPr>
                    <a:xfrm>
                      <a:off x="0" y="0"/>
                      <a:ext cx="5820863" cy="3076575"/>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Рисунок 2.13. Загальний вартісний баланс в секторі житлових будівель, млн грн</w:t>
      </w:r>
    </w:p>
    <w:p w:rsidR="0053324A" w:rsidRDefault="0053324A">
      <w:pPr>
        <w:spacing w:after="0" w:line="240" w:lineRule="auto"/>
        <w:jc w:val="center"/>
        <w:rPr>
          <w:rFonts w:ascii="Times New Roman" w:eastAsia="Times New Roman" w:hAnsi="Times New Roman" w:cs="Times New Roman"/>
        </w:rPr>
      </w:pP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5895975" cy="3185231"/>
            <wp:effectExtent l="0" t="0" r="0" b="0"/>
            <wp:docPr id="23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1"/>
                    <a:srcRect/>
                    <a:stretch>
                      <a:fillRect/>
                    </a:stretch>
                  </pic:blipFill>
                  <pic:spPr>
                    <a:xfrm>
                      <a:off x="0" y="0"/>
                      <a:ext cx="5895975" cy="3185231"/>
                    </a:xfrm>
                    <a:prstGeom prst="rect">
                      <a:avLst/>
                    </a:prstGeom>
                    <a:ln/>
                  </pic:spPr>
                </pic:pic>
              </a:graphicData>
            </a:graphic>
          </wp:inline>
        </w:drawing>
      </w:r>
    </w:p>
    <w:p w:rsidR="0053324A" w:rsidRDefault="002B3C69">
      <w:pPr>
        <w:spacing w:after="0"/>
        <w:jc w:val="center"/>
        <w:rPr>
          <w:rFonts w:ascii="Times New Roman" w:eastAsia="Times New Roman" w:hAnsi="Times New Roman" w:cs="Times New Roman"/>
        </w:rPr>
      </w:pPr>
      <w:r>
        <w:rPr>
          <w:rFonts w:ascii="Times New Roman" w:eastAsia="Times New Roman" w:hAnsi="Times New Roman" w:cs="Times New Roman"/>
        </w:rPr>
        <w:t>Рисунок 2.14. Загальний вартісний баланс в секторі житлових будівель, тис. євро</w:t>
      </w:r>
    </w:p>
    <w:p w:rsidR="0053324A" w:rsidRDefault="0053324A">
      <w:pPr>
        <w:spacing w:after="0"/>
        <w:jc w:val="center"/>
        <w:rPr>
          <w:rFonts w:ascii="Times New Roman" w:eastAsia="Times New Roman" w:hAnsi="Times New Roman" w:cs="Times New Roman"/>
        </w:rPr>
      </w:pP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Приватні будинки є досить значним споживачем теплової енергії, оскільки в середньому мають більші питомі тепловтрати, ніж багатоквартирні. Використання газових котлів в приват</w:t>
      </w:r>
      <w:r>
        <w:rPr>
          <w:rFonts w:ascii="Times New Roman" w:eastAsia="Times New Roman" w:hAnsi="Times New Roman" w:cs="Times New Roman"/>
        </w:rPr>
        <w:t>них будинках, на даний момент, враховуючи фіксовані тарифи для населення, є найбільш зручним і економним способом обігріву своєї оселі.</w:t>
      </w: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Загальне споживання природного газу населенням  громади в 2021 році складало 14 456,1 тис. м3, з якого більша частина ск</w:t>
      </w:r>
      <w:r>
        <w:rPr>
          <w:rFonts w:ascii="Times New Roman" w:eastAsia="Times New Roman" w:hAnsi="Times New Roman" w:cs="Times New Roman"/>
        </w:rPr>
        <w:t>ладає споживання газу на потреби опалення та ГВП в приватних будинках.</w:t>
      </w:r>
    </w:p>
    <w:p w:rsidR="0053324A" w:rsidRDefault="002B3C69">
      <w:pPr>
        <w:spacing w:after="0" w:line="240" w:lineRule="auto"/>
        <w:ind w:firstLine="851"/>
        <w:jc w:val="both"/>
        <w:rPr>
          <w:rFonts w:ascii="Times New Roman" w:eastAsia="Times New Roman" w:hAnsi="Times New Roman" w:cs="Times New Roman"/>
        </w:rPr>
      </w:pPr>
      <w:r>
        <w:rPr>
          <w:rFonts w:ascii="Times New Roman" w:eastAsia="Times New Roman" w:hAnsi="Times New Roman" w:cs="Times New Roman"/>
        </w:rPr>
        <w:t>Водночас, держава і прямо, і опосередковано субсидує споживання газу і несе значні збитки за рахунок різниці між ринковою вартістю природного газу та вартістю газу для побутових спожива</w:t>
      </w:r>
      <w:r>
        <w:rPr>
          <w:rFonts w:ascii="Times New Roman" w:eastAsia="Times New Roman" w:hAnsi="Times New Roman" w:cs="Times New Roman"/>
        </w:rPr>
        <w:t xml:space="preserve">чів. Згодом ця ситуація, скоріш за все, зміниться, а тому необхідно розглядати можливість фінансового стимулювання переходу споживачів на інші види опалення та при розробці програм стимулювання приймати до уваги ринкову вартість газу і потенційну економію </w:t>
      </w:r>
      <w:r>
        <w:rPr>
          <w:rFonts w:ascii="Times New Roman" w:eastAsia="Times New Roman" w:hAnsi="Times New Roman" w:cs="Times New Roman"/>
        </w:rPr>
        <w:t>для держави, виходячи з різниці між нею і поточною вартістю газу.</w:t>
      </w:r>
    </w:p>
    <w:p w:rsidR="0053324A" w:rsidRDefault="0053324A">
      <w:pPr>
        <w:spacing w:after="0" w:line="240" w:lineRule="auto"/>
        <w:ind w:firstLine="851"/>
        <w:jc w:val="both"/>
        <w:rPr>
          <w:rFonts w:ascii="Times New Roman" w:eastAsia="Times New Roman" w:hAnsi="Times New Roman" w:cs="Times New Roman"/>
        </w:rPr>
      </w:pPr>
    </w:p>
    <w:p w:rsidR="0053324A" w:rsidRDefault="002B3C69">
      <w:pPr>
        <w:spacing w:before="160" w:after="80" w:line="276" w:lineRule="auto"/>
        <w:jc w:val="both"/>
        <w:rPr>
          <w:rFonts w:ascii="Times New Roman" w:eastAsia="Times New Roman" w:hAnsi="Times New Roman" w:cs="Times New Roman"/>
          <w:b/>
          <w:bCs/>
        </w:rPr>
      </w:pPr>
      <w:r>
        <w:rPr>
          <w:rFonts w:ascii="Times New Roman" w:eastAsia="Times New Roman" w:hAnsi="Times New Roman" w:cs="Times New Roman"/>
          <w:b/>
          <w:bCs/>
        </w:rPr>
        <w:t>2.3.3. Водопостачання та водовідведення</w:t>
      </w:r>
    </w:p>
    <w:p w:rsidR="0053324A" w:rsidRDefault="002B3C69">
      <w:pPr>
        <w:spacing w:before="160" w:after="80" w:line="276" w:lineRule="auto"/>
        <w:jc w:val="both"/>
        <w:rPr>
          <w:rFonts w:ascii="Times New Roman" w:eastAsia="Times New Roman" w:hAnsi="Times New Roman" w:cs="Times New Roman"/>
          <w:sz w:val="20"/>
          <w:szCs w:val="20"/>
        </w:rPr>
      </w:pPr>
      <w:r>
        <w:rPr>
          <w:rFonts w:ascii="Times New Roman" w:eastAsia="Times New Roman" w:hAnsi="Times New Roman" w:cs="Times New Roman"/>
        </w:rPr>
        <w:t xml:space="preserve">        Водопостачання у Звягельській громаді забезпечує КП ЗМР «Звягельводоканал», яке засноване в 1935 році. Джерелом водопостачання є поверхневі води річки Случ, із її лівою притокою річкою Смолка, що протікає по південній околиці міста, та декілька стр</w:t>
      </w:r>
      <w:r>
        <w:rPr>
          <w:rFonts w:ascii="Times New Roman" w:eastAsia="Times New Roman" w:hAnsi="Times New Roman" w:cs="Times New Roman"/>
        </w:rPr>
        <w:t xml:space="preserve">умків, які дренують територію у північній та північно-східній частині. </w:t>
      </w:r>
      <w:r>
        <w:rPr>
          <w:rFonts w:ascii="Times New Roman" w:eastAsia="Times New Roman" w:hAnsi="Times New Roman" w:cs="Times New Roman"/>
          <w:sz w:val="20"/>
          <w:szCs w:val="20"/>
        </w:rPr>
        <w:t xml:space="preserve">     </w:t>
      </w:r>
    </w:p>
    <w:p w:rsidR="0053324A" w:rsidRDefault="002B3C69">
      <w:pPr>
        <w:spacing w:before="160" w:after="80" w:line="276"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rPr>
        <w:t>У відповідності з геологічною будовою на території виділяються водоносні горизонти, приурочені до тріщинуватої зони кристалічних порід та четвертинних відкладів. Водоносний гор</w:t>
      </w:r>
      <w:r>
        <w:rPr>
          <w:rFonts w:ascii="Times New Roman" w:eastAsia="Times New Roman" w:hAnsi="Times New Roman" w:cs="Times New Roman"/>
        </w:rPr>
        <w:t xml:space="preserve">изонт четвертинних відкладів розрізнений, приурочений до водно-льодовикових пісків рівнин, алювіальних відкладів заплави. Характеризується низькою якістю води. </w:t>
      </w:r>
    </w:p>
    <w:p w:rsidR="0053324A" w:rsidRDefault="002B3C69">
      <w:pPr>
        <w:spacing w:before="160" w:after="8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Основним джерелом є річка Случ, також має обмежені підземні водні ресурси. </w:t>
      </w:r>
    </w:p>
    <w:p w:rsidR="0053324A" w:rsidRDefault="002B3C69">
      <w:pPr>
        <w:spacing w:before="160"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Система водопостача</w:t>
      </w:r>
      <w:r>
        <w:rPr>
          <w:rFonts w:ascii="Times New Roman" w:eastAsia="Times New Roman" w:hAnsi="Times New Roman" w:cs="Times New Roman"/>
        </w:rPr>
        <w:t xml:space="preserve">ння складається із: </w:t>
      </w:r>
    </w:p>
    <w:p w:rsidR="0053324A" w:rsidRDefault="002B3C69">
      <w:pPr>
        <w:spacing w:before="160"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3 станцій водопідготовки; </w:t>
      </w:r>
    </w:p>
    <w:p w:rsidR="0053324A" w:rsidRDefault="002B3C69">
      <w:pPr>
        <w:spacing w:before="160"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5 водопровідних насосних станцій (ВНС) І і ІІ підйомів; </w:t>
      </w:r>
    </w:p>
    <w:p w:rsidR="0053324A" w:rsidRDefault="002B3C69">
      <w:pPr>
        <w:spacing w:before="160" w:after="8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16 підвищувальних насосних станцій (ПНС), які забезпечують водою багатоповерхову забудову міста;</w:t>
      </w:r>
    </w:p>
    <w:p w:rsidR="0053324A" w:rsidRDefault="002B3C69">
      <w:pPr>
        <w:spacing w:before="160"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 розподільчої системи трубопроводів. </w:t>
      </w:r>
    </w:p>
    <w:p w:rsidR="0053324A" w:rsidRDefault="002B3C69">
      <w:pPr>
        <w:spacing w:before="160" w:after="80" w:line="276" w:lineRule="auto"/>
        <w:ind w:firstLine="720"/>
        <w:jc w:val="both"/>
        <w:rPr>
          <w:rFonts w:ascii="Times New Roman" w:eastAsia="Times New Roman" w:hAnsi="Times New Roman" w:cs="Times New Roman"/>
        </w:rPr>
      </w:pPr>
      <w:r>
        <w:rPr>
          <w:rFonts w:ascii="Times New Roman" w:eastAsia="Times New Roman" w:hAnsi="Times New Roman" w:cs="Times New Roman"/>
        </w:rPr>
        <w:t>Стічні в</w:t>
      </w:r>
      <w:r>
        <w:rPr>
          <w:rFonts w:ascii="Times New Roman" w:eastAsia="Times New Roman" w:hAnsi="Times New Roman" w:cs="Times New Roman"/>
        </w:rPr>
        <w:t xml:space="preserve">оди самопливними колекторами надходять до 11 каналізаційних насосних станцій. Загальна протяжність каналізаційних мереж становить 89 км. </w:t>
      </w:r>
    </w:p>
    <w:p w:rsidR="0053324A" w:rsidRDefault="002B3C69">
      <w:pPr>
        <w:spacing w:before="16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Загальна протяжність вуличних водопровідних мереж становить 219 км. Централізованим водопостачанням охоплені 39833 чол., водовідведенням 24398 чол. Кількість споживачів послуг централізованого водопостачання становить  18 826 абонентів, з яких: </w:t>
      </w:r>
    </w:p>
    <w:p w:rsidR="0053324A" w:rsidRDefault="002B3C69">
      <w:pPr>
        <w:numPr>
          <w:ilvl w:val="0"/>
          <w:numId w:val="11"/>
        </w:numPr>
        <w:spacing w:before="160" w:after="0" w:line="276" w:lineRule="auto"/>
        <w:jc w:val="both"/>
        <w:rPr>
          <w:rFonts w:ascii="Times New Roman" w:eastAsia="Times New Roman" w:hAnsi="Times New Roman" w:cs="Times New Roman"/>
        </w:rPr>
      </w:pPr>
      <w:r>
        <w:rPr>
          <w:rFonts w:ascii="Times New Roman" w:eastAsia="Times New Roman" w:hAnsi="Times New Roman" w:cs="Times New Roman"/>
        </w:rPr>
        <w:t>побутові с</w:t>
      </w:r>
      <w:r>
        <w:rPr>
          <w:rFonts w:ascii="Times New Roman" w:eastAsia="Times New Roman" w:hAnsi="Times New Roman" w:cs="Times New Roman"/>
        </w:rPr>
        <w:t>поживачі - 18 121 абонентів,</w:t>
      </w:r>
    </w:p>
    <w:p w:rsidR="0053324A" w:rsidRDefault="002B3C69">
      <w:pPr>
        <w:numPr>
          <w:ilvl w:val="0"/>
          <w:numId w:val="11"/>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бюджетні установи   -  55 абонентів,</w:t>
      </w:r>
    </w:p>
    <w:p w:rsidR="0053324A" w:rsidRDefault="002B3C69">
      <w:pPr>
        <w:numPr>
          <w:ilvl w:val="0"/>
          <w:numId w:val="11"/>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інші споживачі - 650 абонентів.</w:t>
      </w:r>
    </w:p>
    <w:p w:rsidR="0053324A" w:rsidRDefault="002B3C69">
      <w:pPr>
        <w:spacing w:before="16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За даними КП «Звягельводоканал» у 2023 році річний обсяг виробництва питної води склав 2589,2 тис.м</w:t>
      </w:r>
      <w:r>
        <w:rPr>
          <w:rFonts w:ascii="Times New Roman" w:eastAsia="Times New Roman" w:hAnsi="Times New Roman" w:cs="Times New Roman"/>
          <w:vertAlign w:val="superscript"/>
        </w:rPr>
        <w:t>3</w:t>
      </w:r>
      <w:r>
        <w:rPr>
          <w:rFonts w:ascii="Times New Roman" w:eastAsia="Times New Roman" w:hAnsi="Times New Roman" w:cs="Times New Roman"/>
        </w:rPr>
        <w:t>. Загальні обсяги використання води у системі централізова</w:t>
      </w:r>
      <w:r>
        <w:rPr>
          <w:rFonts w:ascii="Times New Roman" w:eastAsia="Times New Roman" w:hAnsi="Times New Roman" w:cs="Times New Roman"/>
        </w:rPr>
        <w:t>ного водопостачання та водовідведення  наведено у табл. 2.20</w:t>
      </w:r>
    </w:p>
    <w:p w:rsidR="0053324A" w:rsidRDefault="002B3C69">
      <w:pPr>
        <w:spacing w:before="16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Таблиця 2.12 </w:t>
      </w:r>
    </w:p>
    <w:p w:rsidR="0053324A" w:rsidRDefault="002B3C69">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Обсяги використання води у системі централізованого водопостачання, тис. м³ </w:t>
      </w:r>
    </w:p>
    <w:tbl>
      <w:tblPr>
        <w:tblStyle w:val="afffffffffffffff"/>
        <w:tblW w:w="9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0"/>
        <w:gridCol w:w="2970"/>
        <w:gridCol w:w="900"/>
        <w:gridCol w:w="825"/>
        <w:gridCol w:w="840"/>
        <w:gridCol w:w="765"/>
        <w:gridCol w:w="810"/>
        <w:gridCol w:w="765"/>
        <w:gridCol w:w="825"/>
      </w:tblGrid>
      <w:tr w:rsidR="0053324A">
        <w:trPr>
          <w:trHeight w:val="405"/>
        </w:trPr>
        <w:tc>
          <w:tcPr>
            <w:tcW w:w="39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before="240"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з/п</w:t>
            </w:r>
          </w:p>
        </w:tc>
        <w:tc>
          <w:tcPr>
            <w:tcW w:w="297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36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90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8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82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8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84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8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76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8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81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8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76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8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82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8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491"/>
        </w:trPr>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Річний обсяг виробництва питної води</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3053,6</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2795,4</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2597</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2689,6</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2569</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2499,9</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2589,2</w:t>
            </w:r>
          </w:p>
        </w:tc>
      </w:tr>
      <w:tr w:rsidR="0053324A">
        <w:trPr>
          <w:trHeight w:val="210"/>
        </w:trPr>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Річний обсяг втрат води</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1592,1</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1399,3</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1220,9</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1307,6</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1195,9</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1242,6</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1229,5</w:t>
            </w:r>
          </w:p>
        </w:tc>
      </w:tr>
      <w:tr w:rsidR="0053324A">
        <w:trPr>
          <w:trHeight w:val="353"/>
        </w:trPr>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53324A">
            <w:pPr>
              <w:spacing w:after="240"/>
              <w:jc w:val="both"/>
              <w:rPr>
                <w:rFonts w:ascii="Times New Roman" w:eastAsia="Times New Roman" w:hAnsi="Times New Roman" w:cs="Times New Roman"/>
                <w:sz w:val="20"/>
                <w:szCs w:val="20"/>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 при виробництві питної води</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352,2</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420,7</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423,3</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425,8</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399,1</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403,1</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456,7</w:t>
            </w:r>
          </w:p>
        </w:tc>
      </w:tr>
      <w:tr w:rsidR="0053324A">
        <w:trPr>
          <w:trHeight w:val="210"/>
        </w:trPr>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53324A">
            <w:pPr>
              <w:spacing w:after="240"/>
              <w:jc w:val="both"/>
              <w:rPr>
                <w:rFonts w:ascii="Times New Roman" w:eastAsia="Times New Roman" w:hAnsi="Times New Roman" w:cs="Times New Roman"/>
                <w:sz w:val="20"/>
                <w:szCs w:val="20"/>
              </w:rPr>
            </w:pP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 при транспортуванні питної води</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1239,9</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978,6</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797,6</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881,8</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796,8</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839,5</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772,8</w:t>
            </w:r>
          </w:p>
        </w:tc>
      </w:tr>
      <w:tr w:rsidR="0053324A">
        <w:trPr>
          <w:trHeight w:val="390"/>
        </w:trPr>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Річний обсяг  питного водопостачання споживачам</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1461,5</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1396,1</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1376,1</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1382,0</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1373,1</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1257,3</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1359,7</w:t>
            </w:r>
          </w:p>
        </w:tc>
      </w:tr>
      <w:tr w:rsidR="0053324A">
        <w:trPr>
          <w:trHeight w:val="210"/>
        </w:trPr>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Річний обсяг водовідведення</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1930,7</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1990,4</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1879,5</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1864,4</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2045,9</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1990,9</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1973,8</w:t>
            </w:r>
          </w:p>
        </w:tc>
      </w:tr>
      <w:tr w:rsidR="0053324A">
        <w:trPr>
          <w:trHeight w:val="390"/>
        </w:trPr>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Річний обсяг скидання очищених стічних вод</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1930,7</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1990,4</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1879,5</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1864,4</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2045,9</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1990,9</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1973,8</w:t>
            </w:r>
          </w:p>
        </w:tc>
      </w:tr>
    </w:tbl>
    <w:p w:rsidR="0053324A" w:rsidRDefault="002B3C69">
      <w:pPr>
        <w:spacing w:before="160" w:after="240" w:line="276"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rPr>
        <w:t>Обсяги споживання води та обсяги водовідведення з розподілом за категоріями споживачів наведено у Додатку 2 «Вихідний стан енергетичного розвитку території територіальної громади». Основним споживачем в</w:t>
      </w:r>
      <w:r>
        <w:rPr>
          <w:rFonts w:ascii="Times New Roman" w:eastAsia="Times New Roman" w:hAnsi="Times New Roman" w:cs="Times New Roman"/>
          <w:highlight w:val="white"/>
        </w:rPr>
        <w:t xml:space="preserve">оди - є побутові споживачі. Аналіз використання води показує, що втрати становлять понад 40 відсотків. </w:t>
      </w:r>
    </w:p>
    <w:p w:rsidR="0053324A" w:rsidRDefault="002B3C69">
      <w:pPr>
        <w:spacing w:before="160" w:after="240" w:line="276" w:lineRule="auto"/>
        <w:jc w:val="right"/>
        <w:rPr>
          <w:rFonts w:ascii="Times New Roman" w:eastAsia="Times New Roman" w:hAnsi="Times New Roman" w:cs="Times New Roman"/>
        </w:rPr>
      </w:pPr>
      <w:r>
        <w:rPr>
          <w:rFonts w:ascii="Times New Roman" w:eastAsia="Times New Roman" w:hAnsi="Times New Roman" w:cs="Times New Roman"/>
        </w:rPr>
        <w:t xml:space="preserve">   </w:t>
      </w:r>
    </w:p>
    <w:p w:rsidR="0053324A" w:rsidRDefault="0053324A">
      <w:pPr>
        <w:spacing w:before="160" w:after="240" w:line="276" w:lineRule="auto"/>
        <w:jc w:val="right"/>
        <w:rPr>
          <w:rFonts w:ascii="Times New Roman" w:eastAsia="Times New Roman" w:hAnsi="Times New Roman" w:cs="Times New Roman"/>
        </w:rPr>
      </w:pPr>
    </w:p>
    <w:p w:rsidR="0053324A" w:rsidRDefault="0053324A">
      <w:pPr>
        <w:spacing w:before="160" w:after="240" w:line="276" w:lineRule="auto"/>
        <w:jc w:val="right"/>
        <w:rPr>
          <w:rFonts w:ascii="Times New Roman" w:eastAsia="Times New Roman" w:hAnsi="Times New Roman" w:cs="Times New Roman"/>
        </w:rPr>
      </w:pPr>
    </w:p>
    <w:p w:rsidR="0053324A" w:rsidRDefault="002B3C69">
      <w:pPr>
        <w:spacing w:before="160" w:after="240" w:line="276" w:lineRule="auto"/>
        <w:jc w:val="right"/>
        <w:rPr>
          <w:rFonts w:ascii="Times New Roman" w:eastAsia="Times New Roman" w:hAnsi="Times New Roman" w:cs="Times New Roman"/>
        </w:rPr>
      </w:pPr>
      <w:r>
        <w:rPr>
          <w:rFonts w:ascii="Times New Roman" w:eastAsia="Times New Roman" w:hAnsi="Times New Roman" w:cs="Times New Roman"/>
        </w:rPr>
        <w:lastRenderedPageBreak/>
        <w:t xml:space="preserve">Таблиця 2.13 </w:t>
      </w:r>
    </w:p>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rPr>
        <w:t>Обсяг споживання електричної енергії на централізоване водопостачання і водовідведення, тис. кВт*год</w:t>
      </w:r>
      <w:r>
        <w:rPr>
          <w:rFonts w:ascii="Times New Roman" w:eastAsia="Times New Roman" w:hAnsi="Times New Roman" w:cs="Times New Roman"/>
          <w:b/>
          <w:bCs/>
          <w:sz w:val="18"/>
          <w:szCs w:val="18"/>
        </w:rPr>
        <w:t>.</w:t>
      </w:r>
    </w:p>
    <w:tbl>
      <w:tblPr>
        <w:tblStyle w:val="afffffffffffffff0"/>
        <w:tblW w:w="95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
        <w:gridCol w:w="2895"/>
        <w:gridCol w:w="855"/>
        <w:gridCol w:w="945"/>
        <w:gridCol w:w="945"/>
        <w:gridCol w:w="795"/>
        <w:gridCol w:w="795"/>
        <w:gridCol w:w="885"/>
        <w:gridCol w:w="915"/>
      </w:tblGrid>
      <w:tr w:rsidR="0053324A">
        <w:trPr>
          <w:trHeight w:val="480"/>
        </w:trPr>
        <w:tc>
          <w:tcPr>
            <w:tcW w:w="48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c>
          <w:tcPr>
            <w:tcW w:w="289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85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94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94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79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79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88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91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vAlign w:val="center"/>
          </w:tcPr>
          <w:p w:rsidR="0053324A" w:rsidRDefault="002B3C69">
            <w:pPr>
              <w:spacing w:after="0" w:line="276"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391"/>
        </w:trPr>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76" w:lineRule="auto"/>
              <w:ind w:left="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 спожита в системі водопостачання, всього</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1676,8</w:t>
            </w:r>
            <w:r>
              <w:rPr>
                <w:rFonts w:ascii="Times New Roman" w:eastAsia="Times New Roman" w:hAnsi="Times New Roman" w:cs="Times New Roman"/>
                <w:sz w:val="18"/>
                <w:szCs w:val="18"/>
              </w:rPr>
              <w:tab/>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1716,8</w:t>
            </w:r>
            <w:r>
              <w:rPr>
                <w:rFonts w:ascii="Times New Roman" w:eastAsia="Times New Roman" w:hAnsi="Times New Roman" w:cs="Times New Roman"/>
                <w:sz w:val="18"/>
                <w:szCs w:val="18"/>
              </w:rPr>
              <w:tab/>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1672,6</w:t>
            </w:r>
            <w:r>
              <w:rPr>
                <w:rFonts w:ascii="Times New Roman" w:eastAsia="Times New Roman" w:hAnsi="Times New Roman" w:cs="Times New Roman"/>
                <w:sz w:val="18"/>
                <w:szCs w:val="18"/>
              </w:rPr>
              <w:tab/>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1628,4</w:t>
            </w:r>
            <w:r>
              <w:rPr>
                <w:rFonts w:ascii="Times New Roman" w:eastAsia="Times New Roman" w:hAnsi="Times New Roman" w:cs="Times New Roman"/>
                <w:sz w:val="18"/>
                <w:szCs w:val="18"/>
              </w:rPr>
              <w:tab/>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1626,8</w:t>
            </w:r>
            <w:r>
              <w:rPr>
                <w:rFonts w:ascii="Times New Roman" w:eastAsia="Times New Roman" w:hAnsi="Times New Roman" w:cs="Times New Roman"/>
                <w:sz w:val="18"/>
                <w:szCs w:val="18"/>
              </w:rPr>
              <w:tab/>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1386,2</w:t>
            </w:r>
            <w:r>
              <w:rPr>
                <w:rFonts w:ascii="Times New Roman" w:eastAsia="Times New Roman" w:hAnsi="Times New Roman" w:cs="Times New Roman"/>
                <w:sz w:val="18"/>
                <w:szCs w:val="18"/>
              </w:rPr>
              <w:tab/>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1182,5</w:t>
            </w:r>
          </w:p>
        </w:tc>
      </w:tr>
      <w:tr w:rsidR="0053324A">
        <w:trPr>
          <w:trHeight w:val="640"/>
        </w:trPr>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76" w:lineRule="auto"/>
              <w:ind w:left="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 спожита в системі водовідведення та водоочистки, всього</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53324A">
            <w:pPr>
              <w:spacing w:after="0"/>
              <w:jc w:val="both"/>
              <w:rPr>
                <w:rFonts w:ascii="Times New Roman" w:eastAsia="Times New Roman" w:hAnsi="Times New Roman" w:cs="Times New Roman"/>
                <w:sz w:val="18"/>
                <w:szCs w:val="18"/>
              </w:rPr>
            </w:pPr>
          </w:p>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1955,0</w:t>
            </w:r>
            <w:r>
              <w:rPr>
                <w:rFonts w:ascii="Times New Roman" w:eastAsia="Times New Roman" w:hAnsi="Times New Roman" w:cs="Times New Roman"/>
                <w:sz w:val="18"/>
                <w:szCs w:val="18"/>
              </w:rPr>
              <w:tab/>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53324A">
            <w:pPr>
              <w:spacing w:after="0"/>
              <w:jc w:val="both"/>
              <w:rPr>
                <w:rFonts w:ascii="Times New Roman" w:eastAsia="Times New Roman" w:hAnsi="Times New Roman" w:cs="Times New Roman"/>
                <w:sz w:val="18"/>
                <w:szCs w:val="18"/>
              </w:rPr>
            </w:pPr>
          </w:p>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2034,5</w:t>
            </w:r>
            <w:r>
              <w:rPr>
                <w:rFonts w:ascii="Times New Roman" w:eastAsia="Times New Roman" w:hAnsi="Times New Roman" w:cs="Times New Roman"/>
                <w:sz w:val="18"/>
                <w:szCs w:val="18"/>
              </w:rPr>
              <w:tab/>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53324A">
            <w:pPr>
              <w:spacing w:after="0"/>
              <w:jc w:val="both"/>
              <w:rPr>
                <w:rFonts w:ascii="Times New Roman" w:eastAsia="Times New Roman" w:hAnsi="Times New Roman" w:cs="Times New Roman"/>
                <w:sz w:val="18"/>
                <w:szCs w:val="18"/>
              </w:rPr>
            </w:pPr>
          </w:p>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1960</w:t>
            </w:r>
            <w:r>
              <w:rPr>
                <w:rFonts w:ascii="Times New Roman" w:eastAsia="Times New Roman" w:hAnsi="Times New Roman" w:cs="Times New Roman"/>
                <w:sz w:val="18"/>
                <w:szCs w:val="18"/>
              </w:rPr>
              <w:tab/>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53324A">
            <w:pPr>
              <w:spacing w:after="0"/>
              <w:jc w:val="both"/>
              <w:rPr>
                <w:rFonts w:ascii="Times New Roman" w:eastAsia="Times New Roman" w:hAnsi="Times New Roman" w:cs="Times New Roman"/>
                <w:sz w:val="18"/>
                <w:szCs w:val="18"/>
              </w:rPr>
            </w:pPr>
          </w:p>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1945,4</w:t>
            </w:r>
            <w:r>
              <w:rPr>
                <w:rFonts w:ascii="Times New Roman" w:eastAsia="Times New Roman" w:hAnsi="Times New Roman" w:cs="Times New Roman"/>
                <w:sz w:val="18"/>
                <w:szCs w:val="18"/>
              </w:rPr>
              <w:tab/>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53324A">
            <w:pPr>
              <w:spacing w:after="0"/>
              <w:jc w:val="both"/>
              <w:rPr>
                <w:rFonts w:ascii="Times New Roman" w:eastAsia="Times New Roman" w:hAnsi="Times New Roman" w:cs="Times New Roman"/>
                <w:sz w:val="18"/>
                <w:szCs w:val="18"/>
              </w:rPr>
            </w:pPr>
          </w:p>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2122,5</w:t>
            </w:r>
            <w:r>
              <w:rPr>
                <w:rFonts w:ascii="Times New Roman" w:eastAsia="Times New Roman" w:hAnsi="Times New Roman" w:cs="Times New Roman"/>
                <w:sz w:val="18"/>
                <w:szCs w:val="18"/>
              </w:rPr>
              <w:tab/>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53324A">
            <w:pPr>
              <w:spacing w:after="0"/>
              <w:jc w:val="both"/>
              <w:rPr>
                <w:rFonts w:ascii="Times New Roman" w:eastAsia="Times New Roman" w:hAnsi="Times New Roman" w:cs="Times New Roman"/>
                <w:sz w:val="18"/>
                <w:szCs w:val="18"/>
              </w:rPr>
            </w:pPr>
          </w:p>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2023,4</w:t>
            </w:r>
            <w:r>
              <w:rPr>
                <w:rFonts w:ascii="Times New Roman" w:eastAsia="Times New Roman" w:hAnsi="Times New Roman" w:cs="Times New Roman"/>
                <w:sz w:val="18"/>
                <w:szCs w:val="18"/>
              </w:rPr>
              <w:tab/>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53324A">
            <w:pPr>
              <w:spacing w:after="0"/>
              <w:jc w:val="both"/>
              <w:rPr>
                <w:rFonts w:ascii="Times New Roman" w:eastAsia="Times New Roman" w:hAnsi="Times New Roman" w:cs="Times New Roman"/>
                <w:sz w:val="18"/>
                <w:szCs w:val="18"/>
              </w:rPr>
            </w:pPr>
          </w:p>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1911,4</w:t>
            </w:r>
          </w:p>
        </w:tc>
      </w:tr>
      <w:tr w:rsidR="0053324A">
        <w:trPr>
          <w:trHeight w:val="600"/>
        </w:trPr>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76" w:lineRule="auto"/>
              <w:ind w:left="4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w:t>
            </w:r>
          </w:p>
        </w:tc>
        <w:tc>
          <w:tcPr>
            <w:tcW w:w="2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Загальне споживання електричної енергії на водопостачання, водовідведення та водоочистку</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3631,8</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3751,3</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3632,6</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3573,8</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3749,3</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3409,6</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vAlign w:val="center"/>
          </w:tcPr>
          <w:p w:rsidR="0053324A" w:rsidRDefault="002B3C69">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3093,9</w:t>
            </w:r>
          </w:p>
        </w:tc>
      </w:tr>
    </w:tbl>
    <w:p w:rsidR="0053324A" w:rsidRDefault="0053324A">
      <w:pPr>
        <w:spacing w:before="160" w:after="0" w:line="276" w:lineRule="auto"/>
        <w:jc w:val="right"/>
        <w:rPr>
          <w:rFonts w:ascii="Times New Roman" w:eastAsia="Times New Roman" w:hAnsi="Times New Roman" w:cs="Times New Roman"/>
          <w:sz w:val="20"/>
          <w:szCs w:val="20"/>
        </w:rPr>
      </w:pPr>
    </w:p>
    <w:p w:rsidR="0053324A" w:rsidRDefault="002B3C69">
      <w:pPr>
        <w:spacing w:before="16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Таблиця 2.14</w:t>
      </w:r>
    </w:p>
    <w:p w:rsidR="0053324A" w:rsidRDefault="002B3C69">
      <w:pPr>
        <w:spacing w:before="160" w:after="0" w:line="276"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Витрати на електричну енергію централізованого водопостачання і водовідведення, тис. грн. (з ПДВ)</w:t>
      </w:r>
    </w:p>
    <w:tbl>
      <w:tblPr>
        <w:tblStyle w:val="afffffffffffffff1"/>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
        <w:gridCol w:w="2790"/>
        <w:gridCol w:w="810"/>
        <w:gridCol w:w="855"/>
        <w:gridCol w:w="825"/>
        <w:gridCol w:w="840"/>
        <w:gridCol w:w="900"/>
        <w:gridCol w:w="930"/>
        <w:gridCol w:w="990"/>
      </w:tblGrid>
      <w:tr w:rsidR="0053324A">
        <w:trPr>
          <w:trHeight w:val="358"/>
        </w:trPr>
        <w:tc>
          <w:tcPr>
            <w:tcW w:w="54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c>
          <w:tcPr>
            <w:tcW w:w="279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81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85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825"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84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90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93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990" w:type="dxa"/>
            <w:tcBorders>
              <w:top w:val="single" w:sz="4" w:space="0" w:color="000000"/>
              <w:left w:val="single" w:sz="4" w:space="0" w:color="000000"/>
              <w:bottom w:val="single" w:sz="4" w:space="0" w:color="000000"/>
              <w:right w:val="single" w:sz="4" w:space="0" w:color="000000"/>
            </w:tcBorders>
            <w:shd w:val="clear" w:color="auto" w:fill="93C47D"/>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208"/>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 на питне водопостачання</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4020,2</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4768,3</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5498,6</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4906,9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6592,8</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8050,44</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8005,68</w:t>
            </w:r>
          </w:p>
        </w:tc>
      </w:tr>
      <w:tr w:rsidR="0053324A">
        <w:trPr>
          <w:trHeight w:val="208"/>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 на водовідведення та водоочистку</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4688,5</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5650,7</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6445,9</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5857,0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8566,4</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11834,04</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12911,88</w:t>
            </w:r>
          </w:p>
        </w:tc>
      </w:tr>
      <w:tr w:rsidR="0053324A">
        <w:trPr>
          <w:trHeight w:val="208"/>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ind w:left="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Загальні витрати на електроенергію</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8708,7</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10419,0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11944,5</w:t>
            </w:r>
          </w:p>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10763,9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15159,2</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19884,48</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20917,56</w:t>
            </w:r>
          </w:p>
        </w:tc>
      </w:tr>
    </w:tbl>
    <w:p w:rsidR="0053324A" w:rsidRDefault="0053324A">
      <w:pPr>
        <w:spacing w:after="0"/>
        <w:ind w:firstLine="720"/>
        <w:rPr>
          <w:rFonts w:ascii="Times New Roman" w:eastAsia="Times New Roman" w:hAnsi="Times New Roman" w:cs="Times New Roman"/>
        </w:rPr>
      </w:pPr>
    </w:p>
    <w:p w:rsidR="0053324A" w:rsidRDefault="002B3C69">
      <w:pPr>
        <w:spacing w:after="0"/>
        <w:ind w:firstLine="720"/>
        <w:rPr>
          <w:rFonts w:ascii="Times New Roman" w:eastAsia="Times New Roman" w:hAnsi="Times New Roman" w:cs="Times New Roman"/>
        </w:rPr>
      </w:pPr>
      <w:r>
        <w:rPr>
          <w:rFonts w:ascii="Times New Roman" w:eastAsia="Times New Roman" w:hAnsi="Times New Roman" w:cs="Times New Roman"/>
        </w:rPr>
        <w:t>Загалом енергетичний баланс в даному секторі наведено у таблиці 2.15 та на рис. 2.15</w:t>
      </w:r>
    </w:p>
    <w:p w:rsidR="0053324A" w:rsidRDefault="002B3C69">
      <w:pPr>
        <w:spacing w:before="160" w:after="0"/>
        <w:jc w:val="right"/>
        <w:rPr>
          <w:rFonts w:ascii="Times New Roman" w:eastAsia="Times New Roman" w:hAnsi="Times New Roman" w:cs="Times New Roman"/>
        </w:rPr>
      </w:pPr>
      <w:r>
        <w:rPr>
          <w:rFonts w:ascii="Times New Roman" w:eastAsia="Times New Roman" w:hAnsi="Times New Roman" w:cs="Times New Roman"/>
        </w:rPr>
        <w:t>Таблиця 2.15</w:t>
      </w:r>
    </w:p>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b/>
          <w:bCs/>
        </w:rPr>
        <w:t>Енергетичний баланс сектору водопостачання і водовідведення,  Мвт*год.</w:t>
      </w:r>
    </w:p>
    <w:sdt>
      <w:sdtPr>
        <w:tag w:val="goog_rdk_411"/>
        <w:id w:val="1991135104"/>
        <w:lock w:val="contentLocked"/>
      </w:sdtPr>
      <w:sdtEndPr/>
      <w:sdtContent>
        <w:tbl>
          <w:tblPr>
            <w:tblStyle w:val="afffffffffffffff2"/>
            <w:tblW w:w="9585" w:type="dxa"/>
            <w:tblInd w:w="0" w:type="dxa"/>
            <w:tblLayout w:type="fixed"/>
            <w:tblLook w:val="0600" w:firstRow="0" w:lastRow="0" w:firstColumn="0" w:lastColumn="0" w:noHBand="1" w:noVBand="1"/>
          </w:tblPr>
          <w:tblGrid>
            <w:gridCol w:w="1650"/>
            <w:gridCol w:w="870"/>
            <w:gridCol w:w="990"/>
            <w:gridCol w:w="1035"/>
            <w:gridCol w:w="885"/>
            <w:gridCol w:w="1035"/>
            <w:gridCol w:w="1020"/>
            <w:gridCol w:w="1020"/>
            <w:gridCol w:w="1080"/>
          </w:tblGrid>
          <w:tr w:rsidR="0053324A">
            <w:trPr>
              <w:trHeight w:val="555"/>
            </w:trPr>
            <w:sdt>
              <w:sdtPr>
                <w:tag w:val="goog_rdk_355"/>
                <w:id w:val="-129933743"/>
              </w:sdtPr>
              <w:sdtEndPr/>
              <w:sdtContent>
                <w:tc>
                  <w:tcPr>
                    <w:tcW w:w="16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Показник</w:t>
                    </w:r>
                  </w:p>
                </w:tc>
              </w:sdtContent>
            </w:sd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
              <w:sdtPr>
                <w:tag w:val="goog_rdk_356"/>
                <w:id w:val="1242724629"/>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357"/>
                <w:id w:val="-1171879496"/>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358"/>
                <w:id w:val="1245395235"/>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359"/>
                <w:id w:val="-1262650380"/>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360"/>
                <w:id w:val="-1097533280"/>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361"/>
                <w:id w:val="425633259"/>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362"/>
                <w:id w:val="1581963020"/>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401"/>
            </w:trPr>
            <w:sdt>
              <w:sdtPr>
                <w:tag w:val="goog_rdk_363"/>
                <w:id w:val="-197012369"/>
              </w:sdtPr>
              <w:sdtEndPr/>
              <w:sdtContent>
                <w:tc>
                  <w:tcPr>
                    <w:tcW w:w="16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Електрична енергія </w:t>
                    </w:r>
                  </w:p>
                </w:tc>
              </w:sdtContent>
            </w:sdt>
            <w:tc>
              <w:tcPr>
                <w:tcW w:w="870" w:type="dxa"/>
                <w:tcBorders>
                  <w:top w:val="nil"/>
                  <w:left w:val="nil"/>
                  <w:bottom w:val="single" w:sz="4" w:space="0" w:color="000000"/>
                  <w:right w:val="single" w:sz="4" w:space="0" w:color="000000"/>
                </w:tcBorders>
                <w:shd w:val="clear" w:color="auto" w:fill="FFFFFF"/>
                <w:vAlign w:val="bottom"/>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
              <w:sdtPr>
                <w:tag w:val="goog_rdk_364"/>
                <w:id w:val="137951225"/>
                <w:lock w:val="contentLocked"/>
              </w:sdtPr>
              <w:sdtEndPr/>
              <w:sdtContent>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3631,80</w:t>
                    </w:r>
                  </w:p>
                </w:tc>
              </w:sdtContent>
            </w:sdt>
            <w:sdt>
              <w:sdtPr>
                <w:tag w:val="goog_rdk_365"/>
                <w:id w:val="1284900434"/>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3751,30</w:t>
                    </w:r>
                  </w:p>
                </w:tc>
              </w:sdtContent>
            </w:sdt>
            <w:sdt>
              <w:sdtPr>
                <w:tag w:val="goog_rdk_366"/>
                <w:id w:val="-36016709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3632,60</w:t>
                    </w:r>
                  </w:p>
                </w:tc>
              </w:sdtContent>
            </w:sdt>
            <w:sdt>
              <w:sdtPr>
                <w:tag w:val="goog_rdk_367"/>
                <w:id w:val="-726613401"/>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3573,80</w:t>
                    </w:r>
                  </w:p>
                </w:tc>
              </w:sdtContent>
            </w:sdt>
            <w:sdt>
              <w:sdtPr>
                <w:tag w:val="goog_rdk_368"/>
                <w:id w:val="653971339"/>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3749,30</w:t>
                    </w:r>
                  </w:p>
                </w:tc>
              </w:sdtContent>
            </w:sdt>
            <w:sdt>
              <w:sdtPr>
                <w:tag w:val="goog_rdk_369"/>
                <w:id w:val="-607927350"/>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3409,60</w:t>
                    </w:r>
                  </w:p>
                </w:tc>
              </w:sdtContent>
            </w:sdt>
            <w:sdt>
              <w:sdtPr>
                <w:tag w:val="goog_rdk_370"/>
                <w:id w:val="-1901762781"/>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3093,90</w:t>
                    </w:r>
                  </w:p>
                </w:tc>
              </w:sdtContent>
            </w:sdt>
          </w:tr>
          <w:tr w:rsidR="0053324A">
            <w:trPr>
              <w:trHeight w:val="270"/>
            </w:trPr>
            <w:sdt>
              <w:sdtPr>
                <w:tag w:val="goog_rdk_371"/>
                <w:id w:val="-635367595"/>
              </w:sdtPr>
              <w:sdtEndPr/>
              <w:sdtContent>
                <w:tc>
                  <w:tcPr>
                    <w:tcW w:w="16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sdtContent>
            </w:sdt>
            <w:tc>
              <w:tcPr>
                <w:tcW w:w="870" w:type="dxa"/>
                <w:tcBorders>
                  <w:top w:val="nil"/>
                  <w:left w:val="nil"/>
                  <w:bottom w:val="single" w:sz="4" w:space="0" w:color="000000"/>
                  <w:right w:val="single" w:sz="4" w:space="0" w:color="000000"/>
                </w:tcBorders>
                <w:shd w:val="clear" w:color="auto" w:fill="FFFFFF"/>
                <w:vAlign w:val="bottom"/>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
              <w:sdtPr>
                <w:tag w:val="goog_rdk_372"/>
                <w:id w:val="-902877089"/>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48,83</w:t>
                    </w:r>
                  </w:p>
                </w:tc>
              </w:sdtContent>
            </w:sdt>
            <w:sdt>
              <w:sdtPr>
                <w:tag w:val="goog_rdk_373"/>
                <w:id w:val="-251476855"/>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64,79</w:t>
                    </w:r>
                  </w:p>
                </w:tc>
              </w:sdtContent>
            </w:sdt>
            <w:sdt>
              <w:sdtPr>
                <w:tag w:val="goog_rdk_374"/>
                <w:id w:val="-2139218379"/>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85,45</w:t>
                    </w:r>
                  </w:p>
                </w:tc>
              </w:sdtContent>
            </w:sdt>
            <w:sdt>
              <w:sdtPr>
                <w:tag w:val="goog_rdk_375"/>
                <w:id w:val="-1068678481"/>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92,96</w:t>
                    </w:r>
                  </w:p>
                </w:tc>
              </w:sdtContent>
            </w:sdt>
            <w:sdt>
              <w:sdtPr>
                <w:tag w:val="goog_rdk_376"/>
                <w:id w:val="3888018"/>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105,17</w:t>
                    </w:r>
                  </w:p>
                </w:tc>
              </w:sdtContent>
            </w:sdt>
            <w:sdt>
              <w:sdtPr>
                <w:tag w:val="goog_rdk_377"/>
                <w:id w:val="-1927843758"/>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21,60</w:t>
                    </w:r>
                  </w:p>
                </w:tc>
              </w:sdtContent>
            </w:sdt>
            <w:sdt>
              <w:sdtPr>
                <w:tag w:val="goog_rdk_378"/>
                <w:id w:val="-1072607970"/>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30,99</w:t>
                    </w:r>
                  </w:p>
                </w:tc>
              </w:sdtContent>
            </w:sdt>
          </w:tr>
          <w:tr w:rsidR="0053324A">
            <w:trPr>
              <w:trHeight w:val="328"/>
            </w:trPr>
            <w:sdt>
              <w:sdtPr>
                <w:tag w:val="goog_rdk_379"/>
                <w:id w:val="1949187957"/>
              </w:sdtPr>
              <w:sdtEndPr/>
              <w:sdtContent>
                <w:tc>
                  <w:tcPr>
                    <w:tcW w:w="16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w:t>
                    </w:r>
                  </w:p>
                </w:tc>
              </w:sdtContent>
            </w:sdt>
            <w:tc>
              <w:tcPr>
                <w:tcW w:w="870" w:type="dxa"/>
                <w:tcBorders>
                  <w:top w:val="nil"/>
                  <w:left w:val="nil"/>
                  <w:bottom w:val="single" w:sz="4" w:space="0" w:color="000000"/>
                  <w:right w:val="single" w:sz="4" w:space="0" w:color="000000"/>
                </w:tcBorders>
                <w:shd w:val="clear" w:color="auto" w:fill="FFFFFF"/>
                <w:vAlign w:val="bottom"/>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
              <w:sdtPr>
                <w:tag w:val="goog_rdk_380"/>
                <w:id w:val="288423937"/>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29,75</w:t>
                    </w:r>
                  </w:p>
                </w:tc>
              </w:sdtContent>
            </w:sdt>
            <w:sdt>
              <w:sdtPr>
                <w:tag w:val="goog_rdk_381"/>
                <w:id w:val="965065044"/>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30,56</w:t>
                    </w:r>
                  </w:p>
                </w:tc>
              </w:sdtContent>
            </w:sdt>
            <w:sdt>
              <w:sdtPr>
                <w:tag w:val="goog_rdk_382"/>
                <w:id w:val="185876029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18,93</w:t>
                    </w:r>
                  </w:p>
                </w:tc>
              </w:sdtContent>
            </w:sdt>
            <w:sdt>
              <w:sdtPr>
                <w:tag w:val="goog_rdk_383"/>
                <w:id w:val="-1311034545"/>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14,57</w:t>
                    </w:r>
                  </w:p>
                </w:tc>
              </w:sdtContent>
            </w:sdt>
            <w:sdt>
              <w:sdtPr>
                <w:tag w:val="goog_rdk_384"/>
                <w:id w:val="1861769852"/>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14,39</w:t>
                    </w:r>
                  </w:p>
                </w:tc>
              </w:sdtContent>
            </w:sdt>
            <w:sdt>
              <w:sdtPr>
                <w:tag w:val="goog_rdk_385"/>
                <w:id w:val="468807960"/>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sdtContent>
            </w:sdt>
            <w:sdt>
              <w:sdtPr>
                <w:tag w:val="goog_rdk_386"/>
                <w:id w:val="-177860052"/>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sdtContent>
            </w:sdt>
          </w:tr>
          <w:tr w:rsidR="0053324A">
            <w:trPr>
              <w:trHeight w:val="313"/>
            </w:trPr>
            <w:sdt>
              <w:sdtPr>
                <w:tag w:val="goog_rdk_387"/>
                <w:id w:val="1812518329"/>
              </w:sdtPr>
              <w:sdtEndPr/>
              <w:sdtContent>
                <w:tc>
                  <w:tcPr>
                    <w:tcW w:w="16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Біомаса</w:t>
                    </w:r>
                  </w:p>
                </w:tc>
              </w:sdtContent>
            </w:sdt>
            <w:tc>
              <w:tcPr>
                <w:tcW w:w="870" w:type="dxa"/>
                <w:tcBorders>
                  <w:top w:val="nil"/>
                  <w:left w:val="nil"/>
                  <w:bottom w:val="single" w:sz="4" w:space="0" w:color="000000"/>
                  <w:right w:val="single" w:sz="4" w:space="0" w:color="000000"/>
                </w:tcBorders>
                <w:shd w:val="clear" w:color="auto" w:fill="FFFFFF"/>
                <w:vAlign w:val="bottom"/>
              </w:tcPr>
              <w:p w:rsidR="0053324A" w:rsidRDefault="002B3C69">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 xml:space="preserve"> Мвт*год</w:t>
                </w:r>
              </w:p>
            </w:tc>
            <w:sdt>
              <w:sdtPr>
                <w:tag w:val="goog_rdk_388"/>
                <w:id w:val="-186321909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753,73</w:t>
                    </w:r>
                  </w:p>
                </w:tc>
              </w:sdtContent>
            </w:sdt>
            <w:sdt>
              <w:sdtPr>
                <w:tag w:val="goog_rdk_389"/>
                <w:id w:val="1271066475"/>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683,00</w:t>
                    </w:r>
                  </w:p>
                </w:tc>
              </w:sdtContent>
            </w:sdt>
            <w:sdt>
              <w:sdtPr>
                <w:tag w:val="goog_rdk_390"/>
                <w:id w:val="5001442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701,62</w:t>
                    </w:r>
                  </w:p>
                </w:tc>
              </w:sdtContent>
            </w:sdt>
            <w:sdt>
              <w:sdtPr>
                <w:tag w:val="goog_rdk_391"/>
                <w:id w:val="-1279134574"/>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673,55</w:t>
                    </w:r>
                  </w:p>
                </w:tc>
              </w:sdtContent>
            </w:sdt>
            <w:sdt>
              <w:sdtPr>
                <w:tag w:val="goog_rdk_392"/>
                <w:id w:val="-1539824624"/>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678,64</w:t>
                    </w:r>
                  </w:p>
                </w:tc>
              </w:sdtContent>
            </w:sdt>
            <w:sdt>
              <w:sdtPr>
                <w:tag w:val="goog_rdk_393"/>
                <w:id w:val="-1337325381"/>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623,95</w:t>
                    </w:r>
                  </w:p>
                </w:tc>
              </w:sdtContent>
            </w:sdt>
            <w:sdt>
              <w:sdtPr>
                <w:tag w:val="goog_rdk_394"/>
                <w:id w:val="1995644510"/>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676,62</w:t>
                    </w:r>
                  </w:p>
                </w:tc>
              </w:sdtContent>
            </w:sdt>
          </w:tr>
          <w:tr w:rsidR="0053324A">
            <w:trPr>
              <w:trHeight w:val="312"/>
            </w:trPr>
            <w:sdt>
              <w:sdtPr>
                <w:tag w:val="goog_rdk_395"/>
                <w:id w:val="1345541375"/>
              </w:sdtPr>
              <w:sdtEndPr/>
              <w:sdtContent>
                <w:tc>
                  <w:tcPr>
                    <w:tcW w:w="16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sdtContent>
            </w:sdt>
            <w:tc>
              <w:tcPr>
                <w:tcW w:w="870" w:type="dxa"/>
                <w:tcBorders>
                  <w:top w:val="nil"/>
                  <w:left w:val="nil"/>
                  <w:bottom w:val="single" w:sz="4" w:space="0" w:color="000000"/>
                  <w:right w:val="single" w:sz="4" w:space="0" w:color="000000"/>
                </w:tcBorders>
                <w:shd w:val="clear" w:color="auto" w:fill="FFFFFF"/>
                <w:vAlign w:val="bottom"/>
              </w:tcPr>
              <w:p w:rsidR="0053324A" w:rsidRDefault="002B3C69">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 xml:space="preserve"> Мвт*год</w:t>
                </w:r>
              </w:p>
            </w:tc>
            <w:sdt>
              <w:sdtPr>
                <w:tag w:val="goog_rdk_396"/>
                <w:id w:val="888307009"/>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380,08</w:t>
                    </w:r>
                  </w:p>
                </w:tc>
              </w:sdtContent>
            </w:sdt>
            <w:sdt>
              <w:sdtPr>
                <w:tag w:val="goog_rdk_397"/>
                <w:id w:val="2061063528"/>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385,54</w:t>
                    </w:r>
                  </w:p>
                </w:tc>
              </w:sdtContent>
            </w:sdt>
            <w:sdt>
              <w:sdtPr>
                <w:tag w:val="goog_rdk_398"/>
                <w:id w:val="-15133814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341,40</w:t>
                    </w:r>
                  </w:p>
                </w:tc>
              </w:sdtContent>
            </w:sdt>
            <w:sdt>
              <w:sdtPr>
                <w:tag w:val="goog_rdk_399"/>
                <w:id w:val="-1750802490"/>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325,34</w:t>
                    </w:r>
                  </w:p>
                </w:tc>
              </w:sdtContent>
            </w:sdt>
            <w:sdt>
              <w:sdtPr>
                <w:tag w:val="goog_rdk_400"/>
                <w:id w:val="1482075451"/>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273,83</w:t>
                    </w:r>
                  </w:p>
                </w:tc>
              </w:sdtContent>
            </w:sdt>
            <w:sdt>
              <w:sdtPr>
                <w:tag w:val="goog_rdk_401"/>
                <w:id w:val="-2053912820"/>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266,18</w:t>
                    </w:r>
                  </w:p>
                </w:tc>
              </w:sdtContent>
            </w:sdt>
            <w:sdt>
              <w:sdtPr>
                <w:tag w:val="goog_rdk_402"/>
                <w:id w:val="1228278070"/>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329,17</w:t>
                    </w:r>
                  </w:p>
                </w:tc>
              </w:sdtContent>
            </w:sdt>
          </w:tr>
          <w:tr w:rsidR="0053324A">
            <w:trPr>
              <w:trHeight w:val="312"/>
            </w:trPr>
            <w:sdt>
              <w:sdtPr>
                <w:tag w:val="goog_rdk_403"/>
                <w:id w:val="1677336903"/>
              </w:sdtPr>
              <w:sdtEndPr/>
              <w:sdtContent>
                <w:tc>
                  <w:tcPr>
                    <w:tcW w:w="16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Разом</w:t>
                    </w:r>
                  </w:p>
                </w:tc>
              </w:sdtContent>
            </w:sdt>
            <w:tc>
              <w:tcPr>
                <w:tcW w:w="87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Мвт*год</w:t>
                </w:r>
              </w:p>
            </w:tc>
            <w:sdt>
              <w:sdtPr>
                <w:tag w:val="goog_rdk_404"/>
                <w:id w:val="1783592721"/>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4844,19</w:t>
                    </w:r>
                  </w:p>
                </w:tc>
              </w:sdtContent>
            </w:sdt>
            <w:sdt>
              <w:sdtPr>
                <w:tag w:val="goog_rdk_405"/>
                <w:id w:val="2095485003"/>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4915,19</w:t>
                    </w:r>
                  </w:p>
                </w:tc>
              </w:sdtContent>
            </w:sdt>
            <w:sdt>
              <w:sdtPr>
                <w:tag w:val="goog_rdk_406"/>
                <w:id w:val="-1975481708"/>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4780,00</w:t>
                    </w:r>
                  </w:p>
                </w:tc>
              </w:sdtContent>
            </w:sdt>
            <w:sdt>
              <w:sdtPr>
                <w:tag w:val="goog_rdk_407"/>
                <w:id w:val="777262959"/>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4680,22</w:t>
                    </w:r>
                  </w:p>
                </w:tc>
              </w:sdtContent>
            </w:sdt>
            <w:sdt>
              <w:sdtPr>
                <w:tag w:val="goog_rdk_408"/>
                <w:id w:val="619379946"/>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4821,32</w:t>
                    </w:r>
                  </w:p>
                </w:tc>
              </w:sdtContent>
            </w:sdt>
            <w:sdt>
              <w:sdtPr>
                <w:tag w:val="goog_rdk_409"/>
                <w:id w:val="-1092003353"/>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4321,33</w:t>
                    </w:r>
                  </w:p>
                </w:tc>
              </w:sdtContent>
            </w:sdt>
            <w:sdt>
              <w:sdtPr>
                <w:tag w:val="goog_rdk_410"/>
                <w:id w:val="-37426967"/>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4130,67</w:t>
                    </w:r>
                  </w:p>
                </w:tc>
              </w:sdtContent>
            </w:sdt>
          </w:tr>
        </w:tbl>
      </w:sdtContent>
    </w:sdt>
    <w:p w:rsidR="0053324A" w:rsidRDefault="0053324A">
      <w:pPr>
        <w:spacing w:after="0" w:line="240" w:lineRule="auto"/>
        <w:rPr>
          <w:rFonts w:ascii="Times New Roman" w:eastAsia="Times New Roman" w:hAnsi="Times New Roman" w:cs="Times New Roman"/>
        </w:rPr>
      </w:pPr>
    </w:p>
    <w:p w:rsidR="0053324A" w:rsidRDefault="002B3C69">
      <w:pPr>
        <w:spacing w:after="0"/>
        <w:jc w:val="center"/>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6040336" cy="3742382"/>
            <wp:effectExtent l="0" t="0" r="0" b="0"/>
            <wp:docPr id="23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2"/>
                    <a:srcRect/>
                    <a:stretch>
                      <a:fillRect/>
                    </a:stretch>
                  </pic:blipFill>
                  <pic:spPr>
                    <a:xfrm>
                      <a:off x="0" y="0"/>
                      <a:ext cx="6040336" cy="3742382"/>
                    </a:xfrm>
                    <a:prstGeom prst="rect">
                      <a:avLst/>
                    </a:prstGeom>
                    <a:ln/>
                  </pic:spPr>
                </pic:pic>
              </a:graphicData>
            </a:graphic>
          </wp:inline>
        </w:drawing>
      </w:r>
    </w:p>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rPr>
        <w:t>Рисунок 2.15. Енергетичний баланс в секторі водопостачання та водовідведення, Мвт*год</w:t>
      </w:r>
    </w:p>
    <w:p w:rsidR="0053324A" w:rsidRDefault="0053324A">
      <w:pPr>
        <w:spacing w:after="0" w:line="240" w:lineRule="auto"/>
        <w:ind w:firstLine="720"/>
        <w:rPr>
          <w:rFonts w:ascii="Times New Roman" w:eastAsia="Times New Roman" w:hAnsi="Times New Roman" w:cs="Times New Roman"/>
        </w:rPr>
      </w:pPr>
    </w:p>
    <w:p w:rsidR="0053324A" w:rsidRDefault="002B3C69">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Вартісні баланси у секторі водопостачання та водовідведення наведено в таблицях 2.16, 2.17.  </w:t>
      </w:r>
    </w:p>
    <w:p w:rsidR="0053324A" w:rsidRDefault="0053324A">
      <w:pPr>
        <w:spacing w:after="0" w:line="240" w:lineRule="auto"/>
        <w:ind w:firstLine="720"/>
        <w:rPr>
          <w:rFonts w:ascii="Times New Roman" w:eastAsia="Times New Roman" w:hAnsi="Times New Roman" w:cs="Times New Roman"/>
        </w:rPr>
      </w:pPr>
    </w:p>
    <w:p w:rsidR="0053324A" w:rsidRDefault="002B3C69">
      <w:pPr>
        <w:spacing w:after="0" w:line="24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3324A" w:rsidRDefault="002B3C69">
      <w:pPr>
        <w:spacing w:after="0" w:line="240" w:lineRule="auto"/>
        <w:ind w:firstLine="720"/>
        <w:jc w:val="right"/>
        <w:rPr>
          <w:rFonts w:ascii="Times New Roman" w:eastAsia="Times New Roman" w:hAnsi="Times New Roman" w:cs="Times New Roman"/>
        </w:rPr>
      </w:pPr>
      <w:r>
        <w:rPr>
          <w:rFonts w:ascii="Times New Roman" w:eastAsia="Times New Roman" w:hAnsi="Times New Roman" w:cs="Times New Roman"/>
        </w:rPr>
        <w:t>Таблиця 2.16</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Вартісний баланс у секторі водопостачання та водовідведення, млн. грн</w:t>
      </w:r>
    </w:p>
    <w:sdt>
      <w:sdtPr>
        <w:tag w:val="goog_rdk_468"/>
        <w:id w:val="-1442484655"/>
        <w:lock w:val="contentLocked"/>
      </w:sdtPr>
      <w:sdtEndPr/>
      <w:sdtContent>
        <w:tbl>
          <w:tblPr>
            <w:tblStyle w:val="afffffffffffffff3"/>
            <w:tblW w:w="9615" w:type="dxa"/>
            <w:tblInd w:w="0" w:type="dxa"/>
            <w:tblLayout w:type="fixed"/>
            <w:tblLook w:val="0600" w:firstRow="0" w:lastRow="0" w:firstColumn="0" w:lastColumn="0" w:noHBand="1" w:noVBand="1"/>
          </w:tblPr>
          <w:tblGrid>
            <w:gridCol w:w="1635"/>
            <w:gridCol w:w="1155"/>
            <w:gridCol w:w="1050"/>
            <w:gridCol w:w="990"/>
            <w:gridCol w:w="885"/>
            <w:gridCol w:w="945"/>
            <w:gridCol w:w="975"/>
            <w:gridCol w:w="975"/>
            <w:gridCol w:w="1005"/>
          </w:tblGrid>
          <w:tr w:rsidR="0053324A">
            <w:trPr>
              <w:trHeight w:val="315"/>
            </w:trPr>
            <w:sdt>
              <w:sdtPr>
                <w:tag w:val="goog_rdk_412"/>
                <w:id w:val="-1292025771"/>
              </w:sdtPr>
              <w:sdtEndPr/>
              <w:sdtContent>
                <w:tc>
                  <w:tcPr>
                    <w:tcW w:w="16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tc>
              <w:tcPr>
                <w:tcW w:w="1155"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
              <w:sdtPr>
                <w:tag w:val="goog_rdk_413"/>
                <w:id w:val="1226754601"/>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sdtContent>
            </w:sdt>
            <w:sdt>
              <w:sdtPr>
                <w:tag w:val="goog_rdk_414"/>
                <w:id w:val="-2018184427"/>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415"/>
                <w:id w:val="-1651419433"/>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416"/>
                <w:id w:val="1654683093"/>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417"/>
                <w:id w:val="-49811576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418"/>
                <w:id w:val="-747855022"/>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419"/>
                <w:id w:val="1060402763"/>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r>
          <w:tr w:rsidR="0053324A">
            <w:trPr>
              <w:trHeight w:val="375"/>
            </w:trPr>
            <w:sdt>
              <w:sdtPr>
                <w:tag w:val="goog_rdk_420"/>
                <w:id w:val="-948099328"/>
              </w:sdtPr>
              <w:sdtEndPr/>
              <w:sdtContent>
                <w:tc>
                  <w:tcPr>
                    <w:tcW w:w="16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Електрична енергія </w:t>
                    </w:r>
                  </w:p>
                </w:tc>
              </w:sdtContent>
            </w:sdt>
            <w:tc>
              <w:tcPr>
                <w:tcW w:w="1155" w:type="dxa"/>
                <w:tcBorders>
                  <w:top w:val="nil"/>
                  <w:left w:val="nil"/>
                  <w:bottom w:val="single" w:sz="4" w:space="0" w:color="000000"/>
                  <w:right w:val="single" w:sz="4" w:space="0" w:color="000000"/>
                </w:tcBorders>
                <w:shd w:val="clear" w:color="auto" w:fill="FFFFFF"/>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421"/>
                <w:id w:val="-344423947"/>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w:t>
                    </w:r>
                  </w:p>
                </w:tc>
              </w:sdtContent>
            </w:sdt>
            <w:sdt>
              <w:sdtPr>
                <w:tag w:val="goog_rdk_422"/>
                <w:id w:val="-85079450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10,4</w:t>
                    </w:r>
                  </w:p>
                </w:tc>
              </w:sdtContent>
            </w:sdt>
            <w:sdt>
              <w:sdtPr>
                <w:tag w:val="goog_rdk_423"/>
                <w:id w:val="-257375383"/>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sdtContent>
            </w:sdt>
            <w:sdt>
              <w:sdtPr>
                <w:tag w:val="goog_rdk_424"/>
                <w:id w:val="1879319964"/>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w:t>
                    </w:r>
                  </w:p>
                </w:tc>
              </w:sdtContent>
            </w:sdt>
            <w:sdt>
              <w:sdtPr>
                <w:tag w:val="goog_rdk_425"/>
                <w:id w:val="-40198875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15,2</w:t>
                    </w:r>
                  </w:p>
                </w:tc>
              </w:sdtContent>
            </w:sdt>
            <w:sdt>
              <w:sdtPr>
                <w:tag w:val="goog_rdk_426"/>
                <w:id w:val="1518550486"/>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19,9</w:t>
                    </w:r>
                  </w:p>
                </w:tc>
              </w:sdtContent>
            </w:sdt>
            <w:sdt>
              <w:sdtPr>
                <w:tag w:val="goog_rdk_427"/>
                <w:id w:val="-119046896"/>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20,9</w:t>
                    </w:r>
                  </w:p>
                </w:tc>
              </w:sdtContent>
            </w:sdt>
          </w:tr>
          <w:tr w:rsidR="0053324A">
            <w:trPr>
              <w:trHeight w:val="356"/>
            </w:trPr>
            <w:sdt>
              <w:sdtPr>
                <w:tag w:val="goog_rdk_428"/>
                <w:id w:val="-872133386"/>
              </w:sdtPr>
              <w:sdtEndPr/>
              <w:sdtContent>
                <w:tc>
                  <w:tcPr>
                    <w:tcW w:w="16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sdtContent>
            </w:sdt>
            <w:tc>
              <w:tcPr>
                <w:tcW w:w="1155" w:type="dxa"/>
                <w:tcBorders>
                  <w:top w:val="nil"/>
                  <w:left w:val="nil"/>
                  <w:bottom w:val="single" w:sz="4" w:space="0" w:color="000000"/>
                  <w:right w:val="single" w:sz="4" w:space="0" w:color="000000"/>
                </w:tcBorders>
                <w:shd w:val="clear" w:color="auto" w:fill="FFFFFF"/>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429"/>
                <w:id w:val="-622044041"/>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30"/>
                <w:id w:val="70930325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31"/>
                <w:id w:val="1088273191"/>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32"/>
                <w:id w:val="-2042227444"/>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33"/>
                <w:id w:val="18504680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sdtContent>
            </w:sdt>
            <w:sdt>
              <w:sdtPr>
                <w:tag w:val="goog_rdk_434"/>
                <w:id w:val="309210256"/>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35"/>
                <w:id w:val="1053781133"/>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tr>
          <w:tr w:rsidR="0053324A">
            <w:trPr>
              <w:trHeight w:val="315"/>
            </w:trPr>
            <w:sdt>
              <w:sdtPr>
                <w:tag w:val="goog_rdk_436"/>
                <w:id w:val="1578563077"/>
              </w:sdtPr>
              <w:sdtEndPr/>
              <w:sdtContent>
                <w:tc>
                  <w:tcPr>
                    <w:tcW w:w="16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w:t>
                    </w:r>
                  </w:p>
                </w:tc>
              </w:sdtContent>
            </w:sdt>
            <w:tc>
              <w:tcPr>
                <w:tcW w:w="1155" w:type="dxa"/>
                <w:tcBorders>
                  <w:top w:val="nil"/>
                  <w:left w:val="nil"/>
                  <w:bottom w:val="single" w:sz="4" w:space="0" w:color="000000"/>
                  <w:right w:val="single" w:sz="4" w:space="0" w:color="000000"/>
                </w:tcBorders>
                <w:shd w:val="clear" w:color="auto" w:fill="FFFFFF"/>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437"/>
                <w:id w:val="-1622609223"/>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tc>
              </w:sdtContent>
            </w:sdt>
            <w:sdt>
              <w:sdtPr>
                <w:tag w:val="goog_rdk_438"/>
                <w:id w:val="-1454745301"/>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sdtContent>
            </w:sdt>
            <w:sdt>
              <w:sdtPr>
                <w:tag w:val="goog_rdk_439"/>
                <w:id w:val="313239003"/>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w:t>
                    </w:r>
                  </w:p>
                </w:tc>
              </w:sdtContent>
            </w:sdt>
            <w:sdt>
              <w:sdtPr>
                <w:tag w:val="goog_rdk_440"/>
                <w:id w:val="-2131846914"/>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tc>
              </w:sdtContent>
            </w:sdt>
            <w:sdt>
              <w:sdtPr>
                <w:tag w:val="goog_rdk_441"/>
                <w:id w:val="-950208313"/>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w:t>
                    </w:r>
                  </w:p>
                </w:tc>
              </w:sdtContent>
            </w:sdt>
            <w:sdt>
              <w:sdtPr>
                <w:tag w:val="goog_rdk_442"/>
                <w:id w:val="-125222006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443"/>
                <w:id w:val="1647066939"/>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tr>
          <w:tr w:rsidR="0053324A">
            <w:trPr>
              <w:trHeight w:val="296"/>
            </w:trPr>
            <w:sdt>
              <w:sdtPr>
                <w:tag w:val="goog_rdk_444"/>
                <w:id w:val="2140658456"/>
              </w:sdtPr>
              <w:sdtEndPr/>
              <w:sdtContent>
                <w:tc>
                  <w:tcPr>
                    <w:tcW w:w="16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Біомаса</w:t>
                    </w:r>
                  </w:p>
                </w:tc>
              </w:sdtContent>
            </w:sdt>
            <w:tc>
              <w:tcPr>
                <w:tcW w:w="1155" w:type="dxa"/>
                <w:tcBorders>
                  <w:top w:val="nil"/>
                  <w:left w:val="nil"/>
                  <w:bottom w:val="single" w:sz="4" w:space="0" w:color="000000"/>
                  <w:right w:val="single" w:sz="4" w:space="0" w:color="000000"/>
                </w:tcBorders>
                <w:shd w:val="clear" w:color="auto" w:fill="FFFFFF"/>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445"/>
                <w:id w:val="-744840186"/>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46"/>
                <w:id w:val="-1694773081"/>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47"/>
                <w:id w:val="-992295942"/>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48"/>
                <w:id w:val="1032298574"/>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49"/>
                <w:id w:val="-1277642773"/>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450"/>
                <w:id w:val="65784332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sdtContent>
            </w:sdt>
            <w:sdt>
              <w:sdtPr>
                <w:tag w:val="goog_rdk_451"/>
                <w:id w:val="-1185632292"/>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sdtContent>
            </w:sdt>
          </w:tr>
          <w:tr w:rsidR="0053324A">
            <w:trPr>
              <w:trHeight w:val="315"/>
            </w:trPr>
            <w:sdt>
              <w:sdtPr>
                <w:tag w:val="goog_rdk_452"/>
                <w:id w:val="-1538558325"/>
              </w:sdtPr>
              <w:sdtEndPr/>
              <w:sdtContent>
                <w:tc>
                  <w:tcPr>
                    <w:tcW w:w="16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sdtContent>
            </w:sdt>
            <w:tc>
              <w:tcPr>
                <w:tcW w:w="1155" w:type="dxa"/>
                <w:tcBorders>
                  <w:top w:val="nil"/>
                  <w:left w:val="nil"/>
                  <w:bottom w:val="single" w:sz="4" w:space="0" w:color="000000"/>
                  <w:right w:val="single" w:sz="4" w:space="0" w:color="000000"/>
                </w:tcBorders>
                <w:shd w:val="clear" w:color="auto" w:fill="FFFFFF"/>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453"/>
                <w:id w:val="-769170121"/>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sdtContent>
            </w:sdt>
            <w:sdt>
              <w:sdtPr>
                <w:tag w:val="goog_rdk_454"/>
                <w:id w:val="-160011501"/>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sdtContent>
            </w:sdt>
            <w:sdt>
              <w:sdtPr>
                <w:tag w:val="goog_rdk_455"/>
                <w:id w:val="778633074"/>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sdtContent>
            </w:sdt>
            <w:sdt>
              <w:sdtPr>
                <w:tag w:val="goog_rdk_456"/>
                <w:id w:val="2017068627"/>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sdtContent>
            </w:sdt>
            <w:sdt>
              <w:sdtPr>
                <w:tag w:val="goog_rdk_457"/>
                <w:id w:val="598229332"/>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sdtContent>
            </w:sdt>
            <w:sdt>
              <w:sdtPr>
                <w:tag w:val="goog_rdk_458"/>
                <w:id w:val="1018925769"/>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sdtContent>
            </w:sdt>
            <w:sdt>
              <w:sdtPr>
                <w:tag w:val="goog_rdk_459"/>
                <w:id w:val="-1545008242"/>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sdtContent>
            </w:sdt>
          </w:tr>
          <w:tr w:rsidR="0053324A">
            <w:trPr>
              <w:trHeight w:val="315"/>
            </w:trPr>
            <w:sdt>
              <w:sdtPr>
                <w:tag w:val="goog_rdk_460"/>
                <w:id w:val="1724864295"/>
              </w:sdtPr>
              <w:sdtEndPr/>
              <w:sdtContent>
                <w:tc>
                  <w:tcPr>
                    <w:tcW w:w="16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Разом</w:t>
                    </w:r>
                  </w:p>
                </w:tc>
              </w:sdtContent>
            </w:sdt>
            <w:tc>
              <w:tcPr>
                <w:tcW w:w="1155" w:type="dxa"/>
                <w:tcBorders>
                  <w:top w:val="nil"/>
                  <w:left w:val="nil"/>
                  <w:bottom w:val="single" w:sz="4" w:space="0" w:color="000000"/>
                  <w:right w:val="single" w:sz="4" w:space="0" w:color="000000"/>
                </w:tcBorders>
                <w:shd w:val="clear" w:color="auto" w:fill="FFFFFF"/>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461"/>
                <w:id w:val="-1761702318"/>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9,69</w:t>
                    </w:r>
                  </w:p>
                </w:tc>
              </w:sdtContent>
            </w:sdt>
            <w:sdt>
              <w:sdtPr>
                <w:tag w:val="goog_rdk_462"/>
                <w:id w:val="-463202260"/>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11,66</w:t>
                    </w:r>
                  </w:p>
                </w:tc>
              </w:sdtContent>
            </w:sdt>
            <w:sdt>
              <w:sdtPr>
                <w:tag w:val="goog_rdk_463"/>
                <w:id w:val="-934888514"/>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13,04</w:t>
                    </w:r>
                  </w:p>
                </w:tc>
              </w:sdtContent>
            </w:sdt>
            <w:sdt>
              <w:sdtPr>
                <w:tag w:val="goog_rdk_464"/>
                <w:id w:val="124773188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11,70</w:t>
                    </w:r>
                  </w:p>
                </w:tc>
              </w:sdtContent>
            </w:sdt>
            <w:sdt>
              <w:sdtPr>
                <w:tag w:val="goog_rdk_465"/>
                <w:id w:val="-1122906316"/>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16,31</w:t>
                    </w:r>
                  </w:p>
                </w:tc>
              </w:sdtContent>
            </w:sdt>
            <w:sdt>
              <w:sdtPr>
                <w:tag w:val="goog_rdk_466"/>
                <w:id w:val="-80740377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21,54</w:t>
                    </w:r>
                  </w:p>
                </w:tc>
              </w:sdtContent>
            </w:sdt>
            <w:sdt>
              <w:sdtPr>
                <w:tag w:val="goog_rdk_467"/>
                <w:id w:val="1096417398"/>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23,09</w:t>
                    </w:r>
                  </w:p>
                </w:tc>
              </w:sdtContent>
            </w:sdt>
          </w:tr>
        </w:tbl>
      </w:sdtContent>
    </w:sdt>
    <w:p w:rsidR="0053324A" w:rsidRDefault="002B3C69">
      <w:pPr>
        <w:spacing w:before="240" w:after="240" w:line="276" w:lineRule="auto"/>
        <w:jc w:val="center"/>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5943600" cy="3111300"/>
            <wp:effectExtent l="0" t="0" r="0" b="0"/>
            <wp:docPr id="2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3"/>
                    <a:srcRect/>
                    <a:stretch>
                      <a:fillRect/>
                    </a:stretch>
                  </pic:blipFill>
                  <pic:spPr>
                    <a:xfrm>
                      <a:off x="0" y="0"/>
                      <a:ext cx="5943600" cy="3111300"/>
                    </a:xfrm>
                    <a:prstGeom prst="rect">
                      <a:avLst/>
                    </a:prstGeom>
                    <a:ln/>
                  </pic:spPr>
                </pic:pic>
              </a:graphicData>
            </a:graphic>
          </wp:inline>
        </w:drawing>
      </w:r>
      <w:r>
        <w:rPr>
          <w:rFonts w:ascii="Times New Roman" w:eastAsia="Times New Roman" w:hAnsi="Times New Roman" w:cs="Times New Roman"/>
        </w:rPr>
        <w:t xml:space="preserve">            Рис. 2.16.  Вартісний баланс у секторі водопостачання та водовідведення, млн. грн</w:t>
      </w:r>
    </w:p>
    <w:p w:rsidR="0053324A" w:rsidRDefault="002B3C69">
      <w:pPr>
        <w:spacing w:after="0" w:line="240" w:lineRule="auto"/>
        <w:ind w:firstLine="720"/>
        <w:jc w:val="right"/>
        <w:rPr>
          <w:rFonts w:ascii="Times New Roman" w:eastAsia="Times New Roman" w:hAnsi="Times New Roman" w:cs="Times New Roman"/>
        </w:rPr>
      </w:pPr>
      <w:r>
        <w:rPr>
          <w:rFonts w:ascii="Times New Roman" w:eastAsia="Times New Roman" w:hAnsi="Times New Roman" w:cs="Times New Roman"/>
        </w:rPr>
        <w:t>Таблиця 2.17.</w:t>
      </w:r>
    </w:p>
    <w:p w:rsidR="0053324A" w:rsidRDefault="002B3C69">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Вартісний баланс у секторі водопостачання та водовідведення, тис. євро</w:t>
      </w:r>
    </w:p>
    <w:sdt>
      <w:sdtPr>
        <w:tag w:val="goog_rdk_525"/>
        <w:id w:val="569934162"/>
        <w:lock w:val="contentLocked"/>
      </w:sdtPr>
      <w:sdtEndPr/>
      <w:sdtContent>
        <w:tbl>
          <w:tblPr>
            <w:tblStyle w:val="afffffffffffffff4"/>
            <w:tblW w:w="9660" w:type="dxa"/>
            <w:tblInd w:w="-210" w:type="dxa"/>
            <w:tblLayout w:type="fixed"/>
            <w:tblLook w:val="0600" w:firstRow="0" w:lastRow="0" w:firstColumn="0" w:lastColumn="0" w:noHBand="1" w:noVBand="1"/>
          </w:tblPr>
          <w:tblGrid>
            <w:gridCol w:w="1710"/>
            <w:gridCol w:w="1170"/>
            <w:gridCol w:w="1035"/>
            <w:gridCol w:w="990"/>
            <w:gridCol w:w="900"/>
            <w:gridCol w:w="1020"/>
            <w:gridCol w:w="990"/>
            <w:gridCol w:w="840"/>
            <w:gridCol w:w="1005"/>
          </w:tblGrid>
          <w:tr w:rsidR="0053324A">
            <w:trPr>
              <w:trHeight w:val="495"/>
            </w:trPr>
            <w:sdt>
              <w:sdtPr>
                <w:tag w:val="goog_rdk_469"/>
                <w:id w:val="-1508069568"/>
              </w:sdtPr>
              <w:sdtEndPr/>
              <w:sdtContent>
                <w:tc>
                  <w:tcPr>
                    <w:tcW w:w="1710" w:type="dxa"/>
                    <w:tcBorders>
                      <w:top w:val="single" w:sz="4" w:space="0" w:color="000000"/>
                      <w:left w:val="single" w:sz="4" w:space="0" w:color="000000"/>
                      <w:bottom w:val="single" w:sz="4" w:space="0" w:color="000000"/>
                      <w:right w:val="single" w:sz="4" w:space="0" w:color="000000"/>
                    </w:tcBorders>
                    <w:shd w:val="clear" w:color="auto" w:fill="93C47D"/>
                    <w:vAlign w:val="bottom"/>
                  </w:tcPr>
                  <w:p w:rsidR="0053324A" w:rsidRDefault="002B3C69">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tc>
              <w:tcPr>
                <w:tcW w:w="117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
              <w:sdtPr>
                <w:tag w:val="goog_rdk_470"/>
                <w:id w:val="-1982980431"/>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sdtContent>
            </w:sdt>
            <w:sdt>
              <w:sdtPr>
                <w:tag w:val="goog_rdk_471"/>
                <w:id w:val="-1596138"/>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472"/>
                <w:id w:val="-1341861677"/>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473"/>
                <w:id w:val="1916942509"/>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474"/>
                <w:id w:val="-69936892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475"/>
                <w:id w:val="381906168"/>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476"/>
                <w:id w:val="737370471"/>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r>
          <w:tr w:rsidR="0053324A">
            <w:trPr>
              <w:trHeight w:val="390"/>
            </w:trPr>
            <w:sdt>
              <w:sdtPr>
                <w:tag w:val="goog_rdk_477"/>
                <w:id w:val="35871500"/>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Електрична енергія </w:t>
                    </w:r>
                  </w:p>
                </w:tc>
              </w:sdtContent>
            </w:sdt>
            <w:tc>
              <w:tcPr>
                <w:tcW w:w="117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478"/>
                <w:id w:val="1738632435"/>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260,3</w:t>
                    </w:r>
                  </w:p>
                </w:tc>
              </w:sdtContent>
            </w:sdt>
            <w:sdt>
              <w:sdtPr>
                <w:tag w:val="goog_rdk_479"/>
                <w:id w:val="-1884847747"/>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328,9</w:t>
                    </w:r>
                  </w:p>
                </w:tc>
              </w:sdtContent>
            </w:sdt>
            <w:sdt>
              <w:sdtPr>
                <w:tag w:val="goog_rdk_480"/>
                <w:id w:val="-1184279716"/>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452,4</w:t>
                    </w:r>
                  </w:p>
                </w:tc>
              </w:sdtContent>
            </w:sdt>
            <w:sdt>
              <w:sdtPr>
                <w:tag w:val="goog_rdk_481"/>
                <w:id w:val="-1993424274"/>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315,7</w:t>
                    </w:r>
                  </w:p>
                </w:tc>
              </w:sdtContent>
            </w:sdt>
            <w:sdt>
              <w:sdtPr>
                <w:tag w:val="goog_rdk_482"/>
                <w:id w:val="1865655211"/>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492,3</w:t>
                    </w:r>
                  </w:p>
                </w:tc>
              </w:sdtContent>
            </w:sdt>
            <w:sdt>
              <w:sdtPr>
                <w:tag w:val="goog_rdk_483"/>
                <w:id w:val="555430297"/>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510,3</w:t>
                    </w:r>
                  </w:p>
                </w:tc>
              </w:sdtContent>
            </w:sdt>
            <w:sdt>
              <w:sdtPr>
                <w:tag w:val="goog_rdk_484"/>
                <w:id w:val="-820652079"/>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495,5</w:t>
                    </w:r>
                  </w:p>
                </w:tc>
              </w:sdtContent>
            </w:sdt>
          </w:tr>
          <w:tr w:rsidR="0053324A">
            <w:trPr>
              <w:trHeight w:val="315"/>
            </w:trPr>
            <w:sdt>
              <w:sdtPr>
                <w:tag w:val="goog_rdk_485"/>
                <w:id w:val="-2136671337"/>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sdtContent>
            </w:sdt>
            <w:tc>
              <w:tcPr>
                <w:tcW w:w="117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486"/>
                <w:id w:val="-471406572"/>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sdtContent>
            </w:sdt>
            <w:sdt>
              <w:sdtPr>
                <w:tag w:val="goog_rdk_487"/>
                <w:id w:val="-10046681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sdtContent>
            </w:sdt>
            <w:sdt>
              <w:sdtPr>
                <w:tag w:val="goog_rdk_488"/>
                <w:id w:val="1298534299"/>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sdtContent>
            </w:sdt>
            <w:sdt>
              <w:sdtPr>
                <w:tag w:val="goog_rdk_489"/>
                <w:id w:val="-1618285080"/>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sdtContent>
            </w:sdt>
            <w:sdt>
              <w:sdtPr>
                <w:tag w:val="goog_rdk_490"/>
                <w:id w:val="488356528"/>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sdtContent>
            </w:sdt>
            <w:sdt>
              <w:sdtPr>
                <w:tag w:val="goog_rdk_491"/>
                <w:id w:val="280231978"/>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sdtContent>
            </w:sdt>
            <w:sdt>
              <w:sdtPr>
                <w:tag w:val="goog_rdk_492"/>
                <w:id w:val="522702269"/>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sdtContent>
            </w:sdt>
          </w:tr>
          <w:tr w:rsidR="0053324A">
            <w:trPr>
              <w:trHeight w:val="315"/>
            </w:trPr>
            <w:sdt>
              <w:sdtPr>
                <w:tag w:val="goog_rdk_493"/>
                <w:id w:val="151297841"/>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w:t>
                    </w:r>
                  </w:p>
                </w:tc>
              </w:sdtContent>
            </w:sdt>
            <w:tc>
              <w:tcPr>
                <w:tcW w:w="117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494"/>
                <w:id w:val="-777011859"/>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sdtContent>
            </w:sdt>
            <w:sdt>
              <w:sdtPr>
                <w:tag w:val="goog_rdk_495"/>
                <w:id w:val="-2069592038"/>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sdtContent>
            </w:sdt>
            <w:sdt>
              <w:sdtPr>
                <w:tag w:val="goog_rdk_496"/>
                <w:id w:val="-1580062454"/>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sdtContent>
            </w:sdt>
            <w:sdt>
              <w:sdtPr>
                <w:tag w:val="goog_rdk_497"/>
                <w:id w:val="-674084205"/>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sdtContent>
            </w:sdt>
            <w:sdt>
              <w:sdtPr>
                <w:tag w:val="goog_rdk_498"/>
                <w:id w:val="-159089107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sdtContent>
            </w:sdt>
            <w:sdt>
              <w:sdtPr>
                <w:tag w:val="goog_rdk_499"/>
                <w:id w:val="-1424741472"/>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500"/>
                <w:id w:val="-698490582"/>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tr>
          <w:tr w:rsidR="0053324A">
            <w:trPr>
              <w:trHeight w:val="315"/>
            </w:trPr>
            <w:sdt>
              <w:sdtPr>
                <w:tag w:val="goog_rdk_501"/>
                <w:id w:val="-1964390179"/>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Біомаса</w:t>
                    </w:r>
                  </w:p>
                </w:tc>
              </w:sdtContent>
            </w:sdt>
            <w:tc>
              <w:tcPr>
                <w:tcW w:w="117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502"/>
                <w:id w:val="213233761"/>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sdtContent>
            </w:sdt>
            <w:sdt>
              <w:sdtPr>
                <w:tag w:val="goog_rdk_503"/>
                <w:id w:val="1346702406"/>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sdtContent>
            </w:sdt>
            <w:sdt>
              <w:sdtPr>
                <w:tag w:val="goog_rdk_504"/>
                <w:id w:val="-824734206"/>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sdtContent>
            </w:sdt>
            <w:sdt>
              <w:sdtPr>
                <w:tag w:val="goog_rdk_505"/>
                <w:id w:val="-1671019381"/>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sdtContent>
            </w:sdt>
            <w:sdt>
              <w:sdtPr>
                <w:tag w:val="goog_rdk_506"/>
                <w:id w:val="74603988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sdtContent>
            </w:sdt>
            <w:sdt>
              <w:sdtPr>
                <w:tag w:val="goog_rdk_507"/>
                <w:id w:val="-1876920355"/>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sdtContent>
            </w:sdt>
            <w:sdt>
              <w:sdtPr>
                <w:tag w:val="goog_rdk_508"/>
                <w:id w:val="1746248805"/>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w:t>
                    </w:r>
                  </w:p>
                </w:tc>
              </w:sdtContent>
            </w:sdt>
          </w:tr>
          <w:tr w:rsidR="0053324A">
            <w:trPr>
              <w:trHeight w:val="315"/>
            </w:trPr>
            <w:sdt>
              <w:sdtPr>
                <w:tag w:val="goog_rdk_509"/>
                <w:id w:val="-1186446763"/>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sdtContent>
            </w:sdt>
            <w:tc>
              <w:tcPr>
                <w:tcW w:w="117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510"/>
                <w:id w:val="2108648564"/>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24,2</w:t>
                    </w:r>
                  </w:p>
                </w:tc>
              </w:sdtContent>
            </w:sdt>
            <w:sdt>
              <w:sdtPr>
                <w:tag w:val="goog_rdk_511"/>
                <w:id w:val="178473135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31,2</w:t>
                    </w:r>
                  </w:p>
                </w:tc>
              </w:sdtContent>
            </w:sdt>
            <w:sdt>
              <w:sdtPr>
                <w:tag w:val="goog_rdk_512"/>
                <w:id w:val="574375820"/>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31,3</w:t>
                    </w:r>
                  </w:p>
                </w:tc>
              </w:sdtContent>
            </w:sdt>
            <w:sdt>
              <w:sdtPr>
                <w:tag w:val="goog_rdk_513"/>
                <w:id w:val="-1514146405"/>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w:t>
                    </w:r>
                  </w:p>
                </w:tc>
              </w:sdtContent>
            </w:sdt>
            <w:sdt>
              <w:sdtPr>
                <w:tag w:val="goog_rdk_514"/>
                <w:id w:val="-595137238"/>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21,8</w:t>
                    </w:r>
                  </w:p>
                </w:tc>
              </w:sdtContent>
            </w:sdt>
            <w:sdt>
              <w:sdtPr>
                <w:tag w:val="goog_rdk_515"/>
                <w:id w:val="-543495556"/>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sdtContent>
            </w:sdt>
            <w:sdt>
              <w:sdtPr>
                <w:tag w:val="goog_rdk_516"/>
                <w:id w:val="-705106837"/>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sdtContent>
            </w:sdt>
          </w:tr>
          <w:tr w:rsidR="0053324A">
            <w:trPr>
              <w:trHeight w:val="315"/>
            </w:trPr>
            <w:sdt>
              <w:sdtPr>
                <w:tag w:val="goog_rdk_517"/>
                <w:id w:val="-688133808"/>
              </w:sdtPr>
              <w:sdtEndPr/>
              <w:sdtContent>
                <w:tc>
                  <w:tcPr>
                    <w:tcW w:w="171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Разом</w:t>
                    </w:r>
                  </w:p>
                </w:tc>
              </w:sdtContent>
            </w:sdt>
            <w:tc>
              <w:tcPr>
                <w:tcW w:w="117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518"/>
                <w:id w:val="475583429"/>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289,48</w:t>
                    </w:r>
                  </w:p>
                </w:tc>
              </w:sdtContent>
            </w:sdt>
            <w:sdt>
              <w:sdtPr>
                <w:tag w:val="goog_rdk_519"/>
                <w:id w:val="-17194294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367,76</w:t>
                    </w:r>
                  </w:p>
                </w:tc>
              </w:sdtContent>
            </w:sdt>
            <w:sdt>
              <w:sdtPr>
                <w:tag w:val="goog_rdk_520"/>
                <w:id w:val="396348099"/>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493,72</w:t>
                    </w:r>
                  </w:p>
                </w:tc>
              </w:sdtContent>
            </w:sdt>
            <w:sdt>
              <w:sdtPr>
                <w:tag w:val="goog_rdk_521"/>
                <w:id w:val="817230944"/>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343,41</w:t>
                    </w:r>
                  </w:p>
                </w:tc>
              </w:sdtContent>
            </w:sdt>
            <w:sdt>
              <w:sdtPr>
                <w:tag w:val="goog_rdk_522"/>
                <w:id w:val="-1205693765"/>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527,60</w:t>
                    </w:r>
                  </w:p>
                </w:tc>
              </w:sdtContent>
            </w:sdt>
            <w:sdt>
              <w:sdtPr>
                <w:tag w:val="goog_rdk_523"/>
                <w:id w:val="2079693304"/>
                <w:lock w:val="contentLocked"/>
              </w:sdtPr>
              <w:sdtEndPr/>
              <w:sdtContent>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553,05</w:t>
                    </w:r>
                  </w:p>
                </w:tc>
              </w:sdtContent>
            </w:sdt>
            <w:sdt>
              <w:sdtPr>
                <w:tag w:val="goog_rdk_524"/>
                <w:id w:val="1419059589"/>
                <w:lock w:val="contentLocked"/>
              </w:sdtPr>
              <w:sdtEndPr/>
              <w:sdtContent>
                <w:tc>
                  <w:tcPr>
                    <w:tcW w:w="10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546,95</w:t>
                    </w:r>
                  </w:p>
                </w:tc>
              </w:sdtContent>
            </w:sdt>
          </w:tr>
        </w:tbl>
      </w:sdtContent>
    </w:sdt>
    <w:p w:rsidR="0053324A" w:rsidRDefault="002B3C69">
      <w:pPr>
        <w:spacing w:before="240" w:after="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uk-UA"/>
        </w:rPr>
        <w:lastRenderedPageBreak/>
        <w:drawing>
          <wp:inline distT="114300" distB="114300" distL="114300" distR="114300">
            <wp:extent cx="6048375" cy="3304232"/>
            <wp:effectExtent l="0" t="0" r="0" b="0"/>
            <wp:docPr id="23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4"/>
                    <a:srcRect/>
                    <a:stretch>
                      <a:fillRect/>
                    </a:stretch>
                  </pic:blipFill>
                  <pic:spPr>
                    <a:xfrm>
                      <a:off x="0" y="0"/>
                      <a:ext cx="6048375" cy="3304232"/>
                    </a:xfrm>
                    <a:prstGeom prst="rect">
                      <a:avLst/>
                    </a:prstGeom>
                    <a:ln/>
                  </pic:spPr>
                </pic:pic>
              </a:graphicData>
            </a:graphic>
          </wp:inline>
        </w:drawing>
      </w:r>
    </w:p>
    <w:p w:rsidR="0053324A" w:rsidRDefault="002B3C69">
      <w:pPr>
        <w:spacing w:before="240" w:after="240" w:line="276" w:lineRule="auto"/>
        <w:jc w:val="center"/>
        <w:rPr>
          <w:rFonts w:ascii="Times New Roman" w:eastAsia="Times New Roman" w:hAnsi="Times New Roman" w:cs="Times New Roman"/>
          <w:b/>
          <w:bCs/>
        </w:rPr>
      </w:pPr>
      <w:r>
        <w:rPr>
          <w:rFonts w:ascii="Times New Roman" w:eastAsia="Times New Roman" w:hAnsi="Times New Roman" w:cs="Times New Roman"/>
        </w:rPr>
        <w:t>Рис. 2.17.  Вартісний баланс у секторі водопостачання та водовідведення, тис.євро. грн</w:t>
      </w:r>
    </w:p>
    <w:p w:rsidR="0053324A" w:rsidRDefault="0053324A">
      <w:pPr>
        <w:spacing w:before="160" w:after="80" w:line="256" w:lineRule="auto"/>
        <w:rPr>
          <w:rFonts w:ascii="Times New Roman" w:eastAsia="Times New Roman" w:hAnsi="Times New Roman" w:cs="Times New Roman"/>
          <w:b/>
          <w:bCs/>
        </w:rPr>
      </w:pPr>
    </w:p>
    <w:p w:rsidR="0053324A" w:rsidRDefault="0053324A">
      <w:pPr>
        <w:spacing w:before="160" w:after="80" w:line="256" w:lineRule="auto"/>
        <w:rPr>
          <w:rFonts w:ascii="Times New Roman" w:eastAsia="Times New Roman" w:hAnsi="Times New Roman" w:cs="Times New Roman"/>
          <w:b/>
          <w:bCs/>
        </w:rPr>
      </w:pPr>
    </w:p>
    <w:p w:rsidR="0053324A" w:rsidRDefault="002B3C69">
      <w:pPr>
        <w:spacing w:before="160" w:after="80" w:line="256" w:lineRule="auto"/>
        <w:rPr>
          <w:rFonts w:ascii="Times New Roman" w:eastAsia="Times New Roman" w:hAnsi="Times New Roman" w:cs="Times New Roman"/>
          <w:b/>
          <w:bCs/>
        </w:rPr>
      </w:pPr>
      <w:r>
        <w:rPr>
          <w:rFonts w:ascii="Times New Roman" w:eastAsia="Times New Roman" w:hAnsi="Times New Roman" w:cs="Times New Roman"/>
          <w:b/>
          <w:bCs/>
        </w:rPr>
        <w:t>2.3.4. Зовнішнє освітлення</w:t>
      </w:r>
    </w:p>
    <w:p w:rsidR="0053324A" w:rsidRDefault="002B3C69">
      <w:pPr>
        <w:spacing w:before="240" w:after="0" w:line="276" w:lineRule="auto"/>
        <w:ind w:firstLine="720"/>
        <w:rPr>
          <w:rFonts w:ascii="Times New Roman" w:eastAsia="Times New Roman" w:hAnsi="Times New Roman" w:cs="Times New Roman"/>
        </w:rPr>
      </w:pPr>
      <w:r>
        <w:rPr>
          <w:rFonts w:ascii="Times New Roman" w:eastAsia="Times New Roman" w:hAnsi="Times New Roman" w:cs="Times New Roman"/>
        </w:rPr>
        <w:t>Зовнішнє вуличне освітлення – дуже важлива система життєзабезпечення жителів громади, яка включає :</w:t>
      </w:r>
    </w:p>
    <w:p w:rsidR="0053324A" w:rsidRDefault="002B3C69">
      <w:p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а) освітлення транспортних магістралей;</w:t>
      </w:r>
    </w:p>
    <w:p w:rsidR="0053324A" w:rsidRDefault="002B3C69">
      <w:p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б) освітлення житлових районів і пішохідних зон;</w:t>
      </w:r>
    </w:p>
    <w:p w:rsidR="0053324A" w:rsidRDefault="002B3C69">
      <w:pPr>
        <w:shd w:val="clear" w:color="auto" w:fill="FFFFFF"/>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               в) освітлення паркових зон і скверів.</w:t>
      </w:r>
    </w:p>
    <w:p w:rsidR="0053324A" w:rsidRDefault="002B3C69">
      <w:pPr>
        <w:spacing w:after="200"/>
        <w:ind w:firstLine="720"/>
        <w:jc w:val="both"/>
        <w:rPr>
          <w:rFonts w:ascii="Times New Roman" w:eastAsia="Times New Roman" w:hAnsi="Times New Roman" w:cs="Times New Roman"/>
        </w:rPr>
      </w:pPr>
      <w:r>
        <w:rPr>
          <w:rFonts w:ascii="Times New Roman" w:eastAsia="Times New Roman" w:hAnsi="Times New Roman" w:cs="Times New Roman"/>
        </w:rPr>
        <w:t>Вуличне освітлення є елементом середовища перебування мешканців громади, тобто вплив</w:t>
      </w:r>
      <w:r>
        <w:rPr>
          <w:rFonts w:ascii="Times New Roman" w:eastAsia="Times New Roman" w:hAnsi="Times New Roman" w:cs="Times New Roman"/>
        </w:rPr>
        <w:t>ає на їх повсякденне життя, забезпечуючи комфорт та світловий затишок у вечірній та нічний час доби, сприяє зменшенню рівня злочинності, забезпечує безпеку дорожнього руху тощо. Забезпечення постачання електричної енергії для Звягельської міської територіа</w:t>
      </w:r>
      <w:r>
        <w:rPr>
          <w:rFonts w:ascii="Times New Roman" w:eastAsia="Times New Roman" w:hAnsi="Times New Roman" w:cs="Times New Roman"/>
        </w:rPr>
        <w:t>льної громади здійснює АТ «Житомиробленерго».</w:t>
      </w:r>
    </w:p>
    <w:p w:rsidR="0053324A" w:rsidRDefault="002B3C69">
      <w:pPr>
        <w:shd w:val="clear" w:color="auto" w:fill="FFFFFF"/>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Утриманням мережі вуличного зовнішнього освітлення та технічним обслуговуванням в Звягельській міській територіальній громаді займається  комунальне підприємство «Звягельсервіс».</w:t>
      </w:r>
    </w:p>
    <w:p w:rsidR="0053324A" w:rsidRDefault="002B3C69">
      <w:pPr>
        <w:shd w:val="clear" w:color="auto" w:fill="FFFFFF"/>
        <w:spacing w:before="160" w:line="256" w:lineRule="auto"/>
        <w:ind w:firstLine="720"/>
        <w:jc w:val="both"/>
        <w:rPr>
          <w:rFonts w:ascii="Times New Roman" w:eastAsia="Times New Roman" w:hAnsi="Times New Roman" w:cs="Times New Roman"/>
          <w:color w:val="1D1D1B"/>
          <w:sz w:val="20"/>
          <w:szCs w:val="20"/>
        </w:rPr>
      </w:pPr>
      <w:r>
        <w:rPr>
          <w:rFonts w:ascii="Times New Roman" w:eastAsia="Times New Roman" w:hAnsi="Times New Roman" w:cs="Times New Roman"/>
        </w:rPr>
        <w:t>Загальну інформацію про систему</w:t>
      </w:r>
      <w:r>
        <w:rPr>
          <w:rFonts w:ascii="Times New Roman" w:eastAsia="Times New Roman" w:hAnsi="Times New Roman" w:cs="Times New Roman"/>
        </w:rPr>
        <w:t xml:space="preserve"> зовнішнього освітлення наведено у таблиці 2.18. </w:t>
      </w:r>
      <w:r>
        <w:rPr>
          <w:rFonts w:ascii="Times New Roman" w:eastAsia="Times New Roman" w:hAnsi="Times New Roman" w:cs="Times New Roman"/>
          <w:color w:val="1D1D1B"/>
          <w:sz w:val="20"/>
          <w:szCs w:val="20"/>
        </w:rPr>
        <w:t xml:space="preserve">                                                                                                                                         </w:t>
      </w:r>
    </w:p>
    <w:p w:rsidR="0053324A" w:rsidRDefault="002B3C69">
      <w:pPr>
        <w:shd w:val="clear" w:color="auto" w:fill="FFFFFF"/>
        <w:spacing w:before="160" w:line="256" w:lineRule="auto"/>
        <w:jc w:val="right"/>
        <w:rPr>
          <w:rFonts w:ascii="Times New Roman" w:eastAsia="Times New Roman" w:hAnsi="Times New Roman" w:cs="Times New Roman"/>
          <w:color w:val="1D1D1B"/>
          <w:sz w:val="20"/>
          <w:szCs w:val="20"/>
        </w:rPr>
      </w:pPr>
      <w:r>
        <w:rPr>
          <w:rFonts w:ascii="Times New Roman" w:eastAsia="Times New Roman" w:hAnsi="Times New Roman" w:cs="Times New Roman"/>
          <w:color w:val="1D1D1B"/>
          <w:sz w:val="20"/>
          <w:szCs w:val="20"/>
        </w:rPr>
        <w:t xml:space="preserve">  </w:t>
      </w:r>
    </w:p>
    <w:p w:rsidR="0053324A" w:rsidRDefault="0053324A">
      <w:pPr>
        <w:shd w:val="clear" w:color="auto" w:fill="FFFFFF"/>
        <w:spacing w:before="160" w:line="256" w:lineRule="auto"/>
        <w:jc w:val="right"/>
        <w:rPr>
          <w:rFonts w:ascii="Times New Roman" w:eastAsia="Times New Roman" w:hAnsi="Times New Roman" w:cs="Times New Roman"/>
          <w:color w:val="1D1D1B"/>
          <w:sz w:val="20"/>
          <w:szCs w:val="20"/>
        </w:rPr>
      </w:pPr>
    </w:p>
    <w:p w:rsidR="0053324A" w:rsidRDefault="0053324A">
      <w:pPr>
        <w:shd w:val="clear" w:color="auto" w:fill="FFFFFF"/>
        <w:spacing w:before="160" w:line="256" w:lineRule="auto"/>
        <w:jc w:val="right"/>
        <w:rPr>
          <w:rFonts w:ascii="Times New Roman" w:eastAsia="Times New Roman" w:hAnsi="Times New Roman" w:cs="Times New Roman"/>
          <w:color w:val="1D1D1B"/>
          <w:sz w:val="20"/>
          <w:szCs w:val="20"/>
        </w:rPr>
      </w:pPr>
    </w:p>
    <w:p w:rsidR="0053324A" w:rsidRDefault="0053324A">
      <w:pPr>
        <w:shd w:val="clear" w:color="auto" w:fill="FFFFFF"/>
        <w:spacing w:before="160" w:line="256" w:lineRule="auto"/>
        <w:jc w:val="right"/>
        <w:rPr>
          <w:rFonts w:ascii="Times New Roman" w:eastAsia="Times New Roman" w:hAnsi="Times New Roman" w:cs="Times New Roman"/>
          <w:color w:val="1D1D1B"/>
          <w:sz w:val="20"/>
          <w:szCs w:val="20"/>
        </w:rPr>
      </w:pPr>
    </w:p>
    <w:p w:rsidR="0053324A" w:rsidRDefault="0053324A">
      <w:pPr>
        <w:shd w:val="clear" w:color="auto" w:fill="FFFFFF"/>
        <w:spacing w:before="160" w:line="256" w:lineRule="auto"/>
        <w:jc w:val="right"/>
        <w:rPr>
          <w:rFonts w:ascii="Times New Roman" w:eastAsia="Times New Roman" w:hAnsi="Times New Roman" w:cs="Times New Roman"/>
          <w:color w:val="1D1D1B"/>
          <w:sz w:val="20"/>
          <w:szCs w:val="20"/>
        </w:rPr>
      </w:pPr>
    </w:p>
    <w:p w:rsidR="0053324A" w:rsidRDefault="0053324A">
      <w:pPr>
        <w:shd w:val="clear" w:color="auto" w:fill="FFFFFF"/>
        <w:spacing w:before="160" w:line="256" w:lineRule="auto"/>
        <w:jc w:val="right"/>
        <w:rPr>
          <w:rFonts w:ascii="Times New Roman" w:eastAsia="Times New Roman" w:hAnsi="Times New Roman" w:cs="Times New Roman"/>
          <w:color w:val="1D1D1B"/>
          <w:sz w:val="20"/>
          <w:szCs w:val="20"/>
        </w:rPr>
      </w:pPr>
    </w:p>
    <w:p w:rsidR="0053324A" w:rsidRDefault="0053324A">
      <w:pPr>
        <w:shd w:val="clear" w:color="auto" w:fill="FFFFFF"/>
        <w:spacing w:before="160" w:line="256" w:lineRule="auto"/>
        <w:jc w:val="right"/>
        <w:rPr>
          <w:rFonts w:ascii="Times New Roman" w:eastAsia="Times New Roman" w:hAnsi="Times New Roman" w:cs="Times New Roman"/>
          <w:color w:val="1D1D1B"/>
          <w:sz w:val="20"/>
          <w:szCs w:val="20"/>
        </w:rPr>
      </w:pPr>
    </w:p>
    <w:p w:rsidR="0053324A" w:rsidRDefault="002B3C69">
      <w:pPr>
        <w:shd w:val="clear" w:color="auto" w:fill="FFFFFF"/>
        <w:spacing w:before="160" w:line="256" w:lineRule="auto"/>
        <w:jc w:val="right"/>
        <w:rPr>
          <w:rFonts w:ascii="Times New Roman" w:eastAsia="Times New Roman" w:hAnsi="Times New Roman" w:cs="Times New Roman"/>
          <w:color w:val="1D1D1B"/>
          <w:sz w:val="20"/>
          <w:szCs w:val="20"/>
        </w:rPr>
      </w:pPr>
      <w:r>
        <w:rPr>
          <w:rFonts w:ascii="Times New Roman" w:eastAsia="Times New Roman" w:hAnsi="Times New Roman" w:cs="Times New Roman"/>
          <w:color w:val="1D1D1B"/>
          <w:sz w:val="20"/>
          <w:szCs w:val="20"/>
        </w:rPr>
        <w:t xml:space="preserve">  Таблиця 2.18</w:t>
      </w:r>
    </w:p>
    <w:p w:rsidR="0053324A" w:rsidRDefault="002B3C69">
      <w:pPr>
        <w:shd w:val="clear" w:color="auto" w:fill="FFFFFF"/>
        <w:spacing w:before="240" w:after="0" w:line="256" w:lineRule="auto"/>
        <w:jc w:val="center"/>
        <w:rPr>
          <w:rFonts w:ascii="Times New Roman" w:eastAsia="Times New Roman" w:hAnsi="Times New Roman" w:cs="Times New Roman"/>
          <w:color w:val="1D1D1B"/>
        </w:rPr>
      </w:pPr>
      <w:r>
        <w:rPr>
          <w:rFonts w:ascii="Times New Roman" w:eastAsia="Times New Roman" w:hAnsi="Times New Roman" w:cs="Times New Roman"/>
          <w:color w:val="1D1D1B"/>
        </w:rPr>
        <w:t>Загальна інформація про систему зовнішнього освітлення</w:t>
      </w:r>
    </w:p>
    <w:tbl>
      <w:tblPr>
        <w:tblStyle w:val="afffffffffffffff5"/>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6"/>
        <w:gridCol w:w="4844"/>
        <w:gridCol w:w="1485"/>
        <w:gridCol w:w="2310"/>
      </w:tblGrid>
      <w:tr w:rsidR="0053324A">
        <w:trPr>
          <w:trHeight w:val="300"/>
        </w:trPr>
        <w:tc>
          <w:tcPr>
            <w:tcW w:w="736" w:type="dxa"/>
            <w:tcBorders>
              <w:top w:val="single" w:sz="5" w:space="0" w:color="284E3F"/>
              <w:left w:val="single" w:sz="5" w:space="0" w:color="284E3F"/>
              <w:bottom w:val="single" w:sz="5" w:space="0" w:color="000000"/>
              <w:right w:val="single" w:sz="5" w:space="0" w:color="356854"/>
            </w:tcBorders>
            <w:shd w:val="clear" w:color="auto" w:fill="6AA84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t>
            </w:r>
          </w:p>
        </w:tc>
        <w:tc>
          <w:tcPr>
            <w:tcW w:w="4843" w:type="dxa"/>
            <w:tcBorders>
              <w:top w:val="single" w:sz="5" w:space="0" w:color="284E3F"/>
              <w:left w:val="single" w:sz="5" w:space="0" w:color="CCCCCC"/>
              <w:bottom w:val="single" w:sz="5" w:space="0" w:color="000000"/>
              <w:right w:val="single" w:sz="5" w:space="0" w:color="356854"/>
            </w:tcBorders>
            <w:shd w:val="clear" w:color="auto" w:fill="6AA84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Показник</w:t>
            </w:r>
          </w:p>
        </w:tc>
        <w:tc>
          <w:tcPr>
            <w:tcW w:w="1485" w:type="dxa"/>
            <w:tcBorders>
              <w:top w:val="single" w:sz="5" w:space="0" w:color="284E3F"/>
              <w:left w:val="single" w:sz="5" w:space="0" w:color="CCCCCC"/>
              <w:bottom w:val="single" w:sz="5" w:space="0" w:color="000000"/>
              <w:right w:val="single" w:sz="5" w:space="0" w:color="356854"/>
            </w:tcBorders>
            <w:shd w:val="clear" w:color="auto" w:fill="6AA84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Од. вим.</w:t>
            </w:r>
          </w:p>
        </w:tc>
        <w:tc>
          <w:tcPr>
            <w:tcW w:w="2310" w:type="dxa"/>
            <w:tcBorders>
              <w:top w:val="single" w:sz="5" w:space="0" w:color="284E3F"/>
              <w:left w:val="single" w:sz="5" w:space="0" w:color="CCCCCC"/>
              <w:bottom w:val="single" w:sz="5" w:space="0" w:color="000000"/>
              <w:right w:val="single" w:sz="5" w:space="0" w:color="284E3F"/>
            </w:tcBorders>
            <w:shd w:val="clear" w:color="auto" w:fill="6AA84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Всього</w:t>
            </w:r>
          </w:p>
        </w:tc>
      </w:tr>
      <w:tr w:rsidR="0053324A">
        <w:trPr>
          <w:trHeight w:val="51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світлоточок (світильників) зовнішнього освітлення</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C481F"/>
                <w:sz w:val="18"/>
                <w:szCs w:val="18"/>
              </w:rPr>
              <w:t>шт.</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4490</w:t>
            </w:r>
          </w:p>
        </w:tc>
      </w:tr>
      <w:tr w:rsidR="0053324A">
        <w:trPr>
          <w:trHeight w:val="51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Довжина лінії електропередач зовнішнього освітлення, всього</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A3243"/>
                <w:sz w:val="18"/>
                <w:szCs w:val="18"/>
              </w:rPr>
              <w:t>км</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185,7</w:t>
            </w:r>
          </w:p>
        </w:tc>
      </w:tr>
      <w:tr w:rsidR="0053324A">
        <w:trPr>
          <w:trHeight w:val="30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tcPr>
          <w:p w:rsidR="0053324A" w:rsidRDefault="0053324A">
            <w:pPr>
              <w:widowControl w:val="0"/>
              <w:spacing w:after="0" w:line="276" w:lineRule="auto"/>
              <w:rPr>
                <w:rFonts w:ascii="Times New Roman" w:eastAsia="Times New Roman" w:hAnsi="Times New Roman" w:cs="Times New Roman"/>
                <w:sz w:val="18"/>
                <w:szCs w:val="18"/>
              </w:rPr>
            </w:pP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повітряних ліній</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A3243"/>
                <w:sz w:val="18"/>
                <w:szCs w:val="18"/>
              </w:rPr>
              <w:t>км</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175,2</w:t>
            </w:r>
          </w:p>
        </w:tc>
      </w:tr>
      <w:tr w:rsidR="0053324A">
        <w:trPr>
          <w:trHeight w:val="30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tcPr>
          <w:p w:rsidR="0053324A" w:rsidRDefault="0053324A">
            <w:pPr>
              <w:widowControl w:val="0"/>
              <w:spacing w:after="0" w:line="276" w:lineRule="auto"/>
              <w:rPr>
                <w:rFonts w:ascii="Times New Roman" w:eastAsia="Times New Roman" w:hAnsi="Times New Roman" w:cs="Times New Roman"/>
                <w:sz w:val="18"/>
                <w:szCs w:val="18"/>
              </w:rPr>
            </w:pP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кабельних ліній</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A3243"/>
                <w:sz w:val="18"/>
                <w:szCs w:val="18"/>
              </w:rPr>
              <w:t>км</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r>
      <w:tr w:rsidR="0053324A">
        <w:trPr>
          <w:trHeight w:val="30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електричних лічильників</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C481F"/>
                <w:sz w:val="18"/>
                <w:szCs w:val="18"/>
              </w:rPr>
              <w:t>шт.</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w:t>
            </w:r>
          </w:p>
        </w:tc>
      </w:tr>
      <w:tr w:rsidR="0053324A">
        <w:trPr>
          <w:trHeight w:val="30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Протяжність вулиць</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A3243"/>
                <w:sz w:val="18"/>
                <w:szCs w:val="18"/>
              </w:rPr>
              <w:t>км</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257</w:t>
            </w:r>
          </w:p>
        </w:tc>
      </w:tr>
      <w:tr w:rsidR="0053324A">
        <w:trPr>
          <w:trHeight w:val="30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Загальна кількість світлоточок, всього</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C481F"/>
                <w:sz w:val="18"/>
                <w:szCs w:val="18"/>
              </w:rPr>
              <w:t>шт.</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4490</w:t>
            </w:r>
          </w:p>
        </w:tc>
      </w:tr>
      <w:tr w:rsidR="0053324A">
        <w:trPr>
          <w:trHeight w:val="30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tcPr>
          <w:p w:rsidR="0053324A" w:rsidRDefault="0053324A">
            <w:pPr>
              <w:widowControl w:val="0"/>
              <w:spacing w:after="0" w:line="276" w:lineRule="auto"/>
              <w:rPr>
                <w:rFonts w:ascii="Times New Roman" w:eastAsia="Times New Roman" w:hAnsi="Times New Roman" w:cs="Times New Roman"/>
                <w:sz w:val="18"/>
                <w:szCs w:val="18"/>
              </w:rPr>
            </w:pP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в т. ч. LED - світлодіодна лампа</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C481F"/>
                <w:sz w:val="18"/>
                <w:szCs w:val="18"/>
              </w:rPr>
              <w:t>шт.</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4170</w:t>
            </w:r>
          </w:p>
        </w:tc>
      </w:tr>
      <w:tr w:rsidR="0053324A">
        <w:trPr>
          <w:trHeight w:val="300"/>
        </w:trPr>
        <w:tc>
          <w:tcPr>
            <w:tcW w:w="736" w:type="dxa"/>
            <w:tcBorders>
              <w:top w:val="single" w:sz="5" w:space="0" w:color="CCCCCC"/>
              <w:left w:val="single" w:sz="5" w:space="0" w:color="000000"/>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4843"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необхідних світлоточок</w:t>
            </w:r>
          </w:p>
        </w:tc>
        <w:tc>
          <w:tcPr>
            <w:tcW w:w="14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2C481F"/>
                <w:sz w:val="18"/>
                <w:szCs w:val="18"/>
              </w:rPr>
              <w:t>шт.</w:t>
            </w:r>
          </w:p>
        </w:tc>
        <w:tc>
          <w:tcPr>
            <w:tcW w:w="2310" w:type="dxa"/>
            <w:tcBorders>
              <w:top w:val="single" w:sz="5" w:space="0" w:color="CCCCCC"/>
              <w:left w:val="single" w:sz="5" w:space="0" w:color="CCCCCC"/>
              <w:bottom w:val="single" w:sz="5" w:space="0" w:color="000000"/>
              <w:right w:val="single" w:sz="5"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bl>
    <w:p w:rsidR="0053324A" w:rsidRDefault="0053324A">
      <w:pPr>
        <w:shd w:val="clear" w:color="auto" w:fill="FFFFFF"/>
        <w:spacing w:after="0" w:line="256" w:lineRule="auto"/>
        <w:rPr>
          <w:rFonts w:ascii="Times New Roman" w:eastAsia="Times New Roman" w:hAnsi="Times New Roman" w:cs="Times New Roman"/>
          <w:b/>
          <w:bCs/>
          <w:color w:val="1D1D1B"/>
        </w:rPr>
      </w:pPr>
    </w:p>
    <w:p w:rsidR="0053324A" w:rsidRDefault="002B3C69">
      <w:p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Проведено ряд енергоефективних заходів, зокрема: заміна застарілих світильників з лампами 150 та 250 Вт на сучасні світлодіодні 50-70 Вт; заміна кабельних і повітряних мереж, поліпшено систему керування.</w:t>
      </w:r>
    </w:p>
    <w:p w:rsidR="0053324A" w:rsidRDefault="002B3C69">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rPr>
        <w:t>Річне споживання енергії (палива) об'єктами зовнішнь</w:t>
      </w:r>
      <w:r>
        <w:rPr>
          <w:rFonts w:ascii="Times New Roman" w:eastAsia="Times New Roman" w:hAnsi="Times New Roman" w:cs="Times New Roman"/>
        </w:rPr>
        <w:t>ого освітлення і транспортом, що їх обслуговує та тарифи наведено в Додатку 4 “Вихідні дані, що використовувалися для розроблення Муніципального енергетичного плану”</w:t>
      </w:r>
    </w:p>
    <w:p w:rsidR="0053324A" w:rsidRDefault="0053324A">
      <w:pPr>
        <w:shd w:val="clear" w:color="auto" w:fill="FFFFFF"/>
        <w:spacing w:after="0" w:line="276" w:lineRule="auto"/>
        <w:jc w:val="both"/>
        <w:rPr>
          <w:rFonts w:ascii="Times New Roman" w:eastAsia="Times New Roman" w:hAnsi="Times New Roman" w:cs="Times New Roman"/>
          <w:sz w:val="20"/>
          <w:szCs w:val="20"/>
        </w:rPr>
      </w:pPr>
    </w:p>
    <w:p w:rsidR="0053324A" w:rsidRDefault="002B3C69">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rPr>
        <w:t xml:space="preserve">Енергетичний баланс в секторі вуличного освітлення відображено у Мвт*год (за перевідними </w:t>
      </w:r>
      <w:r>
        <w:rPr>
          <w:rFonts w:ascii="Times New Roman" w:eastAsia="Times New Roman" w:hAnsi="Times New Roman" w:cs="Times New Roman"/>
        </w:rPr>
        <w:t>коефіцієнтами, зг. Додатку 7)  у таблиці 2.19.</w:t>
      </w:r>
    </w:p>
    <w:p w:rsidR="0053324A" w:rsidRDefault="002B3C69">
      <w:pPr>
        <w:shd w:val="clear" w:color="auto" w:fill="FFFFFF"/>
        <w:spacing w:before="240" w:after="200" w:line="25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Таблиця 2.19</w:t>
      </w:r>
    </w:p>
    <w:p w:rsidR="0053324A" w:rsidRDefault="002B3C69">
      <w:pPr>
        <w:shd w:val="clear" w:color="auto" w:fill="FFFFFF"/>
        <w:spacing w:before="240" w:after="200" w:line="256" w:lineRule="auto"/>
        <w:jc w:val="center"/>
        <w:rPr>
          <w:rFonts w:ascii="Times New Roman" w:eastAsia="Times New Roman" w:hAnsi="Times New Roman" w:cs="Times New Roman"/>
          <w:b/>
          <w:bCs/>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rPr>
        <w:t>Енергетичний баланс в секторі зовнішнього освітлення, Мвт*год</w:t>
      </w:r>
    </w:p>
    <w:sdt>
      <w:sdtPr>
        <w:tag w:val="goog_rdk_550"/>
        <w:id w:val="-1860115514"/>
        <w:lock w:val="contentLocked"/>
      </w:sdtPr>
      <w:sdtEndPr/>
      <w:sdtContent>
        <w:tbl>
          <w:tblPr>
            <w:tblStyle w:val="afffffffffffffff6"/>
            <w:tblW w:w="9465" w:type="dxa"/>
            <w:tblInd w:w="-30" w:type="dxa"/>
            <w:tblLayout w:type="fixed"/>
            <w:tblLook w:val="0600" w:firstRow="0" w:lastRow="0" w:firstColumn="0" w:lastColumn="0" w:noHBand="1" w:noVBand="1"/>
          </w:tblPr>
          <w:tblGrid>
            <w:gridCol w:w="1665"/>
            <w:gridCol w:w="975"/>
            <w:gridCol w:w="975"/>
            <w:gridCol w:w="915"/>
            <w:gridCol w:w="960"/>
            <w:gridCol w:w="975"/>
            <w:gridCol w:w="930"/>
            <w:gridCol w:w="1020"/>
            <w:gridCol w:w="1050"/>
          </w:tblGrid>
          <w:tr w:rsidR="0053324A">
            <w:trPr>
              <w:trHeight w:val="330"/>
            </w:trPr>
            <w:sdt>
              <w:sdtPr>
                <w:tag w:val="goog_rdk_526"/>
                <w:id w:val="-1003532105"/>
              </w:sdtPr>
              <w:sdtEndPr/>
              <w:sdtContent>
                <w:tc>
                  <w:tcPr>
                    <w:tcW w:w="166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tc>
              <w:tcPr>
                <w:tcW w:w="97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Одиниці виміру</w:t>
                </w:r>
              </w:p>
            </w:tc>
            <w:sdt>
              <w:sdtPr>
                <w:tag w:val="goog_rdk_527"/>
                <w:id w:val="-959117222"/>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2017</w:t>
                    </w:r>
                  </w:p>
                </w:tc>
              </w:sdtContent>
            </w:sdt>
            <w:sdt>
              <w:sdtPr>
                <w:tag w:val="goog_rdk_528"/>
                <w:id w:val="447498236"/>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2018</w:t>
                    </w:r>
                  </w:p>
                </w:tc>
              </w:sdtContent>
            </w:sdt>
            <w:sdt>
              <w:sdtPr>
                <w:tag w:val="goog_rdk_529"/>
                <w:id w:val="-1848236896"/>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2019</w:t>
                    </w:r>
                  </w:p>
                </w:tc>
              </w:sdtContent>
            </w:sdt>
            <w:sdt>
              <w:sdtPr>
                <w:tag w:val="goog_rdk_530"/>
                <w:id w:val="-1589271110"/>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2020</w:t>
                    </w:r>
                  </w:p>
                </w:tc>
              </w:sdtContent>
            </w:sdt>
            <w:sdt>
              <w:sdtPr>
                <w:tag w:val="goog_rdk_531"/>
                <w:id w:val="-411468321"/>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2021</w:t>
                    </w:r>
                  </w:p>
                </w:tc>
              </w:sdtContent>
            </w:sdt>
            <w:sdt>
              <w:sdtPr>
                <w:tag w:val="goog_rdk_532"/>
                <w:id w:val="-2073653266"/>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2022</w:t>
                    </w:r>
                  </w:p>
                </w:tc>
              </w:sdtContent>
            </w:sdt>
            <w:sdt>
              <w:sdtPr>
                <w:tag w:val="goog_rdk_533"/>
                <w:id w:val="-1441955016"/>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8"/>
                        <w:szCs w:val="18"/>
                      </w:rPr>
                      <w:t>2023</w:t>
                    </w:r>
                  </w:p>
                </w:tc>
              </w:sdtContent>
            </w:sdt>
          </w:tr>
          <w:tr w:rsidR="0053324A">
            <w:trPr>
              <w:trHeight w:val="550"/>
            </w:trPr>
            <w:sdt>
              <w:sdtPr>
                <w:tag w:val="goog_rdk_534"/>
                <w:id w:val="-253615195"/>
              </w:sdtPr>
              <w:sdtEndPr/>
              <w:sdtContent>
                <w:tc>
                  <w:tcPr>
                    <w:tcW w:w="166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Електрична енергія</w:t>
                    </w:r>
                  </w:p>
                </w:tc>
              </w:sdtContent>
            </w:sd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hd w:val="clear" w:color="auto" w:fill="FFFFFF"/>
                  <w:spacing w:before="240" w:after="240" w:line="25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
              <w:sdtPr>
                <w:tag w:val="goog_rdk_535"/>
                <w:id w:val="28377568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523,67</w:t>
                    </w:r>
                  </w:p>
                </w:tc>
              </w:sdtContent>
            </w:sdt>
            <w:sdt>
              <w:sdtPr>
                <w:tag w:val="goog_rdk_536"/>
                <w:id w:val="2017196424"/>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514,36</w:t>
                    </w:r>
                  </w:p>
                </w:tc>
              </w:sdtContent>
            </w:sdt>
            <w:sdt>
              <w:sdtPr>
                <w:tag w:val="goog_rdk_537"/>
                <w:id w:val="-1831630785"/>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505,05</w:t>
                    </w:r>
                  </w:p>
                </w:tc>
              </w:sdtContent>
            </w:sdt>
            <w:sdt>
              <w:sdtPr>
                <w:tag w:val="goog_rdk_538"/>
                <w:id w:val="-246894326"/>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464,03</w:t>
                    </w:r>
                  </w:p>
                </w:tc>
              </w:sdtContent>
            </w:sdt>
            <w:sdt>
              <w:sdtPr>
                <w:tag w:val="goog_rdk_539"/>
                <w:id w:val="-121552954"/>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582,07</w:t>
                    </w:r>
                  </w:p>
                </w:tc>
              </w:sdtContent>
            </w:sdt>
            <w:sdt>
              <w:sdtPr>
                <w:tag w:val="goog_rdk_540"/>
                <w:id w:val="1146598827"/>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365,62</w:t>
                    </w:r>
                  </w:p>
                </w:tc>
              </w:sdtContent>
            </w:sdt>
            <w:sdt>
              <w:sdtPr>
                <w:tag w:val="goog_rdk_541"/>
                <w:id w:val="-1606554487"/>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520,61</w:t>
                    </w:r>
                  </w:p>
                </w:tc>
              </w:sdtContent>
            </w:sdt>
          </w:tr>
          <w:tr w:rsidR="0053324A">
            <w:trPr>
              <w:trHeight w:val="420"/>
            </w:trPr>
            <w:sdt>
              <w:sdtPr>
                <w:tag w:val="goog_rdk_542"/>
                <w:id w:val="-1216957241"/>
              </w:sdtPr>
              <w:sdtEndPr/>
              <w:sdtContent>
                <w:tc>
                  <w:tcPr>
                    <w:tcW w:w="166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Нафтопродукти</w:t>
                    </w:r>
                  </w:p>
                </w:tc>
              </w:sdtContent>
            </w:sd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shd w:val="clear" w:color="auto" w:fill="FFFFFF"/>
                  <w:spacing w:before="240" w:after="240" w:line="25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
              <w:sdtPr>
                <w:tag w:val="goog_rdk_543"/>
                <w:id w:val="19483506"/>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115,37</w:t>
                    </w:r>
                  </w:p>
                </w:tc>
              </w:sdtContent>
            </w:sdt>
            <w:sdt>
              <w:sdtPr>
                <w:tag w:val="goog_rdk_544"/>
                <w:id w:val="59470407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114,48</w:t>
                    </w:r>
                  </w:p>
                </w:tc>
              </w:sdtContent>
            </w:sdt>
            <w:sdt>
              <w:sdtPr>
                <w:tag w:val="goog_rdk_545"/>
                <w:id w:val="1191709966"/>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80,25</w:t>
                    </w:r>
                  </w:p>
                </w:tc>
              </w:sdtContent>
            </w:sdt>
            <w:sdt>
              <w:sdtPr>
                <w:tag w:val="goog_rdk_546"/>
                <w:id w:val="-1270870294"/>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89,14</w:t>
                    </w:r>
                  </w:p>
                </w:tc>
              </w:sdtContent>
            </w:sdt>
            <w:sdt>
              <w:sdtPr>
                <w:tag w:val="goog_rdk_547"/>
                <w:id w:val="-477623834"/>
                <w:lock w:val="contentLocked"/>
              </w:sdtPr>
              <w:sdtEndPr/>
              <w:sdtContent>
                <w:tc>
                  <w:tcPr>
                    <w:tcW w:w="93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111,00</w:t>
                    </w:r>
                  </w:p>
                </w:tc>
              </w:sdtContent>
            </w:sdt>
            <w:sdt>
              <w:sdtPr>
                <w:tag w:val="goog_rdk_548"/>
                <w:id w:val="1656001868"/>
                <w:lock w:val="contentLocked"/>
              </w:sdtPr>
              <w:sdtEndPr/>
              <w:sdtContent>
                <w:tc>
                  <w:tcPr>
                    <w:tcW w:w="10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73,98</w:t>
                    </w:r>
                  </w:p>
                </w:tc>
              </w:sdtContent>
            </w:sdt>
            <w:sdt>
              <w:sdtPr>
                <w:tag w:val="goog_rdk_549"/>
                <w:id w:val="1806438625"/>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77,27</w:t>
                    </w:r>
                  </w:p>
                </w:tc>
              </w:sdtContent>
            </w:sdt>
          </w:tr>
        </w:tbl>
      </w:sdtContent>
    </w:sdt>
    <w:p w:rsidR="0053324A" w:rsidRDefault="002B3C69">
      <w:pPr>
        <w:spacing w:before="240" w:after="24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noProof/>
          <w:sz w:val="20"/>
          <w:szCs w:val="20"/>
          <w:lang w:val="uk-UA"/>
        </w:rPr>
        <w:drawing>
          <wp:inline distT="114300" distB="114300" distL="114300" distR="114300">
            <wp:extent cx="6048375" cy="3517289"/>
            <wp:effectExtent l="0" t="0" r="0" b="0"/>
            <wp:docPr id="23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5"/>
                    <a:srcRect/>
                    <a:stretch>
                      <a:fillRect/>
                    </a:stretch>
                  </pic:blipFill>
                  <pic:spPr>
                    <a:xfrm>
                      <a:off x="0" y="0"/>
                      <a:ext cx="6048375" cy="3517289"/>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rPr>
        <w:t>Рис. 2.18.  Енергетичний баланс у секторі вуличне освітлення, Мвт*год</w:t>
      </w:r>
    </w:p>
    <w:p w:rsidR="0053324A" w:rsidRDefault="002B3C69">
      <w:pPr>
        <w:shd w:val="clear" w:color="auto" w:fill="FFFFFF"/>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sz w:val="20"/>
          <w:szCs w:val="20"/>
        </w:rPr>
        <w:t xml:space="preserve">   </w:t>
      </w:r>
      <w:r>
        <w:rPr>
          <w:rFonts w:ascii="Times New Roman" w:eastAsia="Times New Roman" w:hAnsi="Times New Roman" w:cs="Times New Roman"/>
        </w:rPr>
        <w:t>На роботу системи зовнішнього (вуличного) освітлення суттєво вплинули події 2022 року, пов'язані з військовою агресією рф проти України. Саме тому, протягом року застосовувався режим світломаскування, що безпосередньо вплинуло на споживання електричної ене</w:t>
      </w:r>
      <w:r>
        <w:rPr>
          <w:rFonts w:ascii="Times New Roman" w:eastAsia="Times New Roman" w:hAnsi="Times New Roman" w:cs="Times New Roman"/>
        </w:rPr>
        <w:t>ргії.</w:t>
      </w:r>
    </w:p>
    <w:p w:rsidR="0053324A" w:rsidRDefault="002B3C69">
      <w:pPr>
        <w:spacing w:after="0"/>
        <w:ind w:firstLine="720"/>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Загальне споживання електроенергії на потреби зовнішнього освітлення також значно залежить від графіків роботи мережі та частковим припиненням роботи мережі, пов’язаним з безпековою ситуацією. </w:t>
      </w:r>
    </w:p>
    <w:p w:rsidR="0053324A" w:rsidRDefault="002B3C69">
      <w:pPr>
        <w:shd w:val="clear" w:color="auto" w:fill="FFFFFF"/>
        <w:spacing w:after="0" w:line="276" w:lineRule="auto"/>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rPr>
        <w:tab/>
        <w:t>Для забезпечення зовнішнього вуличного освітленн</w:t>
      </w:r>
      <w:r>
        <w:rPr>
          <w:rFonts w:ascii="Times New Roman" w:eastAsia="Times New Roman" w:hAnsi="Times New Roman" w:cs="Times New Roman"/>
          <w:color w:val="1D1D1B"/>
        </w:rPr>
        <w:t>я вулиць Звягельської міської територіальної громади використовуються освітлювальні прилади з різними типами ламп відповідної потужності. Економію електроенергії можливо отримати при застосуванні в усіх світильниках з лампами LED-технології та систем “розу</w:t>
      </w:r>
      <w:r>
        <w:rPr>
          <w:rFonts w:ascii="Times New Roman" w:eastAsia="Times New Roman" w:hAnsi="Times New Roman" w:cs="Times New Roman"/>
          <w:color w:val="1D1D1B"/>
        </w:rPr>
        <w:t>много керування”.</w:t>
      </w:r>
    </w:p>
    <w:p w:rsidR="0053324A" w:rsidRDefault="002B3C69">
      <w:pPr>
        <w:spacing w:after="0" w:line="240" w:lineRule="auto"/>
        <w:ind w:firstLine="851"/>
        <w:jc w:val="both"/>
        <w:rPr>
          <w:rFonts w:ascii="Times New Roman" w:eastAsia="Times New Roman" w:hAnsi="Times New Roman" w:cs="Times New Roman"/>
          <w:highlight w:val="white"/>
        </w:rPr>
      </w:pPr>
      <w:r>
        <w:rPr>
          <w:rFonts w:ascii="Times New Roman" w:eastAsia="Times New Roman" w:hAnsi="Times New Roman" w:cs="Times New Roman"/>
        </w:rPr>
        <w:t>Витрати на придбання електричної енергії  для об’єктів зовнішнього освітлення відображено в таблиці 2.20. та на рисунках</w:t>
      </w:r>
      <w:r>
        <w:rPr>
          <w:rFonts w:ascii="Times New Roman" w:eastAsia="Times New Roman" w:hAnsi="Times New Roman" w:cs="Times New Roman"/>
          <w:highlight w:val="white"/>
        </w:rPr>
        <w:t xml:space="preserve"> 2.19, 2.20.</w:t>
      </w:r>
    </w:p>
    <w:p w:rsidR="0053324A" w:rsidRDefault="002B3C69">
      <w:pPr>
        <w:spacing w:after="0" w:line="240" w:lineRule="auto"/>
        <w:ind w:firstLine="851"/>
        <w:jc w:val="both"/>
        <w:rPr>
          <w:rFonts w:ascii="Times New Roman" w:eastAsia="Times New Roman" w:hAnsi="Times New Roman" w:cs="Times New Roman"/>
        </w:rPr>
      </w:pPr>
      <w:bookmarkStart w:id="13" w:name="_heading=h.4d34og8" w:colFirst="0" w:colLast="0"/>
      <w:bookmarkEnd w:id="13"/>
      <w:r>
        <w:rPr>
          <w:rFonts w:ascii="Times New Roman" w:eastAsia="Times New Roman" w:hAnsi="Times New Roman" w:cs="Times New Roman"/>
        </w:rPr>
        <w:t xml:space="preserve">Для визначення вартості та сум в євро використано курс на кінець відповідного року Національного банку України. </w:t>
      </w:r>
    </w:p>
    <w:p w:rsidR="0053324A" w:rsidRDefault="0053324A">
      <w:pPr>
        <w:spacing w:after="0"/>
        <w:jc w:val="right"/>
        <w:rPr>
          <w:rFonts w:ascii="Times New Roman" w:eastAsia="Times New Roman" w:hAnsi="Times New Roman" w:cs="Times New Roman"/>
        </w:rPr>
      </w:pPr>
    </w:p>
    <w:p w:rsidR="0053324A" w:rsidRDefault="0053324A">
      <w:pPr>
        <w:spacing w:after="0"/>
        <w:jc w:val="right"/>
        <w:rPr>
          <w:rFonts w:ascii="Times New Roman" w:eastAsia="Times New Roman" w:hAnsi="Times New Roman" w:cs="Times New Roman"/>
        </w:rPr>
      </w:pP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2.20.</w:t>
      </w:r>
    </w:p>
    <w:p w:rsidR="0053324A" w:rsidRDefault="002B3C69">
      <w:pPr>
        <w:spacing w:after="0"/>
        <w:jc w:val="center"/>
        <w:rPr>
          <w:rFonts w:ascii="Times New Roman" w:eastAsia="Times New Roman" w:hAnsi="Times New Roman" w:cs="Times New Roman"/>
          <w:b/>
          <w:bCs/>
        </w:rPr>
      </w:pPr>
      <w:r>
        <w:rPr>
          <w:rFonts w:ascii="Times New Roman" w:eastAsia="Times New Roman" w:hAnsi="Times New Roman" w:cs="Times New Roman"/>
          <w:b/>
          <w:bCs/>
        </w:rPr>
        <w:t>Загальний вартісний баланс у секторі вуличного освітлення</w:t>
      </w:r>
    </w:p>
    <w:tbl>
      <w:tblPr>
        <w:tblStyle w:val="afffffffffffffff7"/>
        <w:tblW w:w="9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365"/>
        <w:gridCol w:w="1095"/>
        <w:gridCol w:w="1050"/>
        <w:gridCol w:w="1095"/>
        <w:gridCol w:w="795"/>
        <w:gridCol w:w="945"/>
        <w:gridCol w:w="825"/>
        <w:gridCol w:w="960"/>
      </w:tblGrid>
      <w:tr w:rsidR="0053324A">
        <w:trPr>
          <w:trHeight w:val="469"/>
        </w:trPr>
        <w:tc>
          <w:tcPr>
            <w:tcW w:w="169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136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Одиниці виміру</w:t>
            </w:r>
          </w:p>
        </w:tc>
        <w:tc>
          <w:tcPr>
            <w:tcW w:w="109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105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109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79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94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82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96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455"/>
        </w:trPr>
        <w:tc>
          <w:tcPr>
            <w:tcW w:w="1695" w:type="dxa"/>
            <w:vMerge w:val="restart"/>
            <w:vAlign w:val="center"/>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Витрати на придбання електричної енергії</w:t>
            </w:r>
          </w:p>
        </w:tc>
        <w:tc>
          <w:tcPr>
            <w:tcW w:w="1365"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1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1,311</w:t>
            </w:r>
          </w:p>
        </w:tc>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1,482</w:t>
            </w:r>
          </w:p>
        </w:tc>
        <w:tc>
          <w:tcPr>
            <w:tcW w:w="1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1,602</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1,560</w:t>
            </w:r>
          </w:p>
        </w:tc>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2,548</w:t>
            </w:r>
          </w:p>
        </w:tc>
        <w:tc>
          <w:tcPr>
            <w:tcW w:w="8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1,946</w:t>
            </w:r>
          </w:p>
        </w:tc>
        <w:tc>
          <w:tcPr>
            <w:tcW w:w="9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4"/>
                <w:szCs w:val="14"/>
              </w:rPr>
            </w:pPr>
            <w:r>
              <w:rPr>
                <w:rFonts w:ascii="Times New Roman" w:eastAsia="Times New Roman" w:hAnsi="Times New Roman" w:cs="Times New Roman"/>
                <w:sz w:val="18"/>
                <w:szCs w:val="18"/>
              </w:rPr>
              <w:t>3,307</w:t>
            </w:r>
          </w:p>
        </w:tc>
      </w:tr>
      <w:tr w:rsidR="0053324A">
        <w:trPr>
          <w:trHeight w:val="305"/>
        </w:trPr>
        <w:tc>
          <w:tcPr>
            <w:tcW w:w="1695" w:type="dxa"/>
            <w:vMerge/>
            <w:vAlign w:val="center"/>
          </w:tcPr>
          <w:p w:rsidR="0053324A" w:rsidRDefault="0053324A">
            <w:pPr>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365"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1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39,13</w:t>
            </w:r>
          </w:p>
        </w:tc>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46,74</w:t>
            </w:r>
          </w:p>
        </w:tc>
        <w:tc>
          <w:tcPr>
            <w:tcW w:w="1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60,62</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44,91</w:t>
            </w:r>
          </w:p>
        </w:tc>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82,42</w:t>
            </w:r>
          </w:p>
        </w:tc>
        <w:tc>
          <w:tcPr>
            <w:tcW w:w="8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49,97</w:t>
            </w:r>
          </w:p>
        </w:tc>
        <w:tc>
          <w:tcPr>
            <w:tcW w:w="9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4"/>
                <w:szCs w:val="14"/>
              </w:rPr>
            </w:pPr>
            <w:r>
              <w:rPr>
                <w:rFonts w:ascii="Times New Roman" w:eastAsia="Times New Roman" w:hAnsi="Times New Roman" w:cs="Times New Roman"/>
                <w:sz w:val="16"/>
                <w:szCs w:val="16"/>
              </w:rPr>
              <w:t>78,345</w:t>
            </w:r>
          </w:p>
        </w:tc>
      </w:tr>
    </w:tbl>
    <w:p w:rsidR="0053324A" w:rsidRDefault="002B3C69">
      <w:pPr>
        <w:spacing w:before="240" w:after="24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noProof/>
          <w:lang w:val="uk-UA"/>
        </w:rPr>
        <w:lastRenderedPageBreak/>
        <w:drawing>
          <wp:inline distT="114300" distB="114300" distL="114300" distR="114300">
            <wp:extent cx="6210300" cy="2979449"/>
            <wp:effectExtent l="0" t="0" r="0" b="0"/>
            <wp:docPr id="23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6"/>
                    <a:srcRect/>
                    <a:stretch>
                      <a:fillRect/>
                    </a:stretch>
                  </pic:blipFill>
                  <pic:spPr>
                    <a:xfrm>
                      <a:off x="0" y="0"/>
                      <a:ext cx="6210300" cy="2979449"/>
                    </a:xfrm>
                    <a:prstGeom prst="rect">
                      <a:avLst/>
                    </a:prstGeom>
                    <a:ln/>
                  </pic:spPr>
                </pic:pic>
              </a:graphicData>
            </a:graphic>
          </wp:inline>
        </w:drawing>
      </w:r>
      <w:r>
        <w:rPr>
          <w:rFonts w:ascii="Times New Roman" w:eastAsia="Times New Roman" w:hAnsi="Times New Roman" w:cs="Times New Roman"/>
        </w:rPr>
        <w:t>Рис. 2.19.  Вартісний баланс у секторі вуличне освітлення, млн. грн.</w:t>
      </w:r>
    </w:p>
    <w:p w:rsidR="0053324A" w:rsidRDefault="002B3C69">
      <w:pPr>
        <w:spacing w:after="0"/>
        <w:jc w:val="center"/>
        <w:rPr>
          <w:rFonts w:ascii="Times New Roman" w:eastAsia="Times New Roman" w:hAnsi="Times New Roman" w:cs="Times New Roman"/>
          <w:b/>
          <w:bCs/>
          <w:i/>
          <w:iCs/>
          <w:color w:val="1D1D1B"/>
        </w:rPr>
      </w:pPr>
      <w:r>
        <w:rPr>
          <w:rFonts w:ascii="Times New Roman" w:eastAsia="Times New Roman" w:hAnsi="Times New Roman" w:cs="Times New Roman"/>
          <w:noProof/>
          <w:highlight w:val="white"/>
          <w:lang w:val="uk-UA"/>
        </w:rPr>
        <w:drawing>
          <wp:inline distT="114300" distB="114300" distL="114300" distR="114300">
            <wp:extent cx="6210300" cy="2806500"/>
            <wp:effectExtent l="0" t="0" r="0" b="0"/>
            <wp:docPr id="24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7"/>
                    <a:srcRect/>
                    <a:stretch>
                      <a:fillRect/>
                    </a:stretch>
                  </pic:blipFill>
                  <pic:spPr>
                    <a:xfrm>
                      <a:off x="0" y="0"/>
                      <a:ext cx="6210300" cy="2806500"/>
                    </a:xfrm>
                    <a:prstGeom prst="rect">
                      <a:avLst/>
                    </a:prstGeom>
                    <a:ln/>
                  </pic:spPr>
                </pic:pic>
              </a:graphicData>
            </a:graphic>
          </wp:inline>
        </w:drawing>
      </w:r>
      <w:r>
        <w:rPr>
          <w:rFonts w:ascii="Times New Roman" w:eastAsia="Times New Roman" w:hAnsi="Times New Roman" w:cs="Times New Roman"/>
          <w:highlight w:val="white"/>
        </w:rPr>
        <w:t>Рис. 2.20.  Вартісний баланс сектору вуличне освітлення, тис. Євро</w:t>
      </w:r>
    </w:p>
    <w:p w:rsidR="0053324A" w:rsidRDefault="0053324A">
      <w:pPr>
        <w:shd w:val="clear" w:color="auto" w:fill="FFFFFF"/>
        <w:spacing w:after="0" w:line="276" w:lineRule="auto"/>
        <w:jc w:val="both"/>
        <w:rPr>
          <w:rFonts w:ascii="Times New Roman" w:eastAsia="Times New Roman" w:hAnsi="Times New Roman" w:cs="Times New Roman"/>
          <w:b/>
          <w:bCs/>
          <w:i/>
          <w:iCs/>
          <w:color w:val="1D1D1B"/>
        </w:rPr>
      </w:pPr>
    </w:p>
    <w:p w:rsidR="0053324A" w:rsidRDefault="002B3C69">
      <w:pPr>
        <w:shd w:val="clear" w:color="auto" w:fill="FFFFFF"/>
        <w:spacing w:after="0" w:line="276" w:lineRule="auto"/>
        <w:jc w:val="both"/>
        <w:rPr>
          <w:rFonts w:ascii="Times New Roman" w:eastAsia="Times New Roman" w:hAnsi="Times New Roman" w:cs="Times New Roman"/>
          <w:b/>
          <w:bCs/>
          <w:i/>
          <w:iCs/>
          <w:color w:val="1D1D1B"/>
        </w:rPr>
      </w:pPr>
      <w:r>
        <w:rPr>
          <w:rFonts w:ascii="Times New Roman" w:eastAsia="Times New Roman" w:hAnsi="Times New Roman" w:cs="Times New Roman"/>
          <w:b/>
          <w:bCs/>
          <w:i/>
          <w:iCs/>
          <w:color w:val="1D1D1B"/>
        </w:rPr>
        <w:t>Напрямки вирішення проблем зовнішнього освітлення:</w:t>
      </w:r>
    </w:p>
    <w:p w:rsidR="0053324A" w:rsidRDefault="002B3C69">
      <w:pPr>
        <w:shd w:val="clear" w:color="auto" w:fill="FFFFFF"/>
        <w:spacing w:after="0" w:line="276" w:lineRule="auto"/>
        <w:ind w:left="820" w:right="76" w:hanging="360"/>
        <w:jc w:val="both"/>
        <w:rPr>
          <w:rFonts w:ascii="Times New Roman" w:eastAsia="Times New Roman" w:hAnsi="Times New Roman" w:cs="Times New Roman"/>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rPr>
        <w:tab/>
      </w:r>
      <w:r>
        <w:rPr>
          <w:rFonts w:ascii="Times New Roman" w:eastAsia="Times New Roman" w:hAnsi="Times New Roman" w:cs="Times New Roman"/>
        </w:rPr>
        <w:t>застосування принципів енергоефективності з використанням сучасного електро- та світлотехнічного обладнання;</w:t>
      </w:r>
    </w:p>
    <w:p w:rsidR="0053324A" w:rsidRDefault="002B3C69">
      <w:pPr>
        <w:shd w:val="clear" w:color="auto" w:fill="FFFFFF"/>
        <w:spacing w:after="0" w:line="276" w:lineRule="auto"/>
        <w:ind w:left="820" w:right="76" w:hanging="360"/>
        <w:jc w:val="both"/>
        <w:rPr>
          <w:rFonts w:ascii="Times New Roman" w:eastAsia="Times New Roman" w:hAnsi="Times New Roman" w:cs="Times New Roman"/>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rPr>
        <w:tab/>
      </w:r>
      <w:r>
        <w:rPr>
          <w:rFonts w:ascii="Times New Roman" w:eastAsia="Times New Roman" w:hAnsi="Times New Roman" w:cs="Times New Roman"/>
        </w:rPr>
        <w:t>створення автоматизованої системи управління зовнішнім освітленням;</w:t>
      </w:r>
    </w:p>
    <w:p w:rsidR="0053324A" w:rsidRDefault="002B3C69">
      <w:pPr>
        <w:shd w:val="clear" w:color="auto" w:fill="FFFFFF"/>
        <w:spacing w:after="0" w:line="276" w:lineRule="auto"/>
        <w:ind w:left="820" w:right="76" w:hanging="360"/>
        <w:jc w:val="both"/>
        <w:rPr>
          <w:rFonts w:ascii="Times New Roman" w:eastAsia="Times New Roman" w:hAnsi="Times New Roman" w:cs="Times New Roman"/>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rPr>
        <w:tab/>
      </w:r>
      <w:r>
        <w:rPr>
          <w:rFonts w:ascii="Times New Roman" w:eastAsia="Times New Roman" w:hAnsi="Times New Roman" w:cs="Times New Roman"/>
        </w:rPr>
        <w:t>застосування багатозонних тарифів;</w:t>
      </w:r>
    </w:p>
    <w:p w:rsidR="0053324A" w:rsidRDefault="002B3C69">
      <w:pPr>
        <w:shd w:val="clear" w:color="auto" w:fill="FFFFFF"/>
        <w:spacing w:after="0" w:line="276" w:lineRule="auto"/>
        <w:ind w:left="820" w:right="76" w:hanging="360"/>
        <w:jc w:val="both"/>
        <w:rPr>
          <w:rFonts w:ascii="Times New Roman" w:eastAsia="Times New Roman" w:hAnsi="Times New Roman" w:cs="Times New Roman"/>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rPr>
        <w:tab/>
      </w:r>
      <w:r>
        <w:rPr>
          <w:rFonts w:ascii="Times New Roman" w:eastAsia="Times New Roman" w:hAnsi="Times New Roman" w:cs="Times New Roman"/>
        </w:rPr>
        <w:t xml:space="preserve">застосування методик економії електроспоживання в мережах зовнішнього освітлення через нічне вимикання «вечірніх» світлоточок на період часу </w:t>
      </w:r>
      <w:r>
        <w:rPr>
          <w:rFonts w:ascii="Times New Roman" w:eastAsia="Times New Roman" w:hAnsi="Times New Roman" w:cs="Times New Roman"/>
        </w:rPr>
        <w:t>«громадського спокою»;</w:t>
      </w:r>
    </w:p>
    <w:p w:rsidR="0053324A" w:rsidRDefault="002B3C69">
      <w:pPr>
        <w:shd w:val="clear" w:color="auto" w:fill="FFFFFF"/>
        <w:spacing w:after="0" w:line="276" w:lineRule="auto"/>
        <w:ind w:left="820" w:right="76" w:hanging="360"/>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    </w:t>
      </w:r>
    </w:p>
    <w:p w:rsidR="0053324A" w:rsidRDefault="002B3C69">
      <w:pPr>
        <w:shd w:val="clear" w:color="auto" w:fill="FFFFFF"/>
        <w:spacing w:after="0" w:line="276" w:lineRule="auto"/>
        <w:ind w:firstLine="720"/>
        <w:jc w:val="both"/>
        <w:rPr>
          <w:rFonts w:ascii="Times New Roman" w:eastAsia="Times New Roman" w:hAnsi="Times New Roman" w:cs="Times New Roman"/>
          <w:color w:val="1D1D1B"/>
        </w:rPr>
      </w:pPr>
      <w:r>
        <w:rPr>
          <w:rFonts w:ascii="Times New Roman" w:eastAsia="Times New Roman" w:hAnsi="Times New Roman" w:cs="Times New Roman"/>
          <w:color w:val="1D1D1B"/>
        </w:rPr>
        <w:t>Таким чином, впровадження заходів з енергоефективності в зовнішньому вуличному освітленні допоможе не тільки покращити освітлення, економити електричну енергію, а й допоможе частково подолати навантаження в мережах електропоста</w:t>
      </w:r>
      <w:r>
        <w:rPr>
          <w:rFonts w:ascii="Times New Roman" w:eastAsia="Times New Roman" w:hAnsi="Times New Roman" w:cs="Times New Roman"/>
          <w:color w:val="1D1D1B"/>
        </w:rPr>
        <w:t>чання в години пік.</w:t>
      </w:r>
    </w:p>
    <w:p w:rsidR="0053324A" w:rsidRDefault="0053324A">
      <w:pPr>
        <w:shd w:val="clear" w:color="auto" w:fill="FFFFFF"/>
        <w:spacing w:after="0" w:line="276" w:lineRule="auto"/>
        <w:jc w:val="both"/>
        <w:rPr>
          <w:rFonts w:ascii="Times New Roman" w:eastAsia="Times New Roman" w:hAnsi="Times New Roman" w:cs="Times New Roman"/>
          <w:color w:val="1D1D1B"/>
        </w:rPr>
      </w:pPr>
    </w:p>
    <w:p w:rsidR="0053324A" w:rsidRDefault="002B3C69">
      <w:pPr>
        <w:spacing w:before="160" w:after="240" w:line="276"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 </w:t>
      </w:r>
      <w:r>
        <w:rPr>
          <w:rFonts w:ascii="Times New Roman" w:eastAsia="Times New Roman" w:hAnsi="Times New Roman" w:cs="Times New Roman"/>
          <w:b/>
          <w:bCs/>
        </w:rPr>
        <w:t>2.3.5. Теплопостачання</w:t>
      </w:r>
    </w:p>
    <w:p w:rsidR="0053324A" w:rsidRDefault="002B3C69">
      <w:pPr>
        <w:spacing w:before="16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Послуги </w:t>
      </w:r>
      <w:r>
        <w:rPr>
          <w:rFonts w:ascii="Times New Roman" w:eastAsia="Times New Roman" w:hAnsi="Times New Roman" w:cs="Times New Roman"/>
          <w:color w:val="050505"/>
        </w:rPr>
        <w:t>зі здійснення транспортування, постачання теплової енергії, надання послуги з централізованого опалення в Звягельській міській територіальній громаді здійснюється комунальним</w:t>
      </w:r>
      <w:r>
        <w:rPr>
          <w:rFonts w:ascii="Times New Roman" w:eastAsia="Times New Roman" w:hAnsi="Times New Roman" w:cs="Times New Roman"/>
        </w:rPr>
        <w:t xml:space="preserve"> підприємством ЗМР «Звягельте</w:t>
      </w:r>
      <w:r>
        <w:rPr>
          <w:rFonts w:ascii="Times New Roman" w:eastAsia="Times New Roman" w:hAnsi="Times New Roman" w:cs="Times New Roman"/>
        </w:rPr>
        <w:t xml:space="preserve">пло» ЗМР . </w:t>
      </w:r>
    </w:p>
    <w:p w:rsidR="0053324A" w:rsidRDefault="002B3C69">
      <w:pPr>
        <w:spacing w:before="160" w:line="254"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На балансі підприємства - 27 котелень, подача теплоносія своїм споживачам здійснюється 26 котельнями та одна котельня перебуває в оренді (КНП «Звягельська багатопрофільна лікарня» укладено договір з ТОВ «ТЕПЛО УКРАЇНА» на здійснення поста</w:t>
      </w:r>
      <w:r>
        <w:rPr>
          <w:rFonts w:ascii="Times New Roman" w:eastAsia="Times New Roman" w:hAnsi="Times New Roman" w:cs="Times New Roman"/>
        </w:rPr>
        <w:t>чання теплової енергії, виробленої на установках з використанням альтернативних джерел енергії (деревна тріска)). </w:t>
      </w:r>
    </w:p>
    <w:p w:rsidR="0053324A" w:rsidRDefault="002B3C69">
      <w:pPr>
        <w:spacing w:before="160" w:line="254"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rPr>
        <w:t xml:space="preserve">Котельні </w:t>
      </w:r>
      <w:r>
        <w:rPr>
          <w:rFonts w:ascii="Times New Roman" w:eastAsia="Times New Roman" w:hAnsi="Times New Roman" w:cs="Times New Roman"/>
          <w:color w:val="050505"/>
        </w:rPr>
        <w:t>комунального</w:t>
      </w:r>
      <w:r>
        <w:rPr>
          <w:rFonts w:ascii="Times New Roman" w:eastAsia="Times New Roman" w:hAnsi="Times New Roman" w:cs="Times New Roman"/>
        </w:rPr>
        <w:t xml:space="preserve"> підприємства ЗМР «Звягельтепло» працюють на природному газу - 25, одна – на дровах</w:t>
      </w:r>
      <w:r>
        <w:rPr>
          <w:rFonts w:ascii="Times New Roman" w:eastAsia="Times New Roman" w:hAnsi="Times New Roman" w:cs="Times New Roman"/>
          <w:sz w:val="24"/>
          <w:szCs w:val="24"/>
        </w:rPr>
        <w:t xml:space="preserve">. </w:t>
      </w:r>
      <w:r>
        <w:rPr>
          <w:rFonts w:ascii="Times New Roman" w:eastAsia="Times New Roman" w:hAnsi="Times New Roman" w:cs="Times New Roman"/>
        </w:rPr>
        <w:t>Характеристики котелень централізов</w:t>
      </w:r>
      <w:r>
        <w:rPr>
          <w:rFonts w:ascii="Times New Roman" w:eastAsia="Times New Roman" w:hAnsi="Times New Roman" w:cs="Times New Roman"/>
        </w:rPr>
        <w:t xml:space="preserve">аного теплопостачання наведено в Додатку 4 “Вихідні дані, що використовувалися для розроблення Муніципального енергетичного плану” </w:t>
      </w:r>
    </w:p>
    <w:p w:rsidR="0053324A" w:rsidRDefault="002B3C69">
      <w:pPr>
        <w:spacing w:before="160" w:line="254" w:lineRule="auto"/>
        <w:ind w:firstLine="720"/>
        <w:jc w:val="both"/>
        <w:rPr>
          <w:rFonts w:ascii="Times New Roman" w:eastAsia="Times New Roman" w:hAnsi="Times New Roman" w:cs="Times New Roman"/>
          <w:sz w:val="14"/>
          <w:szCs w:val="14"/>
        </w:rPr>
      </w:pPr>
      <w:r>
        <w:rPr>
          <w:rFonts w:ascii="Times New Roman" w:eastAsia="Times New Roman" w:hAnsi="Times New Roman" w:cs="Times New Roman"/>
        </w:rPr>
        <w:t xml:space="preserve">Теплова енергія на потреби опалення подається цілодобово протягом опалювального сезону. Дотримання температурного режиму на </w:t>
      </w:r>
      <w:r>
        <w:rPr>
          <w:rFonts w:ascii="Times New Roman" w:eastAsia="Times New Roman" w:hAnsi="Times New Roman" w:cs="Times New Roman"/>
        </w:rPr>
        <w:t>підприємстві здійснюється згідно температурного графіка в автоматичному режимі. Температурний графік розроблений з якісно-кількісним регулюванням, оскільки з боку споживачів є багато невирішених проблем щодо розподілу теплоносія в межах внутрішньобудинкови</w:t>
      </w:r>
      <w:r>
        <w:rPr>
          <w:rFonts w:ascii="Times New Roman" w:eastAsia="Times New Roman" w:hAnsi="Times New Roman" w:cs="Times New Roman"/>
        </w:rPr>
        <w:t>х систем опалення. Реконструкція, оновлення обладнання теплопостачального підприємства значно випереджає заміну внутрішньої системи опалення в межах житлових будинків.</w:t>
      </w:r>
      <w:r>
        <w:rPr>
          <w:rFonts w:ascii="Times New Roman" w:eastAsia="Times New Roman" w:hAnsi="Times New Roman" w:cs="Times New Roman"/>
          <w:sz w:val="14"/>
          <w:szCs w:val="14"/>
        </w:rPr>
        <w:t xml:space="preserve">     </w:t>
      </w:r>
    </w:p>
    <w:p w:rsidR="0053324A" w:rsidRDefault="002B3C69">
      <w:pPr>
        <w:spacing w:before="160" w:line="254" w:lineRule="auto"/>
        <w:ind w:firstLine="720"/>
        <w:jc w:val="both"/>
        <w:rPr>
          <w:rFonts w:ascii="Times New Roman" w:eastAsia="Times New Roman" w:hAnsi="Times New Roman" w:cs="Times New Roman"/>
        </w:rPr>
      </w:pPr>
      <w:r>
        <w:rPr>
          <w:rFonts w:ascii="Times New Roman" w:eastAsia="Times New Roman" w:hAnsi="Times New Roman" w:cs="Times New Roman"/>
        </w:rPr>
        <w:t>Втрати тепла в  теплових мережах на підприємстві  становлять 6,5%.</w:t>
      </w:r>
    </w:p>
    <w:p w:rsidR="0053324A" w:rsidRDefault="002B3C69">
      <w:pPr>
        <w:spacing w:before="160" w:line="254" w:lineRule="auto"/>
        <w:ind w:firstLine="720"/>
        <w:jc w:val="both"/>
        <w:rPr>
          <w:rFonts w:ascii="Times New Roman" w:eastAsia="Times New Roman" w:hAnsi="Times New Roman" w:cs="Times New Roman"/>
        </w:rPr>
      </w:pPr>
      <w:r>
        <w:rPr>
          <w:rFonts w:ascii="Times New Roman" w:eastAsia="Times New Roman" w:hAnsi="Times New Roman" w:cs="Times New Roman"/>
        </w:rPr>
        <w:t>Централізоване теплопостачання працює лише на потреби опалення, а потреби в гарячому водопостачанні споживачі задовольняють за допомогою індивідуального обладнання.</w:t>
      </w:r>
    </w:p>
    <w:p w:rsidR="0053324A" w:rsidRDefault="002B3C69">
      <w:pPr>
        <w:spacing w:before="160" w:line="254"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rPr>
        <w:t>Транспортування теплової енергії до споживача відбувається тепловими мережами, що прокладен</w:t>
      </w:r>
      <w:r>
        <w:rPr>
          <w:rFonts w:ascii="Times New Roman" w:eastAsia="Times New Roman" w:hAnsi="Times New Roman" w:cs="Times New Roman"/>
        </w:rPr>
        <w:t>і підземним і наземним способами у непрохідних залізобетонних лотках. Трубопроводи теплових мереж мають теплоізоляцію – мінеральною ватою або пінополіуретаном (ППУ). На підприємстві закрита двотрубна система теплових мереж.</w:t>
      </w:r>
    </w:p>
    <w:p w:rsidR="0053324A" w:rsidRDefault="002B3C69">
      <w:pPr>
        <w:spacing w:before="160" w:line="254" w:lineRule="auto"/>
        <w:ind w:firstLine="720"/>
        <w:jc w:val="both"/>
        <w:rPr>
          <w:rFonts w:ascii="Times New Roman" w:eastAsia="Times New Roman" w:hAnsi="Times New Roman" w:cs="Times New Roman"/>
        </w:rPr>
      </w:pPr>
      <w:r>
        <w:rPr>
          <w:rFonts w:ascii="Times New Roman" w:eastAsia="Times New Roman" w:hAnsi="Times New Roman" w:cs="Times New Roman"/>
        </w:rPr>
        <w:t>Загальна довжина теплових мереж в двохтрубному обчисленні, складає 22,7  км, з яких 16,5 км (72.4%) теплових мереж замінено на труби з пінополіуретановою ізоляцією, а решта побудовані традиційно із сталевих труб в непрохідних каналах.</w:t>
      </w:r>
    </w:p>
    <w:p w:rsidR="0053324A" w:rsidRDefault="002B3C69">
      <w:pPr>
        <w:shd w:val="clear" w:color="auto" w:fill="FFFFFF"/>
        <w:spacing w:after="220" w:line="276" w:lineRule="auto"/>
        <w:jc w:val="both"/>
        <w:rPr>
          <w:rFonts w:ascii="Times New Roman" w:eastAsia="Times New Roman" w:hAnsi="Times New Roman" w:cs="Times New Roman"/>
        </w:rPr>
      </w:pPr>
      <w:r>
        <w:rPr>
          <w:rFonts w:ascii="Times New Roman" w:eastAsia="Times New Roman" w:hAnsi="Times New Roman" w:cs="Times New Roman"/>
        </w:rPr>
        <w:t xml:space="preserve">      Теплові мережі </w:t>
      </w:r>
      <w:r>
        <w:rPr>
          <w:rFonts w:ascii="Times New Roman" w:eastAsia="Times New Roman" w:hAnsi="Times New Roman" w:cs="Times New Roman"/>
        </w:rPr>
        <w:t>підприємства постійно реконструюються – старі і ветхі  трубопроводи замінюються на сучасні з пінополіуретановою ізоляцією.</w:t>
      </w:r>
    </w:p>
    <w:p w:rsidR="0053324A" w:rsidRDefault="002B3C69">
      <w:pPr>
        <w:shd w:val="clear" w:color="auto" w:fill="FFFFFF"/>
        <w:spacing w:after="22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КП ЗМР “Звягельтепло” споживає воду з централізованої системи водопостачання. Після потрапляння води на підприємстві проводиться дооч</w:t>
      </w:r>
      <w:r>
        <w:rPr>
          <w:rFonts w:ascii="Times New Roman" w:eastAsia="Times New Roman" w:hAnsi="Times New Roman" w:cs="Times New Roman"/>
        </w:rPr>
        <w:t xml:space="preserve">ищення на установках хімводопідготовки, якими оснащені всі котельні. </w:t>
      </w:r>
      <w:r>
        <w:rPr>
          <w:rFonts w:ascii="Times New Roman" w:eastAsia="Times New Roman" w:hAnsi="Times New Roman" w:cs="Times New Roman"/>
          <w:sz w:val="14"/>
          <w:szCs w:val="14"/>
        </w:rPr>
        <w:t xml:space="preserve"> </w:t>
      </w:r>
    </w:p>
    <w:p w:rsidR="0053324A" w:rsidRDefault="002B3C69">
      <w:pPr>
        <w:shd w:val="clear" w:color="auto" w:fill="FFFFFF"/>
        <w:spacing w:after="22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Теплові пункти на балансі підприємства не рахуються. Теплоносій подається з достатніми параметрами прямо з котелень до теплових мереж. Потреба в теплі щорічно зменшується. Підприємство </w:t>
      </w:r>
      <w:r>
        <w:rPr>
          <w:rFonts w:ascii="Times New Roman" w:eastAsia="Times New Roman" w:hAnsi="Times New Roman" w:cs="Times New Roman"/>
        </w:rPr>
        <w:t>надає послуги лише в опалювальний період (жовтень-квітень). Гаряче водопостачання (ГВП) відсутнє.</w:t>
      </w:r>
    </w:p>
    <w:p w:rsidR="0053324A" w:rsidRDefault="002B3C69">
      <w:pPr>
        <w:shd w:val="clear" w:color="auto" w:fill="FFFFFF"/>
        <w:spacing w:after="22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Теплова енергія на потреби опалення подається цілодобово протягом опалювального сезону. Дотримання температурного режиму на підприємстві здійснюється </w:t>
      </w:r>
      <w:r>
        <w:rPr>
          <w:rFonts w:ascii="Times New Roman" w:eastAsia="Times New Roman" w:hAnsi="Times New Roman" w:cs="Times New Roman"/>
          <w:color w:val="212529"/>
        </w:rPr>
        <w:t>згідно т</w:t>
      </w:r>
      <w:r>
        <w:rPr>
          <w:rFonts w:ascii="Times New Roman" w:eastAsia="Times New Roman" w:hAnsi="Times New Roman" w:cs="Times New Roman"/>
          <w:color w:val="212529"/>
        </w:rPr>
        <w:t xml:space="preserve">емпературного графіка в </w:t>
      </w:r>
      <w:r>
        <w:rPr>
          <w:rFonts w:ascii="Times New Roman" w:eastAsia="Times New Roman" w:hAnsi="Times New Roman" w:cs="Times New Roman"/>
        </w:rPr>
        <w:t>автоматичному режимі.</w:t>
      </w:r>
    </w:p>
    <w:p w:rsidR="0053324A" w:rsidRDefault="0053324A">
      <w:pPr>
        <w:shd w:val="clear" w:color="auto" w:fill="FFFFFF"/>
        <w:spacing w:after="220" w:line="276" w:lineRule="auto"/>
        <w:ind w:firstLine="720"/>
        <w:jc w:val="both"/>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Таблиця 2.21</w:t>
      </w: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Загальна інформація про будівлі, які приєднані до централізованого теплопостачання</w:t>
      </w:r>
      <w:r>
        <w:rPr>
          <w:rFonts w:ascii="Times New Roman" w:eastAsia="Times New Roman" w:hAnsi="Times New Roman" w:cs="Times New Roman"/>
        </w:rPr>
        <w:t xml:space="preserve">                                                 </w:t>
      </w:r>
    </w:p>
    <w:sdt>
      <w:sdtPr>
        <w:tag w:val="goog_rdk_551"/>
        <w:id w:val="1685318338"/>
        <w:lock w:val="contentLocked"/>
      </w:sdtPr>
      <w:sdtEndPr/>
      <w:sdtContent>
        <w:tbl>
          <w:tblPr>
            <w:tblStyle w:val="afffffffffffffff8"/>
            <w:tblW w:w="9795"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3975"/>
            <w:gridCol w:w="960"/>
            <w:gridCol w:w="1410"/>
            <w:gridCol w:w="1095"/>
            <w:gridCol w:w="1710"/>
          </w:tblGrid>
          <w:tr w:rsidR="0053324A">
            <w:trPr>
              <w:trHeight w:val="315"/>
            </w:trPr>
            <w:tc>
              <w:tcPr>
                <w:tcW w:w="645" w:type="dxa"/>
                <w:tcBorders>
                  <w:top w:val="single" w:sz="4" w:space="0" w:color="000000"/>
                  <w:left w:val="single" w:sz="4" w:space="0" w:color="000000"/>
                  <w:bottom w:val="single" w:sz="4" w:space="0" w:color="000000"/>
                  <w:right w:val="single" w:sz="4" w:space="0" w:color="000000"/>
                </w:tcBorders>
                <w:shd w:val="clear" w:color="auto" w:fill="93C47D"/>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c>
              <w:tcPr>
                <w:tcW w:w="3975" w:type="dxa"/>
                <w:tcBorders>
                  <w:top w:val="single" w:sz="4" w:space="0" w:color="000000"/>
                  <w:left w:val="single" w:sz="4" w:space="0" w:color="000000"/>
                  <w:bottom w:val="single" w:sz="4" w:space="0" w:color="000000"/>
                  <w:right w:val="single" w:sz="4" w:space="0" w:color="000000"/>
                </w:tcBorders>
                <w:shd w:val="clear" w:color="auto" w:fill="93C47D"/>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960" w:type="dxa"/>
                <w:tcBorders>
                  <w:top w:val="single" w:sz="4" w:space="0" w:color="000000"/>
                  <w:left w:val="single" w:sz="4" w:space="0" w:color="000000"/>
                  <w:bottom w:val="single" w:sz="4" w:space="0" w:color="000000"/>
                  <w:right w:val="single" w:sz="4" w:space="0" w:color="000000"/>
                </w:tcBorders>
                <w:shd w:val="clear" w:color="auto" w:fill="93C47D"/>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1410" w:type="dxa"/>
                <w:tcBorders>
                  <w:top w:val="single" w:sz="4" w:space="0" w:color="000000"/>
                  <w:left w:val="single" w:sz="4" w:space="0" w:color="000000"/>
                  <w:bottom w:val="single" w:sz="4" w:space="0" w:color="000000"/>
                  <w:right w:val="single" w:sz="4" w:space="0" w:color="000000"/>
                </w:tcBorders>
                <w:shd w:val="clear" w:color="auto" w:fill="93C47D"/>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Житлові </w:t>
                </w:r>
                <w:r>
                  <w:rPr>
                    <w:rFonts w:ascii="Times New Roman" w:eastAsia="Times New Roman" w:hAnsi="Times New Roman" w:cs="Times New Roman"/>
                    <w:sz w:val="18"/>
                    <w:szCs w:val="18"/>
                  </w:rPr>
                  <w:t>(багатоквартирні будинки), всього</w:t>
                </w:r>
              </w:p>
            </w:tc>
            <w:tc>
              <w:tcPr>
                <w:tcW w:w="1095" w:type="dxa"/>
                <w:tcBorders>
                  <w:top w:val="single" w:sz="4" w:space="0" w:color="000000"/>
                  <w:left w:val="single" w:sz="4" w:space="0" w:color="000000"/>
                  <w:bottom w:val="single" w:sz="4" w:space="0" w:color="000000"/>
                  <w:right w:val="single" w:sz="4" w:space="0" w:color="000000"/>
                </w:tcBorders>
                <w:shd w:val="clear" w:color="auto" w:fill="93C47D"/>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Бю</w:t>
                </w:r>
                <w:r>
                  <w:rPr>
                    <w:rFonts w:ascii="Times New Roman" w:eastAsia="Times New Roman" w:hAnsi="Times New Roman" w:cs="Times New Roman"/>
                    <w:b/>
                    <w:bCs/>
                    <w:sz w:val="18"/>
                    <w:szCs w:val="18"/>
                  </w:rPr>
                  <w:t>джетні установи</w:t>
                </w:r>
              </w:p>
            </w:tc>
            <w:tc>
              <w:tcPr>
                <w:tcW w:w="1710" w:type="dxa"/>
                <w:tcBorders>
                  <w:top w:val="single" w:sz="4" w:space="0" w:color="000000"/>
                  <w:left w:val="single" w:sz="4" w:space="0" w:color="000000"/>
                  <w:bottom w:val="single" w:sz="4" w:space="0" w:color="000000"/>
                  <w:right w:val="single" w:sz="4" w:space="0" w:color="000000"/>
                </w:tcBorders>
                <w:shd w:val="clear" w:color="auto" w:fill="93C47D"/>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Інші непобутові споживачі</w:t>
                </w:r>
              </w:p>
            </w:tc>
          </w:tr>
          <w:tr w:rsidR="0053324A">
            <w:trPr>
              <w:trHeight w:val="587"/>
            </w:trPr>
            <w:tc>
              <w:tcPr>
                <w:tcW w:w="64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397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які приєднані до систем централізованого теплопостачання, всього</w:t>
                </w:r>
              </w:p>
            </w:tc>
            <w:tc>
              <w:tcPr>
                <w:tcW w:w="9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шт.</w:t>
                </w:r>
              </w:p>
            </w:tc>
            <w:tc>
              <w:tcPr>
                <w:tcW w:w="1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167</w:t>
                </w:r>
              </w:p>
            </w:tc>
            <w:tc>
              <w:tcPr>
                <w:tcW w:w="1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64</w:t>
                </w:r>
              </w:p>
            </w:tc>
            <w:tc>
              <w:tcPr>
                <w:tcW w:w="17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35</w:t>
                </w:r>
              </w:p>
            </w:tc>
          </w:tr>
          <w:tr w:rsidR="0053324A">
            <w:trPr>
              <w:trHeight w:val="587"/>
            </w:trPr>
            <w:tc>
              <w:tcPr>
                <w:tcW w:w="64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397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домогосподарств, приєднаних до систем централізованого теплопостачання</w:t>
                </w:r>
              </w:p>
            </w:tc>
            <w:tc>
              <w:tcPr>
                <w:tcW w:w="9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од.</w:t>
                </w:r>
              </w:p>
            </w:tc>
            <w:tc>
              <w:tcPr>
                <w:tcW w:w="1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8 288</w:t>
                </w:r>
              </w:p>
            </w:tc>
            <w:tc>
              <w:tcPr>
                <w:tcW w:w="1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w:t>
                </w:r>
              </w:p>
            </w:tc>
            <w:tc>
              <w:tcPr>
                <w:tcW w:w="17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w:t>
                </w:r>
              </w:p>
            </w:tc>
          </w:tr>
          <w:tr w:rsidR="0053324A">
            <w:trPr>
              <w:trHeight w:val="293"/>
            </w:trPr>
            <w:tc>
              <w:tcPr>
                <w:tcW w:w="64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397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Опалювана площа</w:t>
                </w:r>
              </w:p>
            </w:tc>
            <w:tc>
              <w:tcPr>
                <w:tcW w:w="9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м²</w:t>
                </w:r>
              </w:p>
            </w:tc>
            <w:tc>
              <w:tcPr>
                <w:tcW w:w="14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410,11</w:t>
                </w:r>
              </w:p>
            </w:tc>
            <w:tc>
              <w:tcPr>
                <w:tcW w:w="1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102,10</w:t>
                </w:r>
              </w:p>
            </w:tc>
            <w:tc>
              <w:tcPr>
                <w:tcW w:w="17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27,66</w:t>
                </w:r>
              </w:p>
            </w:tc>
          </w:tr>
          <w:tr w:rsidR="0053324A">
            <w:trPr>
              <w:trHeight w:val="435"/>
            </w:trPr>
            <w:tc>
              <w:tcPr>
                <w:tcW w:w="6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39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Опалювальний об'єм</w:t>
                </w:r>
              </w:p>
            </w:tc>
            <w:tc>
              <w:tcPr>
                <w:tcW w:w="9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w:t>
                </w:r>
              </w:p>
            </w:tc>
            <w:tc>
              <w:tcPr>
                <w:tcW w:w="14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1 997,40</w:t>
                </w:r>
              </w:p>
            </w:tc>
            <w:tc>
              <w:tcPr>
                <w:tcW w:w="109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444,73</w:t>
                </w:r>
              </w:p>
            </w:tc>
            <w:tc>
              <w:tcPr>
                <w:tcW w:w="17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115,47</w:t>
                </w:r>
              </w:p>
            </w:tc>
          </w:tr>
          <w:tr w:rsidR="0053324A">
            <w:trPr>
              <w:trHeight w:val="587"/>
            </w:trPr>
            <w:tc>
              <w:tcPr>
                <w:tcW w:w="64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3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Опалювана площа будівель, які приєднані до систем централізованого теплопостачання, оснащених вузлами комерційного обліку теплової енергії</w:t>
                </w:r>
              </w:p>
            </w:tc>
            <w:tc>
              <w:tcPr>
                <w:tcW w:w="9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м²</w:t>
                </w:r>
              </w:p>
            </w:tc>
            <w:tc>
              <w:tcPr>
                <w:tcW w:w="14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410,11</w:t>
                </w:r>
              </w:p>
            </w:tc>
            <w:tc>
              <w:tcPr>
                <w:tcW w:w="109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102,02</w:t>
                </w:r>
              </w:p>
            </w:tc>
            <w:tc>
              <w:tcPr>
                <w:tcW w:w="17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26,16</w:t>
                </w:r>
              </w:p>
            </w:tc>
          </w:tr>
          <w:tr w:rsidR="0053324A">
            <w:trPr>
              <w:trHeight w:val="383"/>
            </w:trPr>
            <w:tc>
              <w:tcPr>
                <w:tcW w:w="64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397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будівель, які приєднані до систем централізованого теплопостачання, оснащених індивідуальними тепловими пунктами</w:t>
                </w:r>
              </w:p>
            </w:tc>
            <w:tc>
              <w:tcPr>
                <w:tcW w:w="9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шт.</w:t>
                </w:r>
              </w:p>
            </w:tc>
            <w:tc>
              <w:tcPr>
                <w:tcW w:w="141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0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71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bl>
      </w:sdtContent>
    </w:sdt>
    <w:p w:rsidR="0053324A" w:rsidRDefault="0053324A">
      <w:pPr>
        <w:spacing w:after="0" w:line="240" w:lineRule="auto"/>
        <w:jc w:val="both"/>
        <w:rPr>
          <w:rFonts w:ascii="Times New Roman" w:eastAsia="Times New Roman" w:hAnsi="Times New Roman" w:cs="Times New Roman"/>
          <w:sz w:val="24"/>
          <w:szCs w:val="24"/>
        </w:rPr>
      </w:pPr>
    </w:p>
    <w:p w:rsidR="0053324A" w:rsidRDefault="002B3C69">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До централізованого теплопостачання приєднано 266 будівель, серед яких:</w:t>
      </w:r>
    </w:p>
    <w:p w:rsidR="0053324A" w:rsidRDefault="002B3C69">
      <w:pPr>
        <w:numPr>
          <w:ilvl w:val="0"/>
          <w:numId w:val="27"/>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167 – житлові будівлі  (8288 домогосподарств) ,</w:t>
      </w:r>
    </w:p>
    <w:p w:rsidR="0053324A" w:rsidRDefault="002B3C69">
      <w:pPr>
        <w:numPr>
          <w:ilvl w:val="0"/>
          <w:numId w:val="27"/>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64 будівля бюджетної сфери,</w:t>
      </w:r>
    </w:p>
    <w:p w:rsidR="0053324A" w:rsidRDefault="002B3C69">
      <w:pPr>
        <w:numPr>
          <w:ilvl w:val="0"/>
          <w:numId w:val="27"/>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35 будівель інших непобутових споживачів.</w:t>
      </w:r>
    </w:p>
    <w:p w:rsidR="0053324A" w:rsidRDefault="0053324A">
      <w:pPr>
        <w:spacing w:after="0" w:line="240" w:lineRule="auto"/>
        <w:jc w:val="right"/>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Таблиця 2.22</w:t>
      </w:r>
    </w:p>
    <w:p w:rsidR="0053324A" w:rsidRDefault="002B3C69">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w:t>
      </w:r>
      <w:r>
        <w:rPr>
          <w:rFonts w:ascii="Times New Roman" w:eastAsia="Times New Roman" w:hAnsi="Times New Roman" w:cs="Times New Roman"/>
          <w:b/>
          <w:bCs/>
        </w:rPr>
        <w:t>ведені дані щодо системи теплопостачання КП «Звягельтепло»:</w:t>
      </w:r>
    </w:p>
    <w:sdt>
      <w:sdtPr>
        <w:tag w:val="goog_rdk_669"/>
        <w:id w:val="1559197798"/>
        <w:lock w:val="contentLocked"/>
      </w:sdtPr>
      <w:sdtEndPr/>
      <w:sdtContent>
        <w:tbl>
          <w:tblPr>
            <w:tblStyle w:val="afffffffffffffff9"/>
            <w:tblW w:w="984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1965"/>
            <w:gridCol w:w="795"/>
            <w:gridCol w:w="1005"/>
            <w:gridCol w:w="1140"/>
            <w:gridCol w:w="975"/>
            <w:gridCol w:w="930"/>
            <w:gridCol w:w="1005"/>
            <w:gridCol w:w="1020"/>
            <w:gridCol w:w="1005"/>
          </w:tblGrid>
          <w:tr w:rsidR="0053324A">
            <w:trPr>
              <w:trHeight w:val="285"/>
            </w:trPr>
            <w:sdt>
              <w:sdtPr>
                <w:tag w:val="goog_rdk_552"/>
                <w:id w:val="868876640"/>
                <w:lock w:val="contentLocked"/>
              </w:sdtPr>
              <w:sdtEndPr/>
              <w:sdtContent>
                <w:tc>
                  <w:tcPr>
                    <w:tcW w:w="1965" w:type="dxa"/>
                    <w:tcBorders>
                      <w:top w:val="single" w:sz="6" w:space="0" w:color="000000"/>
                      <w:left w:val="single" w:sz="6" w:space="0" w:color="000000"/>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sdt>
              <w:sdtPr>
                <w:tag w:val="goog_rdk_553"/>
                <w:id w:val="1141530524"/>
                <w:lock w:val="contentLocked"/>
              </w:sdtPr>
              <w:sdtEndPr/>
              <w:sdtContent>
                <w:tc>
                  <w:tcPr>
                    <w:tcW w:w="79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554"/>
                <w:id w:val="-1198639196"/>
                <w:lock w:val="contentLocked"/>
              </w:sdtPr>
              <w:sdtEndPr/>
              <w:sdtContent>
                <w:tc>
                  <w:tcPr>
                    <w:tcW w:w="100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sdtContent>
            </w:sdt>
            <w:sdt>
              <w:sdtPr>
                <w:tag w:val="goog_rdk_555"/>
                <w:id w:val="1389123554"/>
                <w:lock w:val="contentLocked"/>
              </w:sdtPr>
              <w:sdtEndPr/>
              <w:sdtContent>
                <w:tc>
                  <w:tcPr>
                    <w:tcW w:w="114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556"/>
                <w:id w:val="-1315830672"/>
                <w:lock w:val="contentLocked"/>
              </w:sdtPr>
              <w:sdtEndPr/>
              <w:sdtContent>
                <w:tc>
                  <w:tcPr>
                    <w:tcW w:w="97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557"/>
                <w:id w:val="286877853"/>
                <w:lock w:val="contentLocked"/>
              </w:sdtPr>
              <w:sdtEndPr/>
              <w:sdtContent>
                <w:tc>
                  <w:tcPr>
                    <w:tcW w:w="93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558"/>
                <w:id w:val="-858826930"/>
                <w:lock w:val="contentLocked"/>
              </w:sdtPr>
              <w:sdtEndPr/>
              <w:sdtContent>
                <w:tc>
                  <w:tcPr>
                    <w:tcW w:w="100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559"/>
                <w:id w:val="-1257282784"/>
                <w:lock w:val="contentLocked"/>
              </w:sdtPr>
              <w:sdtEndPr/>
              <w:sdtContent>
                <w:tc>
                  <w:tcPr>
                    <w:tcW w:w="102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560"/>
                <w:id w:val="1091884486"/>
                <w:lock w:val="contentLocked"/>
              </w:sdtPr>
              <w:sdtEndPr/>
              <w:sdtContent>
                <w:tc>
                  <w:tcPr>
                    <w:tcW w:w="100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r>
          <w:tr w:rsidR="0053324A">
            <w:trPr>
              <w:trHeight w:val="857"/>
            </w:trPr>
            <w:sdt>
              <w:sdtPr>
                <w:tag w:val="goog_rdk_561"/>
                <w:id w:val="1800910976"/>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Виробництво теплової енергії всього</w:t>
                    </w:r>
                  </w:p>
                </w:tc>
              </w:sdtContent>
            </w:sdt>
            <w:sdt>
              <w:sdtPr>
                <w:tag w:val="goog_rdk_562"/>
                <w:id w:val="-408284096"/>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w:t>
                    </w:r>
                  </w:p>
                </w:tc>
              </w:sdtContent>
            </w:sdt>
            <w:sdt>
              <w:sdtPr>
                <w:tag w:val="goog_rdk_563"/>
                <w:id w:val="-1857632647"/>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65636,94</w:t>
                    </w:r>
                  </w:p>
                </w:tc>
              </w:sdtContent>
            </w:sdt>
            <w:sdt>
              <w:sdtPr>
                <w:tag w:val="goog_rdk_564"/>
                <w:id w:val="1135147887"/>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68074,78</w:t>
                    </w:r>
                  </w:p>
                </w:tc>
              </w:sdtContent>
            </w:sdt>
            <w:sdt>
              <w:sdtPr>
                <w:tag w:val="goog_rdk_565"/>
                <w:id w:val="-1174773483"/>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55093,19</w:t>
                    </w:r>
                  </w:p>
                </w:tc>
              </w:sdtContent>
            </w:sdt>
            <w:sdt>
              <w:sdtPr>
                <w:tag w:val="goog_rdk_566"/>
                <w:id w:val="-1133785668"/>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55349,33</w:t>
                    </w:r>
                  </w:p>
                </w:tc>
              </w:sdtContent>
            </w:sdt>
            <w:sdt>
              <w:sdtPr>
                <w:tag w:val="goog_rdk_567"/>
                <w:id w:val="757477395"/>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64844,05</w:t>
                    </w:r>
                  </w:p>
                </w:tc>
              </w:sdtContent>
            </w:sdt>
            <w:sdt>
              <w:sdtPr>
                <w:tag w:val="goog_rdk_568"/>
                <w:id w:val="41057521"/>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53976,54</w:t>
                    </w:r>
                  </w:p>
                </w:tc>
              </w:sdtContent>
            </w:sdt>
            <w:sdt>
              <w:sdtPr>
                <w:tag w:val="goog_rdk_569"/>
                <w:id w:val="-1307464075"/>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51995,40</w:t>
                    </w:r>
                  </w:p>
                </w:tc>
              </w:sdtContent>
            </w:sdt>
          </w:tr>
          <w:tr w:rsidR="0053324A">
            <w:trPr>
              <w:trHeight w:val="285"/>
            </w:trPr>
            <w:sdt>
              <w:sdtPr>
                <w:tag w:val="goog_rdk_570"/>
                <w:id w:val="-1659286545"/>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Витрати на власні потреби</w:t>
                    </w:r>
                  </w:p>
                </w:tc>
              </w:sdtContent>
            </w:sdt>
            <w:sdt>
              <w:sdtPr>
                <w:tag w:val="goog_rdk_571"/>
                <w:id w:val="-46865524"/>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w:t>
                    </w:r>
                  </w:p>
                </w:tc>
              </w:sdtContent>
            </w:sdt>
            <w:sdt>
              <w:sdtPr>
                <w:tag w:val="goog_rdk_572"/>
                <w:id w:val="-693770627"/>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186,72</w:t>
                    </w:r>
                  </w:p>
                </w:tc>
              </w:sdtContent>
            </w:sdt>
            <w:sdt>
              <w:sdtPr>
                <w:tag w:val="goog_rdk_573"/>
                <w:id w:val="1746808222"/>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206,128</w:t>
                    </w:r>
                  </w:p>
                </w:tc>
              </w:sdtContent>
            </w:sdt>
            <w:sdt>
              <w:sdtPr>
                <w:tag w:val="goog_rdk_574"/>
                <w:id w:val="-221287609"/>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117,700</w:t>
                    </w:r>
                  </w:p>
                </w:tc>
              </w:sdtContent>
            </w:sdt>
            <w:sdt>
              <w:sdtPr>
                <w:tag w:val="goog_rdk_575"/>
                <w:id w:val="-1155750326"/>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148,77</w:t>
                    </w:r>
                  </w:p>
                </w:tc>
              </w:sdtContent>
            </w:sdt>
            <w:sdt>
              <w:sdtPr>
                <w:tag w:val="goog_rdk_576"/>
                <w:id w:val="-717678033"/>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215,753</w:t>
                    </w:r>
                  </w:p>
                </w:tc>
              </w:sdtContent>
            </w:sdt>
            <w:sdt>
              <w:sdtPr>
                <w:tag w:val="goog_rdk_577"/>
                <w:id w:val="-1815083944"/>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257,833</w:t>
                    </w:r>
                  </w:p>
                </w:tc>
              </w:sdtContent>
            </w:sdt>
            <w:sdt>
              <w:sdtPr>
                <w:tag w:val="goog_rdk_578"/>
                <w:id w:val="-258042492"/>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243,389</w:t>
                    </w:r>
                  </w:p>
                </w:tc>
              </w:sdtContent>
            </w:sdt>
          </w:tr>
          <w:tr w:rsidR="0053324A">
            <w:trPr>
              <w:trHeight w:val="630"/>
            </w:trPr>
            <w:sdt>
              <w:sdtPr>
                <w:tag w:val="goog_rdk_579"/>
                <w:id w:val="1148714798"/>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Відпуск теплової енергії</w:t>
                    </w:r>
                  </w:p>
                </w:tc>
              </w:sdtContent>
            </w:sdt>
            <w:sdt>
              <w:sdtPr>
                <w:tag w:val="goog_rdk_580"/>
                <w:id w:val="-1343491035"/>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w:t>
                    </w:r>
                  </w:p>
                </w:tc>
              </w:sdtContent>
            </w:sdt>
            <w:sdt>
              <w:sdtPr>
                <w:tag w:val="goog_rdk_581"/>
                <w:id w:val="585799174"/>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65450,22</w:t>
                    </w:r>
                  </w:p>
                </w:tc>
              </w:sdtContent>
            </w:sdt>
            <w:sdt>
              <w:sdtPr>
                <w:tag w:val="goog_rdk_582"/>
                <w:id w:val="661327165"/>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67868,66</w:t>
                    </w:r>
                  </w:p>
                </w:tc>
              </w:sdtContent>
            </w:sdt>
            <w:sdt>
              <w:sdtPr>
                <w:tag w:val="goog_rdk_583"/>
                <w:id w:val="-189152247"/>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54975,49</w:t>
                    </w:r>
                  </w:p>
                </w:tc>
              </w:sdtContent>
            </w:sdt>
            <w:sdt>
              <w:sdtPr>
                <w:tag w:val="goog_rdk_584"/>
                <w:id w:val="282246138"/>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55200,56</w:t>
                    </w:r>
                  </w:p>
                </w:tc>
              </w:sdtContent>
            </w:sdt>
            <w:sdt>
              <w:sdtPr>
                <w:tag w:val="goog_rdk_585"/>
                <w:id w:val="495352683"/>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64628,30</w:t>
                    </w:r>
                  </w:p>
                </w:tc>
              </w:sdtContent>
            </w:sdt>
            <w:sdt>
              <w:sdtPr>
                <w:tag w:val="goog_rdk_586"/>
                <w:id w:val="681314153"/>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53718,70</w:t>
                    </w:r>
                  </w:p>
                </w:tc>
              </w:sdtContent>
            </w:sdt>
            <w:sdt>
              <w:sdtPr>
                <w:tag w:val="goog_rdk_587"/>
                <w:id w:val="638056816"/>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51752,01</w:t>
                    </w:r>
                  </w:p>
                </w:tc>
              </w:sdtContent>
            </w:sdt>
          </w:tr>
          <w:tr w:rsidR="0053324A">
            <w:trPr>
              <w:trHeight w:val="285"/>
            </w:trPr>
            <w:sdt>
              <w:sdtPr>
                <w:tag w:val="goog_rdk_588"/>
                <w:id w:val="1892443971"/>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Втрати в мережах</w:t>
                    </w:r>
                  </w:p>
                </w:tc>
              </w:sdtContent>
            </w:sdt>
            <w:sdt>
              <w:sdtPr>
                <w:tag w:val="goog_rdk_589"/>
                <w:id w:val="724289576"/>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w:t>
                    </w:r>
                  </w:p>
                </w:tc>
              </w:sdtContent>
            </w:sdt>
            <w:sdt>
              <w:sdtPr>
                <w:tag w:val="goog_rdk_590"/>
                <w:id w:val="-1801218312"/>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3384,46</w:t>
                    </w:r>
                  </w:p>
                </w:tc>
              </w:sdtContent>
            </w:sdt>
            <w:sdt>
              <w:sdtPr>
                <w:tag w:val="goog_rdk_591"/>
                <w:id w:val="1713635346"/>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3957,21</w:t>
                    </w:r>
                  </w:p>
                </w:tc>
              </w:sdtContent>
            </w:sdt>
            <w:sdt>
              <w:sdtPr>
                <w:tag w:val="goog_rdk_592"/>
                <w:id w:val="1284418724"/>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3459,861</w:t>
                    </w:r>
                  </w:p>
                </w:tc>
              </w:sdtContent>
            </w:sdt>
            <w:sdt>
              <w:sdtPr>
                <w:tag w:val="goog_rdk_593"/>
                <w:id w:val="-1115774588"/>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2506,788</w:t>
                    </w:r>
                  </w:p>
                </w:tc>
              </w:sdtContent>
            </w:sdt>
            <w:sdt>
              <w:sdtPr>
                <w:tag w:val="goog_rdk_594"/>
                <w:id w:val="-911644995"/>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3628,776</w:t>
                    </w:r>
                  </w:p>
                </w:tc>
              </w:sdtContent>
            </w:sdt>
            <w:sdt>
              <w:sdtPr>
                <w:tag w:val="goog_rdk_595"/>
                <w:id w:val="-1246096277"/>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2925,984</w:t>
                    </w:r>
                  </w:p>
                </w:tc>
              </w:sdtContent>
            </w:sdt>
            <w:sdt>
              <w:sdtPr>
                <w:tag w:val="goog_rdk_596"/>
                <w:id w:val="-1489902241"/>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3388,681</w:t>
                    </w:r>
                  </w:p>
                </w:tc>
              </w:sdtContent>
            </w:sdt>
          </w:tr>
          <w:tr w:rsidR="0053324A">
            <w:trPr>
              <w:trHeight w:val="525"/>
            </w:trPr>
            <w:sdt>
              <w:sdtPr>
                <w:tag w:val="goog_rdk_597"/>
                <w:id w:val="41428501"/>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Корисний відпуск теплової енергії, в т.ч.: Реалізована</w:t>
                    </w:r>
                  </w:p>
                </w:tc>
              </w:sdtContent>
            </w:sdt>
            <w:sdt>
              <w:sdtPr>
                <w:tag w:val="goog_rdk_598"/>
                <w:id w:val="-438156406"/>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w:t>
                    </w:r>
                  </w:p>
                </w:tc>
              </w:sdtContent>
            </w:sdt>
            <w:sdt>
              <w:sdtPr>
                <w:tag w:val="goog_rdk_599"/>
                <w:id w:val="-642639002"/>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62065,77</w:t>
                    </w:r>
                  </w:p>
                </w:tc>
              </w:sdtContent>
            </w:sdt>
            <w:sdt>
              <w:sdtPr>
                <w:tag w:val="goog_rdk_600"/>
                <w:id w:val="-60374719"/>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63911,45</w:t>
                    </w:r>
                  </w:p>
                </w:tc>
              </w:sdtContent>
            </w:sdt>
            <w:sdt>
              <w:sdtPr>
                <w:tag w:val="goog_rdk_601"/>
                <w:id w:val="1164288576"/>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51515,63</w:t>
                    </w:r>
                  </w:p>
                </w:tc>
              </w:sdtContent>
            </w:sdt>
            <w:sdt>
              <w:sdtPr>
                <w:tag w:val="goog_rdk_602"/>
                <w:id w:val="-128026668"/>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52693,77</w:t>
                    </w:r>
                  </w:p>
                </w:tc>
              </w:sdtContent>
            </w:sdt>
            <w:sdt>
              <w:sdtPr>
                <w:tag w:val="goog_rdk_603"/>
                <w:id w:val="1599849163"/>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60999,53</w:t>
                    </w:r>
                  </w:p>
                </w:tc>
              </w:sdtContent>
            </w:sdt>
            <w:sdt>
              <w:sdtPr>
                <w:tag w:val="goog_rdk_604"/>
                <w:id w:val="532662158"/>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50792,72</w:t>
                    </w:r>
                  </w:p>
                </w:tc>
              </w:sdtContent>
            </w:sdt>
            <w:sdt>
              <w:sdtPr>
                <w:tag w:val="goog_rdk_605"/>
                <w:id w:val="1395136607"/>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48363,33</w:t>
                    </w:r>
                  </w:p>
                </w:tc>
              </w:sdtContent>
            </w:sdt>
          </w:tr>
          <w:tr w:rsidR="0053324A">
            <w:trPr>
              <w:trHeight w:val="345"/>
            </w:trPr>
            <w:sdt>
              <w:sdtPr>
                <w:tag w:val="goog_rdk_606"/>
                <w:id w:val="173602047"/>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i/>
                        <w:iCs/>
                        <w:sz w:val="18"/>
                        <w:szCs w:val="18"/>
                      </w:rPr>
                      <w:t>Населення</w:t>
                    </w:r>
                  </w:p>
                </w:tc>
              </w:sdtContent>
            </w:sdt>
            <w:sdt>
              <w:sdtPr>
                <w:tag w:val="goog_rdk_607"/>
                <w:id w:val="1972367121"/>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w:t>
                    </w:r>
                  </w:p>
                </w:tc>
              </w:sdtContent>
            </w:sdt>
            <w:sdt>
              <w:sdtPr>
                <w:tag w:val="goog_rdk_608"/>
                <w:id w:val="163097266"/>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48514,38</w:t>
                    </w:r>
                  </w:p>
                </w:tc>
              </w:sdtContent>
            </w:sdt>
            <w:sdt>
              <w:sdtPr>
                <w:tag w:val="goog_rdk_609"/>
                <w:id w:val="-881977831"/>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50648,50</w:t>
                    </w:r>
                  </w:p>
                </w:tc>
              </w:sdtContent>
            </w:sdt>
            <w:sdt>
              <w:sdtPr>
                <w:tag w:val="goog_rdk_610"/>
                <w:id w:val="575753934"/>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40563,624</w:t>
                    </w:r>
                  </w:p>
                </w:tc>
              </w:sdtContent>
            </w:sdt>
            <w:sdt>
              <w:sdtPr>
                <w:tag w:val="goog_rdk_611"/>
                <w:id w:val="639727985"/>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41719,53</w:t>
                    </w:r>
                  </w:p>
                </w:tc>
              </w:sdtContent>
            </w:sdt>
            <w:sdt>
              <w:sdtPr>
                <w:tag w:val="goog_rdk_612"/>
                <w:id w:val="1046833596"/>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48003,83</w:t>
                    </w:r>
                  </w:p>
                </w:tc>
              </w:sdtContent>
            </w:sdt>
            <w:sdt>
              <w:sdtPr>
                <w:tag w:val="goog_rdk_613"/>
                <w:id w:val="98687996"/>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40376,746</w:t>
                    </w:r>
                  </w:p>
                </w:tc>
              </w:sdtContent>
            </w:sdt>
            <w:sdt>
              <w:sdtPr>
                <w:tag w:val="goog_rdk_614"/>
                <w:id w:val="-2122676942"/>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38418,983</w:t>
                    </w:r>
                  </w:p>
                </w:tc>
              </w:sdtContent>
            </w:sdt>
          </w:tr>
          <w:tr w:rsidR="0053324A">
            <w:trPr>
              <w:trHeight w:val="285"/>
            </w:trPr>
            <w:sdt>
              <w:sdtPr>
                <w:tag w:val="goog_rdk_615"/>
                <w:id w:val="-868794668"/>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i/>
                        <w:iCs/>
                        <w:sz w:val="18"/>
                        <w:szCs w:val="18"/>
                      </w:rPr>
                      <w:t>Бюджетна сфера</w:t>
                    </w:r>
                  </w:p>
                </w:tc>
              </w:sdtContent>
            </w:sdt>
            <w:sdt>
              <w:sdtPr>
                <w:tag w:val="goog_rdk_616"/>
                <w:id w:val="1291011080"/>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w:t>
                    </w:r>
                  </w:p>
                </w:tc>
              </w:sdtContent>
            </w:sdt>
            <w:sdt>
              <w:sdtPr>
                <w:tag w:val="goog_rdk_617"/>
                <w:id w:val="1468387972"/>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11603,59</w:t>
                    </w:r>
                  </w:p>
                </w:tc>
              </w:sdtContent>
            </w:sdt>
            <w:sdt>
              <w:sdtPr>
                <w:tag w:val="goog_rdk_618"/>
                <w:id w:val="591961798"/>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11143,26</w:t>
                    </w:r>
                  </w:p>
                </w:tc>
              </w:sdtContent>
            </w:sdt>
            <w:sdt>
              <w:sdtPr>
                <w:tag w:val="goog_rdk_619"/>
                <w:id w:val="-580289061"/>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9313,153</w:t>
                    </w:r>
                  </w:p>
                </w:tc>
              </w:sdtContent>
            </w:sdt>
            <w:sdt>
              <w:sdtPr>
                <w:tag w:val="goog_rdk_620"/>
                <w:id w:val="-496665734"/>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9067,36</w:t>
                    </w:r>
                  </w:p>
                </w:tc>
              </w:sdtContent>
            </w:sdt>
            <w:sdt>
              <w:sdtPr>
                <w:tag w:val="goog_rdk_621"/>
                <w:id w:val="297358017"/>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10737,187</w:t>
                    </w:r>
                  </w:p>
                </w:tc>
              </w:sdtContent>
            </w:sdt>
            <w:sdt>
              <w:sdtPr>
                <w:tag w:val="goog_rdk_622"/>
                <w:id w:val="-165211027"/>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8712,2</w:t>
                    </w:r>
                  </w:p>
                </w:tc>
              </w:sdtContent>
            </w:sdt>
            <w:sdt>
              <w:sdtPr>
                <w:tag w:val="goog_rdk_623"/>
                <w:id w:val="1018988156"/>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8742,153</w:t>
                    </w:r>
                  </w:p>
                </w:tc>
              </w:sdtContent>
            </w:sdt>
          </w:tr>
          <w:tr w:rsidR="0053324A">
            <w:trPr>
              <w:trHeight w:val="285"/>
            </w:trPr>
            <w:sdt>
              <w:sdtPr>
                <w:tag w:val="goog_rdk_624"/>
                <w:id w:val="221766964"/>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i/>
                        <w:iCs/>
                        <w:sz w:val="18"/>
                        <w:szCs w:val="18"/>
                      </w:rPr>
                      <w:t>Інші споживачі (не промислові)</w:t>
                    </w:r>
                  </w:p>
                </w:tc>
              </w:sdtContent>
            </w:sdt>
            <w:sdt>
              <w:sdtPr>
                <w:tag w:val="goog_rdk_625"/>
                <w:id w:val="-1986020670"/>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w:t>
                    </w:r>
                  </w:p>
                </w:tc>
              </w:sdtContent>
            </w:sdt>
            <w:sdt>
              <w:sdtPr>
                <w:tag w:val="goog_rdk_626"/>
                <w:id w:val="1537346077"/>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1947,80</w:t>
                    </w:r>
                  </w:p>
                </w:tc>
              </w:sdtContent>
            </w:sdt>
            <w:sdt>
              <w:sdtPr>
                <w:tag w:val="goog_rdk_627"/>
                <w:id w:val="1473427137"/>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2119,68</w:t>
                    </w:r>
                  </w:p>
                </w:tc>
              </w:sdtContent>
            </w:sdt>
            <w:sdt>
              <w:sdtPr>
                <w:tag w:val="goog_rdk_628"/>
                <w:id w:val="-1697558730"/>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1638,852</w:t>
                    </w:r>
                  </w:p>
                </w:tc>
              </w:sdtContent>
            </w:sdt>
            <w:sdt>
              <w:sdtPr>
                <w:tag w:val="goog_rdk_629"/>
                <w:id w:val="-740043443"/>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1906,88</w:t>
                    </w:r>
                  </w:p>
                </w:tc>
              </w:sdtContent>
            </w:sdt>
            <w:sdt>
              <w:sdtPr>
                <w:tag w:val="goog_rdk_630"/>
                <w:id w:val="1032608491"/>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2258,508</w:t>
                    </w:r>
                  </w:p>
                </w:tc>
              </w:sdtContent>
            </w:sdt>
            <w:sdt>
              <w:sdtPr>
                <w:tag w:val="goog_rdk_631"/>
                <w:id w:val="1072679745"/>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1703,774</w:t>
                    </w:r>
                  </w:p>
                </w:tc>
              </w:sdtContent>
            </w:sdt>
            <w:sdt>
              <w:sdtPr>
                <w:tag w:val="goog_rdk_632"/>
                <w:id w:val="-353390653"/>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1395,393</w:t>
                    </w:r>
                  </w:p>
                </w:tc>
              </w:sdtContent>
            </w:sdt>
          </w:tr>
          <w:tr w:rsidR="0053324A">
            <w:trPr>
              <w:trHeight w:val="600"/>
            </w:trPr>
            <w:sdt>
              <w:sdtPr>
                <w:tag w:val="goog_rdk_633"/>
                <w:id w:val="-1508798566"/>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Приєднане теплове навантаження</w:t>
                    </w:r>
                  </w:p>
                </w:tc>
              </w:sdtContent>
            </w:sdt>
            <w:sdt>
              <w:sdtPr>
                <w:tag w:val="goog_rdk_634"/>
                <w:id w:val="1827435046"/>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Гкал/год</w:t>
                    </w:r>
                  </w:p>
                </w:tc>
              </w:sdtContent>
            </w:sdt>
            <w:sdt>
              <w:sdtPr>
                <w:tag w:val="goog_rdk_635"/>
                <w:id w:val="-911770555"/>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39,0733</w:t>
                    </w:r>
                  </w:p>
                </w:tc>
              </w:sdtContent>
            </w:sdt>
            <w:sdt>
              <w:sdtPr>
                <w:tag w:val="goog_rdk_636"/>
                <w:id w:val="813181598"/>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39,1423</w:t>
                    </w:r>
                  </w:p>
                </w:tc>
              </w:sdtContent>
            </w:sdt>
            <w:sdt>
              <w:sdtPr>
                <w:tag w:val="goog_rdk_637"/>
                <w:id w:val="-67108806"/>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39,072</w:t>
                    </w:r>
                  </w:p>
                </w:tc>
              </w:sdtContent>
            </w:sdt>
            <w:sdt>
              <w:sdtPr>
                <w:tag w:val="goog_rdk_638"/>
                <w:id w:val="247068570"/>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39,25</w:t>
                    </w:r>
                  </w:p>
                </w:tc>
              </w:sdtContent>
            </w:sdt>
            <w:sdt>
              <w:sdtPr>
                <w:tag w:val="goog_rdk_639"/>
                <w:id w:val="2136042640"/>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39,103</w:t>
                    </w:r>
                  </w:p>
                </w:tc>
              </w:sdtContent>
            </w:sdt>
            <w:sdt>
              <w:sdtPr>
                <w:tag w:val="goog_rdk_640"/>
                <w:id w:val="-631971447"/>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39,1</w:t>
                    </w:r>
                  </w:p>
                </w:tc>
              </w:sdtContent>
            </w:sdt>
            <w:sdt>
              <w:sdtPr>
                <w:tag w:val="goog_rdk_641"/>
                <w:id w:val="-1257914939"/>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39,232</w:t>
                    </w:r>
                  </w:p>
                </w:tc>
              </w:sdtContent>
            </w:sdt>
          </w:tr>
          <w:tr w:rsidR="0053324A">
            <w:trPr>
              <w:trHeight w:val="285"/>
            </w:trPr>
            <w:sdt>
              <w:sdtPr>
                <w:tag w:val="goog_rdk_642"/>
                <w:id w:val="-1850325042"/>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Споживання газу</w:t>
                    </w:r>
                  </w:p>
                </w:tc>
              </w:sdtContent>
            </w:sdt>
            <w:sdt>
              <w:sdtPr>
                <w:tag w:val="goog_rdk_643"/>
                <w:id w:val="-610506711"/>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т.м3</w:t>
                    </w:r>
                  </w:p>
                </w:tc>
              </w:sdtContent>
            </w:sdt>
            <w:sdt>
              <w:sdtPr>
                <w:tag w:val="goog_rdk_644"/>
                <w:id w:val="-901081213"/>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8020,6</w:t>
                    </w:r>
                  </w:p>
                </w:tc>
              </w:sdtContent>
            </w:sdt>
            <w:sdt>
              <w:sdtPr>
                <w:tag w:val="goog_rdk_645"/>
                <w:id w:val="1509000545"/>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8847,7</w:t>
                    </w:r>
                  </w:p>
                </w:tc>
              </w:sdtContent>
            </w:sdt>
            <w:sdt>
              <w:sdtPr>
                <w:tag w:val="goog_rdk_646"/>
                <w:id w:val="132759834"/>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7324,3</w:t>
                    </w:r>
                  </w:p>
                </w:tc>
              </w:sdtContent>
            </w:sdt>
            <w:sdt>
              <w:sdtPr>
                <w:tag w:val="goog_rdk_647"/>
                <w:id w:val="-757403098"/>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7459,9</w:t>
                    </w:r>
                  </w:p>
                </w:tc>
              </w:sdtContent>
            </w:sdt>
            <w:sdt>
              <w:sdtPr>
                <w:tag w:val="goog_rdk_648"/>
                <w:id w:val="317727614"/>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8748,7</w:t>
                    </w:r>
                  </w:p>
                </w:tc>
              </w:sdtContent>
            </w:sdt>
            <w:sdt>
              <w:sdtPr>
                <w:tag w:val="goog_rdk_649"/>
                <w:id w:val="-1576980291"/>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7256,7</w:t>
                    </w:r>
                  </w:p>
                </w:tc>
              </w:sdtContent>
            </w:sdt>
            <w:sdt>
              <w:sdtPr>
                <w:tag w:val="goog_rdk_650"/>
                <w:id w:val="-980427966"/>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6985,8</w:t>
                    </w:r>
                  </w:p>
                </w:tc>
              </w:sdtContent>
            </w:sdt>
          </w:tr>
          <w:tr w:rsidR="0053324A">
            <w:trPr>
              <w:trHeight w:val="285"/>
            </w:trPr>
            <w:sdt>
              <w:sdtPr>
                <w:tag w:val="goog_rdk_651"/>
                <w:id w:val="719529069"/>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Споживання електроенергії</w:t>
                    </w:r>
                  </w:p>
                </w:tc>
              </w:sdtContent>
            </w:sdt>
            <w:sdt>
              <w:sdtPr>
                <w:tag w:val="goog_rdk_652"/>
                <w:id w:val="825340369"/>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6"/>
                        <w:szCs w:val="16"/>
                      </w:rPr>
                      <w:t>тис. кВт·год</w:t>
                    </w:r>
                  </w:p>
                </w:tc>
              </w:sdtContent>
            </w:sdt>
            <w:sdt>
              <w:sdtPr>
                <w:tag w:val="goog_rdk_653"/>
                <w:id w:val="441515088"/>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1269,000</w:t>
                    </w:r>
                  </w:p>
                </w:tc>
              </w:sdtContent>
            </w:sdt>
            <w:sdt>
              <w:sdtPr>
                <w:tag w:val="goog_rdk_654"/>
                <w:id w:val="-696511205"/>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1165,000</w:t>
                    </w:r>
                  </w:p>
                </w:tc>
              </w:sdtContent>
            </w:sdt>
            <w:sdt>
              <w:sdtPr>
                <w:tag w:val="goog_rdk_655"/>
                <w:id w:val="-2103714519"/>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1120,000</w:t>
                    </w:r>
                  </w:p>
                </w:tc>
              </w:sdtContent>
            </w:sdt>
            <w:sdt>
              <w:sdtPr>
                <w:tag w:val="goog_rdk_656"/>
                <w:id w:val="420075741"/>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1123,000</w:t>
                    </w:r>
                  </w:p>
                </w:tc>
              </w:sdtContent>
            </w:sdt>
            <w:sdt>
              <w:sdtPr>
                <w:tag w:val="goog_rdk_657"/>
                <w:id w:val="-2005065753"/>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1334,600</w:t>
                    </w:r>
                  </w:p>
                </w:tc>
              </w:sdtContent>
            </w:sdt>
            <w:sdt>
              <w:sdtPr>
                <w:tag w:val="goog_rdk_658"/>
                <w:id w:val="843164678"/>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1089,700</w:t>
                    </w:r>
                  </w:p>
                </w:tc>
              </w:sdtContent>
            </w:sdt>
            <w:sdt>
              <w:sdtPr>
                <w:tag w:val="goog_rdk_659"/>
                <w:id w:val="865156421"/>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1146,900</w:t>
                    </w:r>
                  </w:p>
                </w:tc>
              </w:sdtContent>
            </w:sdt>
          </w:tr>
          <w:tr w:rsidR="0053324A">
            <w:trPr>
              <w:trHeight w:val="727"/>
            </w:trPr>
            <w:sdt>
              <w:sdtPr>
                <w:tag w:val="goog_rdk_660"/>
                <w:id w:val="-128288447"/>
                <w:lock w:val="contentLocked"/>
              </w:sdtPr>
              <w:sdtEndPr/>
              <w:sdtContent>
                <w:tc>
                  <w:tcPr>
                    <w:tcW w:w="19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Споживання води на підживлення мереж</w:t>
                    </w:r>
                  </w:p>
                </w:tc>
              </w:sdtContent>
            </w:sdt>
            <w:sdt>
              <w:sdtPr>
                <w:tag w:val="goog_rdk_661"/>
                <w:id w:val="1047507483"/>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т.м3</w:t>
                    </w:r>
                  </w:p>
                </w:tc>
              </w:sdtContent>
            </w:sdt>
            <w:sdt>
              <w:sdtPr>
                <w:tag w:val="goog_rdk_662"/>
                <w:id w:val="-1767364460"/>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3,069</w:t>
                    </w:r>
                  </w:p>
                </w:tc>
              </w:sdtContent>
            </w:sdt>
            <w:sdt>
              <w:sdtPr>
                <w:tag w:val="goog_rdk_663"/>
                <w:id w:val="1764390884"/>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2,698</w:t>
                    </w:r>
                  </w:p>
                </w:tc>
              </w:sdtContent>
            </w:sdt>
            <w:sdt>
              <w:sdtPr>
                <w:tag w:val="goog_rdk_664"/>
                <w:id w:val="1175417305"/>
                <w:lock w:val="contentLocked"/>
              </w:sdtPr>
              <w:sdtEndPr/>
              <w:sdtContent>
                <w:tc>
                  <w:tcPr>
                    <w:tcW w:w="9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2,002</w:t>
                    </w:r>
                  </w:p>
                </w:tc>
              </w:sdtContent>
            </w:sdt>
            <w:sdt>
              <w:sdtPr>
                <w:tag w:val="goog_rdk_665"/>
                <w:id w:val="-1701519082"/>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sdtContent>
            </w:sdt>
            <w:sdt>
              <w:sdtPr>
                <w:tag w:val="goog_rdk_666"/>
                <w:id w:val="-1758021568"/>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2,956</w:t>
                    </w:r>
                  </w:p>
                </w:tc>
              </w:sdtContent>
            </w:sdt>
            <w:sdt>
              <w:sdtPr>
                <w:tag w:val="goog_rdk_667"/>
                <w:id w:val="-497356801"/>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1,959</w:t>
                    </w:r>
                  </w:p>
                </w:tc>
              </w:sdtContent>
            </w:sdt>
            <w:sdt>
              <w:sdtPr>
                <w:tag w:val="goog_rdk_668"/>
                <w:id w:val="-1896537892"/>
                <w:lock w:val="contentLocked"/>
              </w:sdtPr>
              <w:sdtEndPr/>
              <w:sdtContent>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1,637</w:t>
                    </w:r>
                  </w:p>
                </w:tc>
              </w:sdtContent>
            </w:sdt>
          </w:tr>
        </w:tbl>
      </w:sdtContent>
    </w:sdt>
    <w:p w:rsidR="0053324A" w:rsidRDefault="0053324A">
      <w:pPr>
        <w:spacing w:after="0" w:line="240" w:lineRule="auto"/>
        <w:jc w:val="right"/>
        <w:rPr>
          <w:rFonts w:ascii="Times New Roman" w:eastAsia="Times New Roman" w:hAnsi="Times New Roman" w:cs="Times New Roman"/>
          <w:sz w:val="24"/>
          <w:szCs w:val="24"/>
        </w:rPr>
      </w:pPr>
    </w:p>
    <w:p w:rsidR="0053324A" w:rsidRDefault="0053324A">
      <w:pPr>
        <w:spacing w:after="0" w:line="240" w:lineRule="auto"/>
        <w:jc w:val="right"/>
        <w:rPr>
          <w:rFonts w:ascii="Times New Roman" w:eastAsia="Times New Roman" w:hAnsi="Times New Roman" w:cs="Times New Roman"/>
          <w:sz w:val="24"/>
          <w:szCs w:val="24"/>
        </w:rPr>
      </w:pPr>
    </w:p>
    <w:p w:rsidR="0053324A" w:rsidRDefault="002B3C6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extent cx="6210300" cy="4085199"/>
            <wp:effectExtent l="0" t="0" r="0" b="0"/>
            <wp:docPr id="24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8"/>
                    <a:srcRect/>
                    <a:stretch>
                      <a:fillRect/>
                    </a:stretch>
                  </pic:blipFill>
                  <pic:spPr>
                    <a:xfrm>
                      <a:off x="0" y="0"/>
                      <a:ext cx="6210300" cy="4085199"/>
                    </a:xfrm>
                    <a:prstGeom prst="rect">
                      <a:avLst/>
                    </a:prstGeom>
                    <a:ln/>
                  </pic:spPr>
                </pic:pic>
              </a:graphicData>
            </a:graphic>
          </wp:inline>
        </w:drawing>
      </w:r>
    </w:p>
    <w:p w:rsidR="0053324A" w:rsidRDefault="002B3C69">
      <w:pPr>
        <w:spacing w:after="0"/>
        <w:jc w:val="center"/>
        <w:rPr>
          <w:rFonts w:ascii="Times New Roman" w:eastAsia="Times New Roman" w:hAnsi="Times New Roman" w:cs="Times New Roman"/>
          <w:sz w:val="24"/>
          <w:szCs w:val="24"/>
        </w:rPr>
      </w:pPr>
      <w:r>
        <w:rPr>
          <w:rFonts w:ascii="Times New Roman" w:eastAsia="Times New Roman" w:hAnsi="Times New Roman" w:cs="Times New Roman"/>
          <w:highlight w:val="white"/>
        </w:rPr>
        <w:t>Рис. 2.21 Виробництво теплової енергії КП “Звягельтепло”, Гкал</w:t>
      </w:r>
    </w:p>
    <w:p w:rsidR="0053324A" w:rsidRDefault="0053324A">
      <w:pPr>
        <w:spacing w:after="0" w:line="240" w:lineRule="auto"/>
        <w:jc w:val="right"/>
        <w:rPr>
          <w:rFonts w:ascii="Times New Roman" w:eastAsia="Times New Roman" w:hAnsi="Times New Roman" w:cs="Times New Roman"/>
          <w:sz w:val="24"/>
          <w:szCs w:val="24"/>
        </w:rPr>
      </w:pPr>
    </w:p>
    <w:p w:rsidR="0053324A" w:rsidRDefault="002B3C69">
      <w:pPr>
        <w:spacing w:after="0" w:line="240" w:lineRule="auto"/>
        <w:ind w:firstLine="720"/>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5314950" cy="2892225"/>
            <wp:effectExtent l="0" t="0" r="0" b="0"/>
            <wp:docPr id="24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9"/>
                    <a:srcRect r="2844"/>
                    <a:stretch>
                      <a:fillRect/>
                    </a:stretch>
                  </pic:blipFill>
                  <pic:spPr>
                    <a:xfrm>
                      <a:off x="0" y="0"/>
                      <a:ext cx="5314950" cy="2892225"/>
                    </a:xfrm>
                    <a:prstGeom prst="rect">
                      <a:avLst/>
                    </a:prstGeom>
                    <a:ln/>
                  </pic:spPr>
                </pic:pic>
              </a:graphicData>
            </a:graphic>
          </wp:inline>
        </w:drawing>
      </w:r>
    </w:p>
    <w:p w:rsidR="0053324A" w:rsidRDefault="002B3C69">
      <w:pPr>
        <w:spacing w:before="240" w:after="240" w:line="276" w:lineRule="auto"/>
        <w:jc w:val="center"/>
        <w:rPr>
          <w:rFonts w:ascii="Times New Roman" w:eastAsia="Times New Roman" w:hAnsi="Times New Roman" w:cs="Times New Roman"/>
        </w:rPr>
      </w:pPr>
      <w:r>
        <w:rPr>
          <w:rFonts w:ascii="Times New Roman" w:eastAsia="Times New Roman" w:hAnsi="Times New Roman" w:cs="Times New Roman"/>
        </w:rPr>
        <w:t xml:space="preserve">Рис. 2.22.  Структура корисного відпуску теплової енергії </w:t>
      </w:r>
    </w:p>
    <w:p w:rsidR="0053324A" w:rsidRDefault="0053324A">
      <w:pPr>
        <w:spacing w:before="240" w:after="240" w:line="276" w:lineRule="auto"/>
        <w:jc w:val="center"/>
        <w:rPr>
          <w:rFonts w:ascii="Times New Roman" w:eastAsia="Times New Roman" w:hAnsi="Times New Roman" w:cs="Times New Roman"/>
        </w:rPr>
      </w:pPr>
    </w:p>
    <w:p w:rsidR="0053324A" w:rsidRDefault="0053324A">
      <w:pPr>
        <w:spacing w:before="240" w:after="240" w:line="276" w:lineRule="auto"/>
        <w:jc w:val="center"/>
        <w:rPr>
          <w:rFonts w:ascii="Times New Roman" w:eastAsia="Times New Roman" w:hAnsi="Times New Roman" w:cs="Times New Roman"/>
        </w:rPr>
      </w:pPr>
    </w:p>
    <w:p w:rsidR="0053324A" w:rsidRDefault="0053324A">
      <w:pPr>
        <w:spacing w:before="240" w:after="240" w:line="276" w:lineRule="auto"/>
        <w:jc w:val="center"/>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rPr>
        <w:lastRenderedPageBreak/>
        <w:t xml:space="preserve">    </w:t>
      </w:r>
      <w:r>
        <w:rPr>
          <w:rFonts w:ascii="Times New Roman" w:eastAsia="Times New Roman" w:hAnsi="Times New Roman" w:cs="Times New Roman"/>
          <w:sz w:val="20"/>
          <w:szCs w:val="20"/>
        </w:rPr>
        <w:t>Таблиця 2.23</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rPr>
        <w:t>Енергетичний баланс в секторі теплопостачання, Мвт*год</w:t>
      </w:r>
    </w:p>
    <w:sdt>
      <w:sdtPr>
        <w:tag w:val="goog_rdk_724"/>
        <w:id w:val="1040667968"/>
        <w:lock w:val="contentLocked"/>
      </w:sdtPr>
      <w:sdtEndPr/>
      <w:sdtContent>
        <w:tbl>
          <w:tblPr>
            <w:tblStyle w:val="afffffffffffffffa"/>
            <w:tblW w:w="9765" w:type="dxa"/>
            <w:tblInd w:w="0" w:type="dxa"/>
            <w:tblLayout w:type="fixed"/>
            <w:tblLook w:val="0600" w:firstRow="0" w:lastRow="0" w:firstColumn="0" w:lastColumn="0" w:noHBand="1" w:noVBand="1"/>
          </w:tblPr>
          <w:tblGrid>
            <w:gridCol w:w="3030"/>
            <w:gridCol w:w="1155"/>
            <w:gridCol w:w="780"/>
            <w:gridCol w:w="780"/>
            <w:gridCol w:w="780"/>
            <w:gridCol w:w="900"/>
            <w:gridCol w:w="780"/>
            <w:gridCol w:w="780"/>
            <w:gridCol w:w="780"/>
          </w:tblGrid>
          <w:tr w:rsidR="0053324A">
            <w:trPr>
              <w:trHeight w:val="285"/>
            </w:trPr>
            <w:sdt>
              <w:sdtPr>
                <w:tag w:val="goog_rdk_670"/>
                <w:id w:val="-1075816469"/>
                <w:lock w:val="contentLocked"/>
              </w:sdtPr>
              <w:sdtEndPr/>
              <w:sdtContent>
                <w:tc>
                  <w:tcPr>
                    <w:tcW w:w="3030" w:type="dxa"/>
                    <w:vMerge w:val="restart"/>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Найменування</w:t>
                    </w:r>
                  </w:p>
                </w:tc>
              </w:sdtContent>
            </w:sdt>
            <w:sdt>
              <w:sdtPr>
                <w:tag w:val="goog_rdk_671"/>
                <w:id w:val="-739727798"/>
                <w:lock w:val="contentLocked"/>
              </w:sdtPr>
              <w:sdtEndPr/>
              <w:sdtContent>
                <w:tc>
                  <w:tcPr>
                    <w:tcW w:w="1155" w:type="dxa"/>
                    <w:vMerge w:val="restart"/>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672"/>
                <w:id w:val="1961670775"/>
                <w:lock w:val="contentLocked"/>
              </w:sdtPr>
              <w:sdtEndPr/>
              <w:sdtContent>
                <w:tc>
                  <w:tcPr>
                    <w:tcW w:w="5580" w:type="dxa"/>
                    <w:gridSpan w:val="7"/>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Роки</w:t>
                    </w:r>
                  </w:p>
                </w:tc>
              </w:sdtContent>
            </w:sdt>
          </w:tr>
          <w:tr w:rsidR="0053324A">
            <w:trPr>
              <w:trHeight w:val="285"/>
            </w:trPr>
            <w:sdt>
              <w:sdtPr>
                <w:tag w:val="goog_rdk_679"/>
                <w:id w:val="1042068887"/>
                <w:lock w:val="contentLocked"/>
              </w:sdtPr>
              <w:sdtEndPr/>
              <w:sdtContent>
                <w:tc>
                  <w:tcPr>
                    <w:tcW w:w="3030" w:type="dxa"/>
                    <w:vMerge/>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680"/>
                <w:id w:val="-1218895252"/>
                <w:lock w:val="contentLocked"/>
              </w:sdtPr>
              <w:sdtEndPr/>
              <w:sdtContent>
                <w:tc>
                  <w:tcPr>
                    <w:tcW w:w="1155" w:type="dxa"/>
                    <w:vMerge/>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681"/>
                <w:id w:val="-1043423086"/>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682"/>
                <w:id w:val="1605163592"/>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683"/>
                <w:id w:val="1037593666"/>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684"/>
                <w:id w:val="1744354307"/>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685"/>
                <w:id w:val="-171509758"/>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686"/>
                <w:id w:val="1051467310"/>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687"/>
                <w:id w:val="1138633630"/>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90"/>
            </w:trPr>
            <w:sdt>
              <w:sdtPr>
                <w:tag w:val="goog_rdk_688"/>
                <w:id w:val="957948187"/>
                <w:lock w:val="contentLocked"/>
              </w:sdtPr>
              <w:sdtEndPr/>
              <w:sdtContent>
                <w:tc>
                  <w:tcPr>
                    <w:tcW w:w="30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sdtContent>
            </w:sdt>
            <w:sdt>
              <w:sdtPr>
                <w:tag w:val="goog_rdk_689"/>
                <w:id w:val="2038836157"/>
                <w:lock w:val="contentLocked"/>
              </w:sdtPr>
              <w:sdtEndPr/>
              <w:sdtContent>
                <w:tc>
                  <w:tcPr>
                    <w:tcW w:w="115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690"/>
                <w:id w:val="1673869651"/>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4097,66</w:t>
                    </w:r>
                  </w:p>
                </w:tc>
              </w:sdtContent>
            </w:sdt>
            <w:sdt>
              <w:sdtPr>
                <w:tag w:val="goog_rdk_691"/>
                <w:id w:val="-1053329680"/>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5081,03</w:t>
                    </w:r>
                  </w:p>
                </w:tc>
              </w:sdtContent>
            </w:sdt>
            <w:sdt>
              <w:sdtPr>
                <w:tag w:val="goog_rdk_692"/>
                <w:id w:val="1558439410"/>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4466,02</w:t>
                    </w:r>
                  </w:p>
                </w:tc>
              </w:sdtContent>
            </w:sdt>
            <w:sdt>
              <w:sdtPr>
                <w:tag w:val="goog_rdk_693"/>
                <w:id w:val="157499306"/>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3360,80</w:t>
                    </w:r>
                  </w:p>
                </w:tc>
              </w:sdtContent>
            </w:sdt>
            <w:sdt>
              <w:sdtPr>
                <w:tag w:val="goog_rdk_694"/>
                <w:id w:val="-1330970108"/>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4870,60</w:t>
                    </w:r>
                  </w:p>
                </w:tc>
              </w:sdtContent>
            </w:sdt>
            <w:sdt>
              <w:sdtPr>
                <w:tag w:val="goog_rdk_695"/>
                <w:id w:val="1775671232"/>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4019,28</w:t>
                    </w:r>
                  </w:p>
                </w:tc>
              </w:sdtContent>
            </w:sdt>
            <w:sdt>
              <w:sdtPr>
                <w:tag w:val="goog_rdk_696"/>
                <w:id w:val="-1238142869"/>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4582,17</w:t>
                    </w:r>
                  </w:p>
                </w:tc>
              </w:sdtContent>
            </w:sdt>
          </w:tr>
          <w:tr w:rsidR="0053324A">
            <w:trPr>
              <w:trHeight w:val="345"/>
            </w:trPr>
            <w:sdt>
              <w:sdtPr>
                <w:tag w:val="goog_rdk_697"/>
                <w:id w:val="-169065917"/>
                <w:lock w:val="contentLocked"/>
              </w:sdtPr>
              <w:sdtEndPr/>
              <w:sdtContent>
                <w:tc>
                  <w:tcPr>
                    <w:tcW w:w="30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sdtContent>
            </w:sdt>
            <w:sdt>
              <w:sdtPr>
                <w:tag w:val="goog_rdk_698"/>
                <w:id w:val="395315007"/>
                <w:lock w:val="contentLocked"/>
              </w:sdtPr>
              <w:sdtEndPr/>
              <w:sdtContent>
                <w:tc>
                  <w:tcPr>
                    <w:tcW w:w="115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699"/>
                <w:id w:val="-1630913518"/>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69,04</w:t>
                    </w:r>
                  </w:p>
                </w:tc>
              </w:sdtContent>
            </w:sdt>
            <w:sdt>
              <w:sdtPr>
                <w:tag w:val="goog_rdk_700"/>
                <w:id w:val="-605029477"/>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71,25</w:t>
                    </w:r>
                  </w:p>
                </w:tc>
              </w:sdtContent>
            </w:sdt>
            <w:sdt>
              <w:sdtPr>
                <w:tag w:val="goog_rdk_701"/>
                <w:id w:val="388322339"/>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72,73</w:t>
                    </w:r>
                  </w:p>
                </w:tc>
              </w:sdtContent>
            </w:sdt>
            <w:sdt>
              <w:sdtPr>
                <w:tag w:val="goog_rdk_702"/>
                <w:id w:val="1178680066"/>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53,88</w:t>
                    </w:r>
                  </w:p>
                </w:tc>
              </w:sdtContent>
            </w:sdt>
            <w:sdt>
              <w:sdtPr>
                <w:tag w:val="goog_rdk_703"/>
                <w:id w:val="-1764334725"/>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79,13</w:t>
                    </w:r>
                  </w:p>
                </w:tc>
              </w:sdtContent>
            </w:sdt>
            <w:sdt>
              <w:sdtPr>
                <w:tag w:val="goog_rdk_704"/>
                <w:id w:val="689596464"/>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64,28</w:t>
                    </w:r>
                  </w:p>
                </w:tc>
              </w:sdtContent>
            </w:sdt>
            <w:sdt>
              <w:sdtPr>
                <w:tag w:val="goog_rdk_705"/>
                <w:id w:val="-1120797652"/>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80,12</w:t>
                    </w:r>
                  </w:p>
                </w:tc>
              </w:sdtContent>
            </w:sdt>
          </w:tr>
          <w:tr w:rsidR="0053324A">
            <w:trPr>
              <w:trHeight w:val="330"/>
            </w:trPr>
            <w:sdt>
              <w:sdtPr>
                <w:tag w:val="goog_rdk_706"/>
                <w:id w:val="1761308200"/>
                <w:lock w:val="contentLocked"/>
              </w:sdtPr>
              <w:sdtEndPr/>
              <w:sdtContent>
                <w:tc>
                  <w:tcPr>
                    <w:tcW w:w="303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sdtContent>
            </w:sdt>
            <w:sdt>
              <w:sdtPr>
                <w:tag w:val="goog_rdk_707"/>
                <w:id w:val="-1899192567"/>
                <w:lock w:val="contentLocked"/>
              </w:sdtPr>
              <w:sdtEndPr/>
              <w:sdtContent>
                <w:tc>
                  <w:tcPr>
                    <w:tcW w:w="115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708"/>
                <w:id w:val="1936646308"/>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164,91</w:t>
                    </w:r>
                  </w:p>
                </w:tc>
              </w:sdtContent>
            </w:sdt>
            <w:sdt>
              <w:sdtPr>
                <w:tag w:val="goog_rdk_709"/>
                <w:id w:val="-480063218"/>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146,57</w:t>
                    </w:r>
                  </w:p>
                </w:tc>
              </w:sdtContent>
            </w:sdt>
            <w:sdt>
              <w:sdtPr>
                <w:tag w:val="goog_rdk_710"/>
                <w:id w:val="327522647"/>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132,13</w:t>
                    </w:r>
                  </w:p>
                </w:tc>
              </w:sdtContent>
            </w:sdt>
            <w:sdt>
              <w:sdtPr>
                <w:tag w:val="goog_rdk_711"/>
                <w:id w:val="1547542550"/>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134,80</w:t>
                    </w:r>
                  </w:p>
                </w:tc>
              </w:sdtContent>
            </w:sdt>
            <w:sdt>
              <w:sdtPr>
                <w:tag w:val="goog_rdk_712"/>
                <w:id w:val="-1781970205"/>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110,71</w:t>
                    </w:r>
                  </w:p>
                </w:tc>
              </w:sdtContent>
            </w:sdt>
            <w:sdt>
              <w:sdtPr>
                <w:tag w:val="goog_rdk_713"/>
                <w:id w:val="-807309878"/>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93,55</w:t>
                    </w:r>
                  </w:p>
                </w:tc>
              </w:sdtContent>
            </w:sdt>
            <w:sdt>
              <w:sdtPr>
                <w:tag w:val="goog_rdk_714"/>
                <w:id w:val="-430311260"/>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130,30</w:t>
                    </w:r>
                  </w:p>
                </w:tc>
              </w:sdtContent>
            </w:sdt>
          </w:tr>
          <w:tr w:rsidR="0053324A">
            <w:trPr>
              <w:trHeight w:val="474"/>
            </w:trPr>
            <w:sdt>
              <w:sdtPr>
                <w:tag w:val="goog_rdk_715"/>
                <w:id w:val="-1235348286"/>
                <w:lock w:val="contentLocked"/>
              </w:sdtPr>
              <w:sdtEndPr/>
              <w:sdtContent>
                <w:tc>
                  <w:tcPr>
                    <w:tcW w:w="303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w:t>
                    </w:r>
                  </w:p>
                </w:tc>
              </w:sdtContent>
            </w:sdt>
            <w:sdt>
              <w:sdtPr>
                <w:tag w:val="goog_rdk_716"/>
                <w:id w:val="-1229616314"/>
                <w:lock w:val="contentLocked"/>
              </w:sdtPr>
              <w:sdtEndPr/>
              <w:sdtContent>
                <w:tc>
                  <w:tcPr>
                    <w:tcW w:w="115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717"/>
                <w:id w:val="-1753958269"/>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4331,61</w:t>
                    </w:r>
                  </w:p>
                </w:tc>
              </w:sdtContent>
            </w:sdt>
            <w:sdt>
              <w:sdtPr>
                <w:tag w:val="goog_rdk_718"/>
                <w:id w:val="-1259866817"/>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5298,85</w:t>
                    </w:r>
                  </w:p>
                </w:tc>
              </w:sdtContent>
            </w:sdt>
            <w:sdt>
              <w:sdtPr>
                <w:tag w:val="goog_rdk_719"/>
                <w:id w:val="1782110507"/>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4670,88</w:t>
                    </w:r>
                  </w:p>
                </w:tc>
              </w:sdtContent>
            </w:sdt>
            <w:sdt>
              <w:sdtPr>
                <w:tag w:val="goog_rdk_720"/>
                <w:id w:val="383096519"/>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3549,47</w:t>
                    </w:r>
                  </w:p>
                </w:tc>
              </w:sdtContent>
            </w:sdt>
            <w:sdt>
              <w:sdtPr>
                <w:tag w:val="goog_rdk_721"/>
                <w:id w:val="-1307084396"/>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5060,43</w:t>
                    </w:r>
                  </w:p>
                </w:tc>
              </w:sdtContent>
            </w:sdt>
            <w:sdt>
              <w:sdtPr>
                <w:tag w:val="goog_rdk_722"/>
                <w:id w:val="-919019542"/>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4177,10</w:t>
                    </w:r>
                  </w:p>
                </w:tc>
              </w:sdtContent>
            </w:sdt>
            <w:sdt>
              <w:sdtPr>
                <w:tag w:val="goog_rdk_723"/>
                <w:id w:val="2022208305"/>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4792,59</w:t>
                    </w:r>
                  </w:p>
                  <w:p w:rsidR="0053324A" w:rsidRDefault="002B3C69">
                    <w:pPr>
                      <w:widowControl w:val="0"/>
                      <w:spacing w:after="0" w:line="276" w:lineRule="auto"/>
                      <w:jc w:val="center"/>
                      <w:rPr>
                        <w:rFonts w:ascii="Times New Roman" w:eastAsia="Times New Roman" w:hAnsi="Times New Roman" w:cs="Times New Roman"/>
                        <w:sz w:val="18"/>
                        <w:szCs w:val="18"/>
                      </w:rPr>
                    </w:pPr>
                  </w:p>
                </w:tc>
              </w:sdtContent>
            </w:sdt>
          </w:tr>
        </w:tbl>
      </w:sdtContent>
    </w:sdt>
    <w:p w:rsidR="0053324A" w:rsidRDefault="002B3C69">
      <w:pPr>
        <w:spacing w:before="200" w:after="0" w:line="240" w:lineRule="auto"/>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210300" cy="3048600"/>
            <wp:effectExtent l="0" t="0" r="0" b="0"/>
            <wp:docPr id="24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0"/>
                    <a:srcRect/>
                    <a:stretch>
                      <a:fillRect/>
                    </a:stretch>
                  </pic:blipFill>
                  <pic:spPr>
                    <a:xfrm>
                      <a:off x="0" y="0"/>
                      <a:ext cx="6210300" cy="3048600"/>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2.23.  Енергетичний баланс в секторі теплопостачання, Мвт*год</w:t>
      </w:r>
    </w:p>
    <w:p w:rsidR="0053324A" w:rsidRDefault="0053324A">
      <w:pPr>
        <w:spacing w:after="0" w:line="240" w:lineRule="auto"/>
        <w:rPr>
          <w:rFonts w:ascii="Times New Roman" w:eastAsia="Times New Roman" w:hAnsi="Times New Roman" w:cs="Times New Roman"/>
        </w:rPr>
      </w:pPr>
    </w:p>
    <w:p w:rsidR="0053324A" w:rsidRDefault="002B3C69">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З метою побудови вартісних балансів використано дані, наведені у табл. 2.24 та 2.25. </w:t>
      </w:r>
    </w:p>
    <w:p w:rsidR="0053324A" w:rsidRDefault="0053324A">
      <w:pPr>
        <w:spacing w:after="0" w:line="240" w:lineRule="auto"/>
        <w:ind w:firstLine="720"/>
        <w:rPr>
          <w:rFonts w:ascii="Times New Roman" w:eastAsia="Times New Roman" w:hAnsi="Times New Roman" w:cs="Times New Roman"/>
        </w:rPr>
      </w:pPr>
    </w:p>
    <w:p w:rsidR="0053324A" w:rsidRDefault="002B3C69">
      <w:pPr>
        <w:spacing w:after="0" w:line="240" w:lineRule="auto"/>
        <w:ind w:firstLine="720"/>
        <w:jc w:val="right"/>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Таблиця 2.24</w:t>
      </w:r>
    </w:p>
    <w:p w:rsidR="0053324A" w:rsidRDefault="002B3C69">
      <w:pPr>
        <w:spacing w:after="0" w:line="240" w:lineRule="auto"/>
        <w:ind w:firstLine="720"/>
        <w:jc w:val="center"/>
        <w:rPr>
          <w:rFonts w:ascii="Times New Roman" w:eastAsia="Times New Roman" w:hAnsi="Times New Roman" w:cs="Times New Roman"/>
        </w:rPr>
      </w:pPr>
      <w:r>
        <w:rPr>
          <w:rFonts w:ascii="Times New Roman" w:eastAsia="Times New Roman" w:hAnsi="Times New Roman" w:cs="Times New Roman"/>
        </w:rPr>
        <w:t>Вартість ресурсів (з ПДВ), по КП «Звягельтепло», млн. грн:</w:t>
      </w:r>
    </w:p>
    <w:sdt>
      <w:sdtPr>
        <w:tag w:val="goog_rdk_725"/>
        <w:id w:val="-363118300"/>
        <w:lock w:val="contentLocked"/>
      </w:sdtPr>
      <w:sdtEndPr/>
      <w:sdtContent>
        <w:tbl>
          <w:tblPr>
            <w:tblStyle w:val="afffffffffffffffb"/>
            <w:tblW w:w="9790" w:type="dxa"/>
            <w:tblInd w:w="-150" w:type="dxa"/>
            <w:tblLayout w:type="fixed"/>
            <w:tblLook w:val="0400" w:firstRow="0" w:lastRow="0" w:firstColumn="0" w:lastColumn="0" w:noHBand="0" w:noVBand="1"/>
          </w:tblPr>
          <w:tblGrid>
            <w:gridCol w:w="2290"/>
            <w:gridCol w:w="990"/>
            <w:gridCol w:w="1020"/>
            <w:gridCol w:w="870"/>
            <w:gridCol w:w="960"/>
            <w:gridCol w:w="960"/>
            <w:gridCol w:w="870"/>
            <w:gridCol w:w="990"/>
            <w:gridCol w:w="840"/>
          </w:tblGrid>
          <w:tr w:rsidR="0053324A">
            <w:trPr>
              <w:trHeight w:val="480"/>
            </w:trPr>
            <w:tc>
              <w:tcPr>
                <w:tcW w:w="2290" w:type="dxa"/>
                <w:tcBorders>
                  <w:top w:val="single" w:sz="4" w:space="0" w:color="000000"/>
                  <w:left w:val="single" w:sz="4" w:space="0" w:color="000000"/>
                  <w:bottom w:val="single" w:sz="4" w:space="0" w:color="000000"/>
                  <w:right w:val="single" w:sz="4" w:space="0" w:color="000000"/>
                </w:tcBorders>
                <w:shd w:val="clear" w:color="auto" w:fill="93C47D"/>
                <w:vAlign w:val="bottom"/>
              </w:tcPr>
              <w:p w:rsidR="0053324A" w:rsidRDefault="002B3C69">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Найменування</w:t>
                </w:r>
              </w:p>
            </w:tc>
            <w:tc>
              <w:tcPr>
                <w:tcW w:w="99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102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87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96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96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87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99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840" w:type="dxa"/>
                <w:tcBorders>
                  <w:top w:val="single" w:sz="4" w:space="0" w:color="000000"/>
                  <w:left w:val="nil"/>
                  <w:bottom w:val="single" w:sz="4" w:space="0" w:color="000000"/>
                  <w:right w:val="single" w:sz="4" w:space="0" w:color="000000"/>
                </w:tcBorders>
                <w:shd w:val="clear" w:color="auto" w:fill="93C47D"/>
                <w:vAlign w:val="bottom"/>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361"/>
            </w:trPr>
            <w:tc>
              <w:tcPr>
                <w:tcW w:w="2290" w:type="dxa"/>
                <w:tcBorders>
                  <w:top w:val="nil"/>
                  <w:left w:val="single" w:sz="4" w:space="0" w:color="000000"/>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Електроенергія</w:t>
                </w:r>
              </w:p>
            </w:tc>
            <w:tc>
              <w:tcPr>
                <w:tcW w:w="99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0,17</w:t>
                </w:r>
              </w:p>
            </w:tc>
            <w:tc>
              <w:tcPr>
                <w:tcW w:w="87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0,21</w:t>
                </w:r>
              </w:p>
            </w:tc>
            <w:tc>
              <w:tcPr>
                <w:tcW w:w="96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0,23</w:t>
                </w:r>
              </w:p>
            </w:tc>
            <w:tc>
              <w:tcPr>
                <w:tcW w:w="96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0,18</w:t>
                </w:r>
              </w:p>
            </w:tc>
            <w:tc>
              <w:tcPr>
                <w:tcW w:w="87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0,35</w:t>
                </w:r>
              </w:p>
            </w:tc>
            <w:tc>
              <w:tcPr>
                <w:tcW w:w="99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0,34</w:t>
                </w:r>
              </w:p>
            </w:tc>
            <w:tc>
              <w:tcPr>
                <w:tcW w:w="84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0,51</w:t>
                </w:r>
              </w:p>
            </w:tc>
          </w:tr>
          <w:tr w:rsidR="0053324A">
            <w:trPr>
              <w:trHeight w:val="353"/>
            </w:trPr>
            <w:tc>
              <w:tcPr>
                <w:tcW w:w="229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p w:rsidR="0053324A" w:rsidRDefault="0053324A">
                <w:pPr>
                  <w:spacing w:after="0" w:line="240" w:lineRule="auto"/>
                  <w:rPr>
                    <w:rFonts w:ascii="Times New Roman" w:eastAsia="Times New Roman" w:hAnsi="Times New Roman" w:cs="Times New Roman"/>
                    <w:sz w:val="18"/>
                    <w:szCs w:val="18"/>
                  </w:rPr>
                </w:pPr>
              </w:p>
            </w:tc>
            <w:tc>
              <w:tcPr>
                <w:tcW w:w="99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10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35,99</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64,86</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48,94</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36,83</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61,65</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75,40</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89,71</w:t>
                </w:r>
              </w:p>
            </w:tc>
          </w:tr>
          <w:tr w:rsidR="0053324A">
            <w:trPr>
              <w:trHeight w:val="345"/>
            </w:trPr>
            <w:tc>
              <w:tcPr>
                <w:tcW w:w="2290" w:type="dxa"/>
                <w:tcBorders>
                  <w:top w:val="nil"/>
                  <w:left w:val="single" w:sz="4" w:space="0" w:color="000000"/>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tc>
              <w:tcPr>
                <w:tcW w:w="99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10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0,38</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0,38</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0,33</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0,27</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0,28</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0,48</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18"/>
                    <w:szCs w:val="18"/>
                  </w:rPr>
                  <w:t>0,66</w:t>
                </w:r>
              </w:p>
            </w:tc>
          </w:tr>
          <w:tr w:rsidR="0053324A">
            <w:trPr>
              <w:trHeight w:val="361"/>
            </w:trPr>
            <w:tc>
              <w:tcPr>
                <w:tcW w:w="2290" w:type="dxa"/>
                <w:tcBorders>
                  <w:top w:val="nil"/>
                  <w:left w:val="single" w:sz="4" w:space="0" w:color="000000"/>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Вартість енергоресурсів, всього</w:t>
                </w:r>
              </w:p>
            </w:tc>
            <w:tc>
              <w:tcPr>
                <w:tcW w:w="990" w:type="dxa"/>
                <w:tcBorders>
                  <w:top w:val="nil"/>
                  <w:left w:val="nil"/>
                  <w:bottom w:val="single" w:sz="4" w:space="0" w:color="000000"/>
                  <w:right w:val="single" w:sz="4" w:space="0" w:color="000000"/>
                </w:tcBorders>
                <w:shd w:val="clear" w:color="auto" w:fill="auto"/>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10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36,55</w:t>
                </w:r>
              </w:p>
            </w:tc>
            <w:tc>
              <w:tcPr>
                <w:tcW w:w="8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65,45</w:t>
                </w:r>
              </w:p>
            </w:tc>
            <w:tc>
              <w:tcPr>
                <w:tcW w:w="9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49,50</w:t>
                </w:r>
              </w:p>
            </w:tc>
            <w:tc>
              <w:tcPr>
                <w:tcW w:w="9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37,28</w:t>
                </w:r>
              </w:p>
            </w:tc>
            <w:tc>
              <w:tcPr>
                <w:tcW w:w="8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62,28</w:t>
                </w:r>
              </w:p>
            </w:tc>
            <w:tc>
              <w:tcPr>
                <w:tcW w:w="9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76,22</w:t>
                </w:r>
              </w:p>
            </w:tc>
            <w:tc>
              <w:tcPr>
                <w:tcW w:w="8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90,88</w:t>
                </w:r>
              </w:p>
            </w:tc>
          </w:tr>
        </w:tbl>
      </w:sdtContent>
    </w:sdt>
    <w:p w:rsidR="0053324A" w:rsidRDefault="0053324A">
      <w:pPr>
        <w:spacing w:after="0" w:line="240" w:lineRule="auto"/>
        <w:rPr>
          <w:rFonts w:ascii="Times New Roman" w:eastAsia="Times New Roman" w:hAnsi="Times New Roman" w:cs="Times New Roman"/>
          <w:b/>
          <w:bCs/>
          <w:sz w:val="20"/>
          <w:szCs w:val="20"/>
        </w:rPr>
      </w:pPr>
    </w:p>
    <w:p w:rsidR="0053324A" w:rsidRDefault="0053324A">
      <w:pPr>
        <w:widowControl w:val="0"/>
        <w:spacing w:after="0" w:line="276" w:lineRule="auto"/>
        <w:rPr>
          <w:rFonts w:ascii="Times New Roman" w:eastAsia="Times New Roman" w:hAnsi="Times New Roman" w:cs="Times New Roman"/>
          <w:b/>
          <w:bCs/>
          <w:sz w:val="20"/>
          <w:szCs w:val="20"/>
        </w:rPr>
      </w:pPr>
    </w:p>
    <w:p w:rsidR="0053324A" w:rsidRDefault="002B3C69">
      <w:pPr>
        <w:spacing w:after="0" w:line="276" w:lineRule="auto"/>
        <w:rPr>
          <w:rFonts w:ascii="Times New Roman" w:eastAsia="Times New Roman" w:hAnsi="Times New Roman" w:cs="Times New Roman"/>
        </w:rPr>
      </w:pPr>
      <w:r>
        <w:rPr>
          <w:rFonts w:ascii="Times New Roman" w:eastAsia="Times New Roman" w:hAnsi="Times New Roman" w:cs="Times New Roman"/>
          <w:b/>
          <w:bCs/>
          <w:noProof/>
          <w:sz w:val="20"/>
          <w:szCs w:val="20"/>
          <w:lang w:val="uk-UA"/>
        </w:rPr>
        <w:lastRenderedPageBreak/>
        <w:drawing>
          <wp:inline distT="114300" distB="114300" distL="114300" distR="114300">
            <wp:extent cx="5970587" cy="3093422"/>
            <wp:effectExtent l="0" t="0" r="0" b="0"/>
            <wp:docPr id="1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1"/>
                    <a:srcRect/>
                    <a:stretch>
                      <a:fillRect/>
                    </a:stretch>
                  </pic:blipFill>
                  <pic:spPr>
                    <a:xfrm>
                      <a:off x="0" y="0"/>
                      <a:ext cx="5970587" cy="3093422"/>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2.24. Вартісний баланс сектору теплопостачання, млн. грн</w:t>
      </w:r>
    </w:p>
    <w:p w:rsidR="0053324A" w:rsidRDefault="0053324A">
      <w:pPr>
        <w:spacing w:after="0" w:line="240" w:lineRule="auto"/>
        <w:ind w:firstLine="720"/>
        <w:rPr>
          <w:rFonts w:ascii="Times New Roman" w:eastAsia="Times New Roman" w:hAnsi="Times New Roman" w:cs="Times New Roman"/>
        </w:rPr>
      </w:pPr>
    </w:p>
    <w:p w:rsidR="0053324A" w:rsidRDefault="002B3C69">
      <w:pPr>
        <w:spacing w:after="0"/>
        <w:ind w:firstLine="851"/>
        <w:rPr>
          <w:rFonts w:ascii="Times New Roman" w:eastAsia="Times New Roman" w:hAnsi="Times New Roman" w:cs="Times New Roman"/>
          <w:sz w:val="24"/>
          <w:szCs w:val="24"/>
        </w:rPr>
      </w:pPr>
      <w:r>
        <w:rPr>
          <w:rFonts w:ascii="Times New Roman" w:eastAsia="Times New Roman" w:hAnsi="Times New Roman" w:cs="Times New Roman"/>
        </w:rPr>
        <w:t>Для визначення вартості та сум в євро використано курс на кінець відповідного року Національного банку України.</w:t>
      </w:r>
    </w:p>
    <w:p w:rsidR="0053324A" w:rsidRDefault="002B3C69">
      <w:pPr>
        <w:spacing w:after="0" w:line="240" w:lineRule="auto"/>
        <w:ind w:firstLine="851"/>
        <w:jc w:val="right"/>
        <w:rPr>
          <w:rFonts w:ascii="Times New Roman" w:eastAsia="Times New Roman" w:hAnsi="Times New Roman" w:cs="Times New Roman"/>
        </w:rPr>
      </w:pPr>
      <w:r>
        <w:rPr>
          <w:rFonts w:ascii="Times New Roman" w:eastAsia="Times New Roman" w:hAnsi="Times New Roman" w:cs="Times New Roman"/>
        </w:rPr>
        <w:t>Таблиця 2.25</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Вартісний баланс сектору теплопостачання, тис. євро</w:t>
      </w:r>
    </w:p>
    <w:sdt>
      <w:sdtPr>
        <w:tag w:val="goog_rdk_726"/>
        <w:id w:val="1619098766"/>
        <w:lock w:val="contentLocked"/>
      </w:sdtPr>
      <w:sdtEndPr/>
      <w:sdtContent>
        <w:tbl>
          <w:tblPr>
            <w:tblStyle w:val="afffffffffffffffc"/>
            <w:tblW w:w="9765" w:type="dxa"/>
            <w:tblInd w:w="-230" w:type="dxa"/>
            <w:tblLayout w:type="fixed"/>
            <w:tblLook w:val="0400" w:firstRow="0" w:lastRow="0" w:firstColumn="0" w:lastColumn="0" w:noHBand="0" w:noVBand="1"/>
          </w:tblPr>
          <w:tblGrid>
            <w:gridCol w:w="2130"/>
            <w:gridCol w:w="975"/>
            <w:gridCol w:w="840"/>
            <w:gridCol w:w="975"/>
            <w:gridCol w:w="990"/>
            <w:gridCol w:w="975"/>
            <w:gridCol w:w="960"/>
            <w:gridCol w:w="960"/>
            <w:gridCol w:w="960"/>
          </w:tblGrid>
          <w:tr w:rsidR="0053324A">
            <w:trPr>
              <w:trHeight w:val="645"/>
            </w:trPr>
            <w:tc>
              <w:tcPr>
                <w:tcW w:w="2130"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Найменування</w:t>
                </w:r>
              </w:p>
            </w:tc>
            <w:tc>
              <w:tcPr>
                <w:tcW w:w="97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ind w:left="-38" w:right="-106"/>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84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97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99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97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96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96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96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345"/>
            </w:trPr>
            <w:tc>
              <w:tcPr>
                <w:tcW w:w="21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tc>
              <w:tcPr>
                <w:tcW w:w="97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84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5,160</w:t>
                </w:r>
              </w:p>
            </w:tc>
            <w:tc>
              <w:tcPr>
                <w:tcW w:w="97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6,475</w:t>
                </w:r>
              </w:p>
            </w:tc>
            <w:tc>
              <w:tcPr>
                <w:tcW w:w="99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8,730</w:t>
                </w:r>
              </w:p>
            </w:tc>
            <w:tc>
              <w:tcPr>
                <w:tcW w:w="97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5,215</w:t>
                </w:r>
              </w:p>
            </w:tc>
            <w:tc>
              <w:tcPr>
                <w:tcW w:w="96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11,204</w:t>
                </w:r>
              </w:p>
            </w:tc>
            <w:tc>
              <w:tcPr>
                <w:tcW w:w="96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8,785</w:t>
                </w:r>
              </w:p>
            </w:tc>
            <w:tc>
              <w:tcPr>
                <w:tcW w:w="96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12,056</w:t>
                </w:r>
              </w:p>
            </w:tc>
          </w:tr>
          <w:tr w:rsidR="0053324A">
            <w:trPr>
              <w:trHeight w:val="390"/>
            </w:trPr>
            <w:tc>
              <w:tcPr>
                <w:tcW w:w="21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8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1074,787</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2045,550</w:t>
                </w:r>
              </w:p>
            </w:tc>
            <w:tc>
              <w:tcPr>
                <w:tcW w:w="9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1852,283</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1060,063</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1993,983</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1935,826</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2125,362</w:t>
                </w:r>
              </w:p>
            </w:tc>
          </w:tr>
          <w:tr w:rsidR="0053324A">
            <w:trPr>
              <w:trHeight w:val="330"/>
            </w:trPr>
            <w:tc>
              <w:tcPr>
                <w:tcW w:w="21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8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11,399</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11,946</w:t>
                </w:r>
              </w:p>
            </w:tc>
            <w:tc>
              <w:tcPr>
                <w:tcW w:w="9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12,542</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7,704</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9,058</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12,308</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15,696</w:t>
                </w:r>
              </w:p>
            </w:tc>
          </w:tr>
        </w:tbl>
      </w:sdtContent>
    </w:sdt>
    <w:p w:rsidR="0053324A" w:rsidRDefault="0053324A">
      <w:pPr>
        <w:spacing w:after="0" w:line="240" w:lineRule="auto"/>
        <w:jc w:val="center"/>
        <w:rPr>
          <w:rFonts w:ascii="Times New Roman" w:eastAsia="Times New Roman" w:hAnsi="Times New Roman" w:cs="Times New Roman"/>
          <w:sz w:val="20"/>
          <w:szCs w:val="20"/>
        </w:rPr>
      </w:pPr>
    </w:p>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uk-UA"/>
        </w:rPr>
        <w:drawing>
          <wp:inline distT="114300" distB="114300" distL="114300" distR="114300">
            <wp:extent cx="6124575" cy="3157760"/>
            <wp:effectExtent l="0" t="0" r="0" b="0"/>
            <wp:docPr id="1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2"/>
                    <a:srcRect/>
                    <a:stretch>
                      <a:fillRect/>
                    </a:stretch>
                  </pic:blipFill>
                  <pic:spPr>
                    <a:xfrm>
                      <a:off x="0" y="0"/>
                      <a:ext cx="6124575" cy="3157760"/>
                    </a:xfrm>
                    <a:prstGeom prst="rect">
                      <a:avLst/>
                    </a:prstGeom>
                    <a:ln/>
                  </pic:spPr>
                </pic:pic>
              </a:graphicData>
            </a:graphic>
          </wp:inline>
        </w:drawing>
      </w:r>
    </w:p>
    <w:p w:rsidR="0053324A" w:rsidRDefault="0053324A">
      <w:pPr>
        <w:spacing w:after="0" w:line="240" w:lineRule="auto"/>
        <w:jc w:val="center"/>
        <w:rPr>
          <w:rFonts w:ascii="Times New Roman" w:eastAsia="Times New Roman" w:hAnsi="Times New Roman" w:cs="Times New Roman"/>
          <w:sz w:val="20"/>
          <w:szCs w:val="20"/>
        </w:rPr>
      </w:pP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2.25 Вартісний баланс сектору теплопостачання, тис.євро</w:t>
      </w:r>
    </w:p>
    <w:p w:rsidR="0053324A" w:rsidRDefault="002B3C69">
      <w:pPr>
        <w:widowControl w:val="0"/>
        <w:spacing w:after="0" w:line="276" w:lineRule="auto"/>
        <w:jc w:val="both"/>
        <w:rPr>
          <w:rFonts w:ascii="Times New Roman" w:eastAsia="Times New Roman" w:hAnsi="Times New Roman" w:cs="Times New Roman"/>
          <w:b/>
          <w:bCs/>
          <w:color w:val="1D1D1B"/>
        </w:rPr>
      </w:pPr>
      <w:r>
        <w:rPr>
          <w:rFonts w:ascii="Times New Roman" w:eastAsia="Times New Roman" w:hAnsi="Times New Roman" w:cs="Times New Roman"/>
        </w:rPr>
        <w:lastRenderedPageBreak/>
        <w:t xml:space="preserve">     </w:t>
      </w:r>
      <w:r>
        <w:rPr>
          <w:rFonts w:ascii="Times New Roman" w:eastAsia="Times New Roman" w:hAnsi="Times New Roman" w:cs="Times New Roman"/>
          <w:b/>
          <w:bCs/>
          <w:color w:val="1D1D1B"/>
        </w:rPr>
        <w:t xml:space="preserve">2.3.6. Управління відходами    </w:t>
      </w:r>
      <w:r>
        <w:rPr>
          <w:rFonts w:ascii="Times New Roman" w:eastAsia="Times New Roman" w:hAnsi="Times New Roman" w:cs="Times New Roman"/>
          <w:b/>
          <w:bCs/>
          <w:color w:val="1D1D1B"/>
        </w:rPr>
        <w:tab/>
      </w:r>
    </w:p>
    <w:p w:rsidR="0053324A" w:rsidRDefault="002B3C69">
      <w:pPr>
        <w:shd w:val="clear" w:color="auto" w:fill="FFFFFF"/>
        <w:spacing w:before="240" w:after="0" w:line="276" w:lineRule="auto"/>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sz w:val="24"/>
          <w:szCs w:val="24"/>
        </w:rPr>
        <w:t xml:space="preserve"> </w:t>
      </w:r>
      <w:r>
        <w:rPr>
          <w:rFonts w:ascii="Times New Roman" w:eastAsia="Times New Roman" w:hAnsi="Times New Roman" w:cs="Times New Roman"/>
          <w:color w:val="1D1D1B"/>
        </w:rPr>
        <w:t>Послуги з вивезення твердих побутових відходів для бюджетних установ, приватних підприємств, підприємців та населення на полігоні Звягельської міської територіальної громади надає ТОВ “Міськкомунсервіс” на підставі рішення міської ради.  ТОВ “Міськкомунсер</w:t>
      </w:r>
      <w:r>
        <w:rPr>
          <w:rFonts w:ascii="Times New Roman" w:eastAsia="Times New Roman" w:hAnsi="Times New Roman" w:cs="Times New Roman"/>
          <w:color w:val="1D1D1B"/>
        </w:rPr>
        <w:t xml:space="preserve">віс” визначено виконавцем послуг з вивезення твердих побутових відходів на території міської територіальної громади. </w:t>
      </w:r>
    </w:p>
    <w:p w:rsidR="0053324A" w:rsidRDefault="002B3C69">
      <w:pPr>
        <w:shd w:val="clear" w:color="auto" w:fill="FFFFFF"/>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color w:val="1D1D1B"/>
        </w:rPr>
        <w:t xml:space="preserve">Крім того, вивозом відходів займається Комунальне підприємство “Звягельсервіс”. </w:t>
      </w:r>
      <w:r>
        <w:rPr>
          <w:rFonts w:ascii="Times New Roman" w:eastAsia="Times New Roman" w:hAnsi="Times New Roman" w:cs="Times New Roman"/>
        </w:rPr>
        <w:t>Збирання та вивезення рідких відходів з вигрібних ям прива</w:t>
      </w:r>
      <w:r>
        <w:rPr>
          <w:rFonts w:ascii="Times New Roman" w:eastAsia="Times New Roman" w:hAnsi="Times New Roman" w:cs="Times New Roman"/>
        </w:rPr>
        <w:t>тних домогосподарств здійснюється спеціально обладнаними транспортним засобами - вакуумними асенізаційними автоцистернами комунальним підприємством «Звягельводоканал» та  технікою приватних компаній.</w:t>
      </w:r>
      <w:r>
        <w:rPr>
          <w:rFonts w:ascii="Times New Roman" w:eastAsia="Times New Roman" w:hAnsi="Times New Roman" w:cs="Times New Roman"/>
        </w:rPr>
        <w:br/>
      </w:r>
      <w:r>
        <w:rPr>
          <w:rFonts w:ascii="Times New Roman" w:eastAsia="Times New Roman" w:hAnsi="Times New Roman" w:cs="Times New Roman"/>
          <w:sz w:val="24"/>
          <w:szCs w:val="24"/>
        </w:rPr>
        <w:tab/>
      </w:r>
      <w:r>
        <w:rPr>
          <w:rFonts w:ascii="Times New Roman" w:eastAsia="Times New Roman" w:hAnsi="Times New Roman" w:cs="Times New Roman"/>
        </w:rPr>
        <w:t>Планово-регулярною система вивезення побутових відходів</w:t>
      </w:r>
      <w:r>
        <w:rPr>
          <w:rFonts w:ascii="Times New Roman" w:eastAsia="Times New Roman" w:hAnsi="Times New Roman" w:cs="Times New Roman"/>
        </w:rPr>
        <w:t xml:space="preserve"> охоплені всі населені пункти територіальної громади, окрім с.Городище, с.Анета, с.Багате. На території міста Звягель застосовується планово-подвірна (контейнерна) та планово-поквартирна (безконтейнерна) система збирання та вивезення побутових відходів. Пл</w:t>
      </w:r>
      <w:r>
        <w:rPr>
          <w:rFonts w:ascii="Times New Roman" w:eastAsia="Times New Roman" w:hAnsi="Times New Roman" w:cs="Times New Roman"/>
        </w:rPr>
        <w:t>аново-подвірна система застосовується для багатоквартирних житлових будинків, а також підприємств, установ, організацій та передбачає розміщення побутових відходів споживачами  (населенням) або власниками джерел утворення побутових відходів в загальних кон</w:t>
      </w:r>
      <w:r>
        <w:rPr>
          <w:rFonts w:ascii="Times New Roman" w:eastAsia="Times New Roman" w:hAnsi="Times New Roman" w:cs="Times New Roman"/>
        </w:rPr>
        <w:t>тейнерах на контейнерних майданчиках, звідки перевізник за допомогою сміттєвозів або іншої навантажувальної техніки здійснює вивезення відходів. Планово-поквартирна система використовується для  одноквартирних житлових будинків та</w:t>
      </w:r>
      <w:r>
        <w:rPr>
          <w:rFonts w:ascii="Times New Roman" w:eastAsia="Times New Roman" w:hAnsi="Times New Roman" w:cs="Times New Roman"/>
          <w:color w:val="1D1D1B"/>
        </w:rPr>
        <w:t xml:space="preserve"> </w:t>
      </w:r>
      <w:r>
        <w:rPr>
          <w:rFonts w:ascii="Times New Roman" w:eastAsia="Times New Roman" w:hAnsi="Times New Roman" w:cs="Times New Roman"/>
        </w:rPr>
        <w:t>передбачає збирання відхо</w:t>
      </w:r>
      <w:r>
        <w:rPr>
          <w:rFonts w:ascii="Times New Roman" w:eastAsia="Times New Roman" w:hAnsi="Times New Roman" w:cs="Times New Roman"/>
        </w:rPr>
        <w:t>дів без використання загальних контейнерів. Відповідно до встановленого графіка у визначений час споживачі виносять побутові відходи у поліетиленових пакетах або в індивідуальних контейнерах та розміщують біля власних домогосподарств за маршрутом руху сміт</w:t>
      </w:r>
      <w:r>
        <w:rPr>
          <w:rFonts w:ascii="Times New Roman" w:eastAsia="Times New Roman" w:hAnsi="Times New Roman" w:cs="Times New Roman"/>
        </w:rPr>
        <w:t>тєвозів. Перевізник завантажує побутові відходи на спецавтотранспорт та вивозить їх на полігон. У с.Наталівка, с.Олександрівка, с.Пилиповичі, с.Великий Молодьків, с.Груд, с.Дідовичі для всіх будинків, підприємств, установ та організацій застосовується конт</w:t>
      </w:r>
      <w:r>
        <w:rPr>
          <w:rFonts w:ascii="Times New Roman" w:eastAsia="Times New Roman" w:hAnsi="Times New Roman" w:cs="Times New Roman"/>
        </w:rPr>
        <w:t>ейнерна схема вивезення відходів. У с.Степове, с.Майстрів, с.Майстрова Воля, с.Маковиці та с.Борисівка застосовується безконтейнерна схема вивезення.</w:t>
      </w:r>
    </w:p>
    <w:p w:rsidR="0053324A" w:rsidRDefault="002B3C69">
      <w:pPr>
        <w:shd w:val="clear" w:color="auto" w:fill="FFFFFF"/>
        <w:spacing w:before="240" w:after="22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Для запобігання забруднення випадковим сміттям вулиць, площ та інших об’єктів благоустрою, зобов’язання по</w:t>
      </w:r>
      <w:r>
        <w:rPr>
          <w:rFonts w:ascii="Times New Roman" w:eastAsia="Times New Roman" w:hAnsi="Times New Roman" w:cs="Times New Roman"/>
        </w:rPr>
        <w:t xml:space="preserve"> встановленню та утриманню  покладається на:</w:t>
      </w:r>
      <w:r>
        <w:rPr>
          <w:rFonts w:ascii="Times New Roman" w:eastAsia="Times New Roman" w:hAnsi="Times New Roman" w:cs="Times New Roman"/>
        </w:rPr>
        <w:br/>
        <w:t>- підприємства, установи, організації, незалежно від форм власності, приватних підприємців, що утримують будинки, споруди, або інших осіб згідно з укладеними договорами. Урни встановлюються біля входу в будинки,</w:t>
      </w:r>
      <w:r>
        <w:rPr>
          <w:rFonts w:ascii="Times New Roman" w:eastAsia="Times New Roman" w:hAnsi="Times New Roman" w:cs="Times New Roman"/>
        </w:rPr>
        <w:t xml:space="preserve"> споруди;</w:t>
      </w:r>
      <w:r>
        <w:rPr>
          <w:rFonts w:ascii="Times New Roman" w:eastAsia="Times New Roman" w:hAnsi="Times New Roman" w:cs="Times New Roman"/>
        </w:rPr>
        <w:br/>
        <w:t>- суб’єктів господарської діяльності, що здійснюють торгівлю та побутове обслуговування,                                            - біля входу в торгівельні зали, магазини, салони, інші приміщення з території загального користування, а також бі</w:t>
      </w:r>
      <w:r>
        <w:rPr>
          <w:rFonts w:ascii="Times New Roman" w:eastAsia="Times New Roman" w:hAnsi="Times New Roman" w:cs="Times New Roman"/>
        </w:rPr>
        <w:t>ля палаток, павільйонів, інших виносних/вуличних об’єктів торгівлі та послуг;</w:t>
      </w:r>
      <w:r>
        <w:rPr>
          <w:rFonts w:ascii="Times New Roman" w:eastAsia="Times New Roman" w:hAnsi="Times New Roman" w:cs="Times New Roman"/>
        </w:rPr>
        <w:br/>
        <w:t xml:space="preserve"> - підприємства і організації, які є балансоутримувачами парків, зон зелених насаджень, скверів та майданчиків для дозвілля та відпочинку, на території вказаних об’єктів з інтерв</w:t>
      </w:r>
      <w:r>
        <w:rPr>
          <w:rFonts w:ascii="Times New Roman" w:eastAsia="Times New Roman" w:hAnsi="Times New Roman" w:cs="Times New Roman"/>
        </w:rPr>
        <w:t>алом не більше 40 м;</w:t>
      </w:r>
      <w:r>
        <w:rPr>
          <w:rFonts w:ascii="Times New Roman" w:eastAsia="Times New Roman" w:hAnsi="Times New Roman" w:cs="Times New Roman"/>
        </w:rPr>
        <w:br/>
        <w:t xml:space="preserve"> - балансоутримувачів багатоквартирних будинків.</w:t>
      </w:r>
    </w:p>
    <w:p w:rsidR="0053324A" w:rsidRDefault="002B3C69">
      <w:pPr>
        <w:spacing w:after="0"/>
        <w:jc w:val="both"/>
        <w:rPr>
          <w:rFonts w:ascii="Times New Roman" w:eastAsia="Times New Roman" w:hAnsi="Times New Roman" w:cs="Times New Roman"/>
          <w:color w:val="1D1D1B"/>
        </w:rPr>
      </w:pPr>
      <w:r>
        <w:rPr>
          <w:rFonts w:ascii="Times New Roman" w:eastAsia="Times New Roman" w:hAnsi="Times New Roman" w:cs="Times New Roman"/>
          <w:color w:val="1D1D1B"/>
          <w:sz w:val="24"/>
          <w:szCs w:val="24"/>
        </w:rPr>
        <w:t xml:space="preserve"> </w:t>
      </w:r>
      <w:r>
        <w:rPr>
          <w:rFonts w:ascii="Times New Roman" w:eastAsia="Times New Roman" w:hAnsi="Times New Roman" w:cs="Times New Roman"/>
        </w:rPr>
        <w:t xml:space="preserve">Підприємством та старостами старостинських округів постійно проводиться інформаційно-роз’яснювальна робота серед мешканців сіл щодо налагодження ефективної системи управління відходами. </w:t>
      </w:r>
    </w:p>
    <w:p w:rsidR="0053324A" w:rsidRDefault="002B3C69">
      <w:pPr>
        <w:shd w:val="clear" w:color="auto" w:fill="FFFFFF"/>
        <w:spacing w:before="240" w:after="0" w:line="276" w:lineRule="auto"/>
        <w:jc w:val="right"/>
        <w:rPr>
          <w:rFonts w:ascii="Times New Roman" w:eastAsia="Times New Roman" w:hAnsi="Times New Roman" w:cs="Times New Roman"/>
          <w:b/>
          <w:bCs/>
          <w:color w:val="1D1D1B"/>
          <w:sz w:val="20"/>
          <w:szCs w:val="20"/>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sz w:val="20"/>
          <w:szCs w:val="20"/>
        </w:rPr>
        <w:t>Таблиця 2.</w:t>
      </w:r>
      <w:r>
        <w:rPr>
          <w:rFonts w:ascii="Times New Roman" w:eastAsia="Times New Roman" w:hAnsi="Times New Roman" w:cs="Times New Roman"/>
          <w:color w:val="1D1D1B"/>
          <w:sz w:val="20"/>
          <w:szCs w:val="20"/>
        </w:rPr>
        <w:t xml:space="preserve">26  </w:t>
      </w:r>
    </w:p>
    <w:p w:rsidR="0053324A" w:rsidRDefault="002B3C69">
      <w:pPr>
        <w:shd w:val="clear" w:color="auto" w:fill="FFFFFF"/>
        <w:spacing w:before="240" w:after="0" w:line="276" w:lineRule="auto"/>
        <w:jc w:val="center"/>
        <w:rPr>
          <w:rFonts w:ascii="Times New Roman" w:eastAsia="Times New Roman" w:hAnsi="Times New Roman" w:cs="Times New Roman"/>
          <w:color w:val="1D1D1B"/>
          <w:sz w:val="20"/>
          <w:szCs w:val="20"/>
        </w:rPr>
      </w:pPr>
      <w:r>
        <w:rPr>
          <w:rFonts w:ascii="Times New Roman" w:eastAsia="Times New Roman" w:hAnsi="Times New Roman" w:cs="Times New Roman"/>
          <w:color w:val="1D1D1B"/>
          <w:sz w:val="20"/>
          <w:szCs w:val="20"/>
        </w:rPr>
        <w:t xml:space="preserve">   </w:t>
      </w:r>
      <w:r>
        <w:rPr>
          <w:rFonts w:ascii="Times New Roman" w:eastAsia="Times New Roman" w:hAnsi="Times New Roman" w:cs="Times New Roman"/>
          <w:color w:val="1D1D1B"/>
          <w:sz w:val="20"/>
          <w:szCs w:val="20"/>
        </w:rPr>
        <w:tab/>
        <w:t xml:space="preserve"> </w:t>
      </w:r>
      <w:r>
        <w:rPr>
          <w:rFonts w:ascii="Times New Roman" w:eastAsia="Times New Roman" w:hAnsi="Times New Roman" w:cs="Times New Roman"/>
          <w:b/>
          <w:bCs/>
          <w:color w:val="1D1D1B"/>
          <w:sz w:val="20"/>
          <w:szCs w:val="20"/>
        </w:rPr>
        <w:t>Інформація про підприємств, що здійснюють збирання, вивезення, захоронення ТПВ на території Звягельської міської територіальної громади</w:t>
      </w:r>
    </w:p>
    <w:tbl>
      <w:tblPr>
        <w:tblStyle w:val="afffffffffffffffd"/>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4815"/>
        <w:gridCol w:w="3735"/>
      </w:tblGrid>
      <w:tr w:rsidR="0053324A">
        <w:trPr>
          <w:trHeight w:val="600"/>
        </w:trPr>
        <w:tc>
          <w:tcPr>
            <w:tcW w:w="6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b/>
                <w:bCs/>
                <w:color w:val="1D1D1B"/>
                <w:sz w:val="18"/>
                <w:szCs w:val="18"/>
              </w:rPr>
              <w:lastRenderedPageBreak/>
              <w:t>№з/п</w:t>
            </w:r>
          </w:p>
        </w:tc>
        <w:tc>
          <w:tcPr>
            <w:tcW w:w="481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b/>
                <w:bCs/>
                <w:color w:val="1D1D1B"/>
                <w:sz w:val="18"/>
                <w:szCs w:val="18"/>
              </w:rPr>
              <w:t>Назва</w:t>
            </w:r>
          </w:p>
        </w:tc>
        <w:tc>
          <w:tcPr>
            <w:tcW w:w="373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b/>
                <w:bCs/>
                <w:color w:val="1D1D1B"/>
                <w:sz w:val="18"/>
                <w:szCs w:val="18"/>
              </w:rPr>
              <w:t>Функції</w:t>
            </w:r>
          </w:p>
        </w:tc>
      </w:tr>
      <w:tr w:rsidR="0053324A">
        <w:trPr>
          <w:trHeight w:val="450"/>
        </w:trPr>
        <w:tc>
          <w:tcPr>
            <w:tcW w:w="6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color w:val="1D1D1B"/>
              </w:rPr>
              <w:t>1.</w:t>
            </w:r>
          </w:p>
        </w:tc>
        <w:tc>
          <w:tcPr>
            <w:tcW w:w="48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color w:val="1D1D1B"/>
              </w:rPr>
              <w:t>ТОВ «Міськкомунсервіс»</w:t>
            </w:r>
          </w:p>
        </w:tc>
        <w:tc>
          <w:tcPr>
            <w:tcW w:w="3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color w:val="1D1D1B"/>
              </w:rPr>
              <w:t>Збирання та вивезення ТПВ</w:t>
            </w:r>
          </w:p>
        </w:tc>
      </w:tr>
      <w:tr w:rsidR="0053324A">
        <w:trPr>
          <w:trHeight w:val="540"/>
        </w:trPr>
        <w:tc>
          <w:tcPr>
            <w:tcW w:w="6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color w:val="1D1D1B"/>
              </w:rPr>
              <w:t>2.</w:t>
            </w:r>
          </w:p>
        </w:tc>
        <w:tc>
          <w:tcPr>
            <w:tcW w:w="48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color w:val="1D1D1B"/>
              </w:rPr>
              <w:t>Комунальне підприємство Звягельської міської ради «Звягельсервіс»,</w:t>
            </w:r>
          </w:p>
        </w:tc>
        <w:tc>
          <w:tcPr>
            <w:tcW w:w="3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color w:val="1D1D1B"/>
              </w:rPr>
              <w:t>Збирання та вивезення ТПВ, захоронення ТПВ</w:t>
            </w:r>
          </w:p>
        </w:tc>
      </w:tr>
      <w:tr w:rsidR="0053324A">
        <w:trPr>
          <w:trHeight w:val="585"/>
        </w:trPr>
        <w:tc>
          <w:tcPr>
            <w:tcW w:w="67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w:t>
            </w:r>
          </w:p>
        </w:tc>
        <w:tc>
          <w:tcPr>
            <w:tcW w:w="48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Комунальне підприємство Звягельської міської  ради «Звягельводоканал»</w:t>
            </w:r>
          </w:p>
        </w:tc>
        <w:tc>
          <w:tcPr>
            <w:tcW w:w="3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Збирання, вивезення, знешкодження</w:t>
            </w:r>
          </w:p>
          <w:p w:rsidR="0053324A" w:rsidRDefault="002B3C69">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рідких відходів</w:t>
            </w:r>
          </w:p>
        </w:tc>
      </w:tr>
    </w:tbl>
    <w:p w:rsidR="0053324A" w:rsidRDefault="002B3C69">
      <w:pPr>
        <w:pBdr>
          <w:top w:val="nil"/>
          <w:left w:val="nil"/>
          <w:bottom w:val="nil"/>
          <w:right w:val="nil"/>
          <w:between w:val="nil"/>
        </w:pBdr>
        <w:spacing w:after="0" w:line="276" w:lineRule="auto"/>
        <w:ind w:firstLine="851"/>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sz w:val="24"/>
          <w:szCs w:val="24"/>
        </w:rPr>
        <w:t xml:space="preserve"> </w:t>
      </w:r>
      <w:r>
        <w:rPr>
          <w:rFonts w:ascii="Times New Roman" w:eastAsia="Times New Roman" w:hAnsi="Times New Roman" w:cs="Times New Roman"/>
          <w:color w:val="1D1D1B"/>
        </w:rPr>
        <w:t xml:space="preserve"> </w:t>
      </w:r>
    </w:p>
    <w:p w:rsidR="0053324A" w:rsidRDefault="002B3C69">
      <w:pPr>
        <w:pBdr>
          <w:top w:val="nil"/>
          <w:left w:val="nil"/>
          <w:bottom w:val="nil"/>
          <w:right w:val="nil"/>
          <w:between w:val="nil"/>
        </w:pBdr>
        <w:spacing w:after="0" w:line="276" w:lineRule="auto"/>
        <w:ind w:firstLine="851"/>
        <w:jc w:val="both"/>
        <w:rPr>
          <w:rFonts w:ascii="Times New Roman" w:eastAsia="Times New Roman" w:hAnsi="Times New Roman" w:cs="Times New Roman"/>
        </w:rPr>
      </w:pPr>
      <w:r>
        <w:rPr>
          <w:rFonts w:ascii="Times New Roman" w:eastAsia="Times New Roman" w:hAnsi="Times New Roman" w:cs="Times New Roman"/>
          <w:color w:val="1D1D1B"/>
        </w:rPr>
        <w:t xml:space="preserve"> </w:t>
      </w:r>
      <w:r>
        <w:rPr>
          <w:rFonts w:ascii="Times New Roman" w:eastAsia="Times New Roman" w:hAnsi="Times New Roman" w:cs="Times New Roman"/>
        </w:rPr>
        <w:t>Транспортування відходів здійснюється сміттєвозами різної вантажопідйомності, різної конструкції. Маршрути  сміттєвозів розроблені згідно схеми санітарної очистки міста, в разі зміни умов, зокрема закупівлі нової техніки, розширенням зони обслуговування во</w:t>
      </w:r>
      <w:r>
        <w:rPr>
          <w:rFonts w:ascii="Times New Roman" w:eastAsia="Times New Roman" w:hAnsi="Times New Roman" w:cs="Times New Roman"/>
        </w:rPr>
        <w:t>ни переглядаються та уточнюються. За час проходження маршруту автомобілі роблять по декілька їздок на сміттєзвалище побутових відходів для вивантаження.</w:t>
      </w:r>
    </w:p>
    <w:p w:rsidR="0053324A" w:rsidRDefault="002B3C69">
      <w:pPr>
        <w:shd w:val="clear" w:color="auto" w:fill="FFFFFF"/>
        <w:spacing w:before="160" w:after="240" w:line="276" w:lineRule="auto"/>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          Полігон т</w:t>
      </w:r>
      <w:r>
        <w:rPr>
          <w:rFonts w:ascii="Times New Roman" w:eastAsia="Times New Roman" w:hAnsi="Times New Roman" w:cs="Times New Roman"/>
        </w:rPr>
        <w:t>в</w:t>
      </w:r>
      <w:r>
        <w:rPr>
          <w:rFonts w:ascii="Times New Roman" w:eastAsia="Times New Roman" w:hAnsi="Times New Roman" w:cs="Times New Roman"/>
          <w:highlight w:val="white"/>
        </w:rPr>
        <w:t>ердих побутових відходів розташований на північ міста Звягель на землях запасу Чижі</w:t>
      </w:r>
      <w:r>
        <w:rPr>
          <w:rFonts w:ascii="Times New Roman" w:eastAsia="Times New Roman" w:hAnsi="Times New Roman" w:cs="Times New Roman"/>
          <w:highlight w:val="white"/>
        </w:rPr>
        <w:t>вської сільської територіальної громади, площею 11,2 га. Баланс</w:t>
      </w:r>
      <w:r>
        <w:rPr>
          <w:rFonts w:ascii="Times New Roman" w:eastAsia="Times New Roman" w:hAnsi="Times New Roman" w:cs="Times New Roman"/>
          <w:color w:val="1D1D1B"/>
        </w:rPr>
        <w:t xml:space="preserve">оутримувачем полігону є комунальне підприємство «Звягельсервіс». </w:t>
      </w:r>
    </w:p>
    <w:p w:rsidR="0053324A" w:rsidRDefault="002B3C69">
      <w:pPr>
        <w:shd w:val="clear" w:color="auto" w:fill="FFFFFF"/>
        <w:spacing w:before="160" w:after="240" w:line="276" w:lineRule="auto"/>
        <w:jc w:val="right"/>
        <w:rPr>
          <w:rFonts w:ascii="Times New Roman" w:eastAsia="Times New Roman" w:hAnsi="Times New Roman" w:cs="Times New Roman"/>
        </w:rPr>
      </w:pPr>
      <w:r>
        <w:rPr>
          <w:rFonts w:ascii="Times New Roman" w:eastAsia="Times New Roman" w:hAnsi="Times New Roman" w:cs="Times New Roman"/>
        </w:rPr>
        <w:t>Таблиця 2.27</w:t>
      </w:r>
    </w:p>
    <w:p w:rsidR="0053324A" w:rsidRDefault="002B3C69">
      <w:pPr>
        <w:spacing w:after="0"/>
        <w:ind w:firstLine="72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Загальна інформація про управління побутовими відходами  на території громади</w:t>
      </w:r>
    </w:p>
    <w:sdt>
      <w:sdtPr>
        <w:tag w:val="goog_rdk_727"/>
        <w:id w:val="-858660153"/>
        <w:lock w:val="contentLocked"/>
      </w:sdtPr>
      <w:sdtEndPr/>
      <w:sdtContent>
        <w:tbl>
          <w:tblPr>
            <w:tblStyle w:val="afffffffffffffffe"/>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945"/>
            <w:gridCol w:w="915"/>
            <w:gridCol w:w="1035"/>
            <w:gridCol w:w="930"/>
            <w:gridCol w:w="930"/>
            <w:gridCol w:w="930"/>
            <w:gridCol w:w="930"/>
            <w:gridCol w:w="780"/>
          </w:tblGrid>
          <w:tr w:rsidR="0053324A">
            <w:trPr>
              <w:trHeight w:val="593"/>
            </w:trPr>
            <w:tc>
              <w:tcPr>
                <w:tcW w:w="208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94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Одиниці виміру</w:t>
                </w:r>
              </w:p>
            </w:tc>
            <w:tc>
              <w:tcPr>
                <w:tcW w:w="91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103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93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93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93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93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78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840"/>
            </w:trPr>
            <w:tc>
              <w:tcPr>
                <w:tcW w:w="2085" w:type="dxa"/>
              </w:tcPr>
              <w:p w:rsidR="0053324A" w:rsidRDefault="002B3C69">
                <w:pPr>
                  <w:rPr>
                    <w:rFonts w:ascii="Times New Roman" w:eastAsia="Times New Roman" w:hAnsi="Times New Roman" w:cs="Times New Roman"/>
                    <w:b/>
                    <w:bCs/>
                    <w:sz w:val="18"/>
                    <w:szCs w:val="18"/>
                  </w:rPr>
                </w:pPr>
                <w:r>
                  <w:rPr>
                    <w:rFonts w:ascii="Times New Roman" w:eastAsia="Times New Roman" w:hAnsi="Times New Roman" w:cs="Times New Roman"/>
                    <w:sz w:val="18"/>
                    <w:szCs w:val="18"/>
                  </w:rPr>
                  <w:t>Чисельність населення, яке охоплено послугою вивезення побутових відходів</w:t>
                </w:r>
              </w:p>
            </w:tc>
            <w:tc>
              <w:tcPr>
                <w:tcW w:w="945"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42,684</w:t>
                </w:r>
              </w:p>
            </w:tc>
            <w:tc>
              <w:tcPr>
                <w:tcW w:w="10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43,383</w:t>
                </w:r>
              </w:p>
            </w:tc>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43,891</w:t>
                </w:r>
              </w:p>
            </w:tc>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44,456</w:t>
                </w:r>
              </w:p>
            </w:tc>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44,84</w:t>
                </w:r>
              </w:p>
            </w:tc>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45,278</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40,171</w:t>
                </w:r>
              </w:p>
            </w:tc>
          </w:tr>
          <w:tr w:rsidR="0053324A">
            <w:trPr>
              <w:trHeight w:val="435"/>
            </w:trPr>
            <w:tc>
              <w:tcPr>
                <w:tcW w:w="208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Вага утворених побутових відходів</w:t>
                </w:r>
              </w:p>
            </w:tc>
            <w:tc>
              <w:tcPr>
                <w:tcW w:w="945"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тонн</w:t>
                </w:r>
              </w:p>
            </w:tc>
            <w:tc>
              <w:tcPr>
                <w:tcW w:w="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12594,3</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11987,9</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11347,75</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9578,44</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14111,25</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14529</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14709</w:t>
                </w:r>
              </w:p>
            </w:tc>
          </w:tr>
          <w:tr w:rsidR="0053324A">
            <w:trPr>
              <w:trHeight w:val="480"/>
            </w:trPr>
            <w:tc>
              <w:tcPr>
                <w:tcW w:w="2085"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Об'єм утворених побутових відходів</w:t>
                </w:r>
              </w:p>
            </w:tc>
            <w:tc>
              <w:tcPr>
                <w:tcW w:w="945" w:type="dxa"/>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м³</w:t>
                </w:r>
              </w:p>
              <w:p w:rsidR="0053324A" w:rsidRDefault="0053324A">
                <w:pPr>
                  <w:jc w:val="center"/>
                  <w:rPr>
                    <w:rFonts w:ascii="Times New Roman" w:eastAsia="Times New Roman" w:hAnsi="Times New Roman" w:cs="Times New Roman"/>
                    <w:b/>
                    <w:bCs/>
                    <w:sz w:val="18"/>
                    <w:szCs w:val="18"/>
                  </w:rPr>
                </w:pPr>
              </w:p>
            </w:tc>
            <w:tc>
              <w:tcPr>
                <w:tcW w:w="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50377,21</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47951,66</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45391</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47892,2</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62089,5</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63927</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64720</w:t>
                </w:r>
              </w:p>
            </w:tc>
          </w:tr>
        </w:tbl>
      </w:sdtContent>
    </w:sdt>
    <w:p w:rsidR="0053324A" w:rsidRDefault="0053324A">
      <w:pPr>
        <w:spacing w:after="0"/>
        <w:jc w:val="both"/>
        <w:rPr>
          <w:rFonts w:ascii="Times New Roman" w:eastAsia="Times New Roman" w:hAnsi="Times New Roman" w:cs="Times New Roman"/>
        </w:rPr>
      </w:pPr>
    </w:p>
    <w:p w:rsidR="0053324A" w:rsidRDefault="002B3C69">
      <w:pPr>
        <w:shd w:val="clear" w:color="auto" w:fill="FFFFFF"/>
        <w:spacing w:after="240" w:line="240" w:lineRule="auto"/>
        <w:ind w:firstLine="720"/>
        <w:jc w:val="both"/>
        <w:rPr>
          <w:rFonts w:ascii="Times New Roman" w:eastAsia="Times New Roman" w:hAnsi="Times New Roman" w:cs="Times New Roman"/>
          <w:color w:val="1D1D1B"/>
        </w:rPr>
      </w:pPr>
      <w:r>
        <w:rPr>
          <w:rFonts w:ascii="Times New Roman" w:eastAsia="Times New Roman" w:hAnsi="Times New Roman" w:cs="Times New Roman"/>
          <w:color w:val="1D1D1B"/>
        </w:rPr>
        <w:t>Вивезенням побутових відходів на території Звягельської МТГ забезпечено 40,171 тис. мешканців, що становить 71% населення громади.</w:t>
      </w:r>
    </w:p>
    <w:p w:rsidR="0053324A" w:rsidRDefault="002B3C69">
      <w:pPr>
        <w:shd w:val="clear" w:color="auto" w:fill="FFFFFF"/>
        <w:spacing w:after="0" w:line="276" w:lineRule="auto"/>
        <w:ind w:firstLine="720"/>
        <w:jc w:val="both"/>
        <w:rPr>
          <w:rFonts w:ascii="Times New Roman" w:eastAsia="Times New Roman" w:hAnsi="Times New Roman" w:cs="Times New Roman"/>
          <w:color w:val="1D1D1B"/>
        </w:rPr>
      </w:pPr>
      <w:r>
        <w:rPr>
          <w:rFonts w:ascii="Times New Roman" w:eastAsia="Times New Roman" w:hAnsi="Times New Roman" w:cs="Times New Roman"/>
          <w:color w:val="1D1D1B"/>
        </w:rPr>
        <w:t>Роздільне збирання або сортування відходів, заготівля вторинної сировини (ресурсоцінних відходів) на території громади перевізником або іншими підприємствами не здійснюється. Вивезення побутових відходів ТОВ «Міськкомунсервіс» здійснюється безпосередньо на</w:t>
      </w:r>
      <w:r>
        <w:rPr>
          <w:rFonts w:ascii="Times New Roman" w:eastAsia="Times New Roman" w:hAnsi="Times New Roman" w:cs="Times New Roman"/>
          <w:color w:val="1D1D1B"/>
        </w:rPr>
        <w:t xml:space="preserve"> полігон твердих побутових відходів.</w:t>
      </w:r>
    </w:p>
    <w:p w:rsidR="0053324A" w:rsidRDefault="002B3C69">
      <w:pPr>
        <w:shd w:val="clear" w:color="auto" w:fill="FFFFFF"/>
        <w:spacing w:before="160" w:after="0" w:line="276" w:lineRule="auto"/>
        <w:ind w:firstLine="720"/>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Ремонтні відходи вивозяться КП «Звягельсервіс» та приватним транспортом на полігон. </w:t>
      </w:r>
    </w:p>
    <w:p w:rsidR="0053324A" w:rsidRDefault="002B3C69">
      <w:pPr>
        <w:shd w:val="clear" w:color="auto" w:fill="FFFFFF"/>
        <w:spacing w:before="160"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Збирання та вивезення рідких відходів з вигрібних ям приватних домогосподарств здійснюється спеціально обладнаними транспортним засоба</w:t>
      </w:r>
      <w:r>
        <w:rPr>
          <w:rFonts w:ascii="Times New Roman" w:eastAsia="Times New Roman" w:hAnsi="Times New Roman" w:cs="Times New Roman"/>
        </w:rPr>
        <w:t>ми - вакуумними асенізаційними автоцистернами КП «Звягельводоканал», а також технікою приватних компаній. У подальшому рідкі відходи вивозяться та скидаються в пункт приймання рідких відходів, що розташований на головній каналізаційній насосній станції. Зб</w:t>
      </w:r>
      <w:r>
        <w:rPr>
          <w:rFonts w:ascii="Times New Roman" w:eastAsia="Times New Roman" w:hAnsi="Times New Roman" w:cs="Times New Roman"/>
        </w:rPr>
        <w:t>ирання рідких відходів здійснюється за заявочною системою.</w:t>
      </w:r>
    </w:p>
    <w:p w:rsidR="0053324A" w:rsidRDefault="002B3C69">
      <w:pPr>
        <w:shd w:val="clear" w:color="auto" w:fill="FFFFFF"/>
        <w:spacing w:before="160"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Річне споживання енергії (палива) транспортом у секторі управління відходами у натуральних показниках приведено у Додатку 4 “Вихідні дані, що використовувалися для розроблення Муніципального енерге</w:t>
      </w:r>
      <w:r>
        <w:rPr>
          <w:rFonts w:ascii="Times New Roman" w:eastAsia="Times New Roman" w:hAnsi="Times New Roman" w:cs="Times New Roman"/>
        </w:rPr>
        <w:t>тичного плану”</w:t>
      </w: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Енергетичний баланс відображений у Мвт*год (за перевідними коефіцієнтами, Додаток 7), наведено у таблиці 2.28</w:t>
      </w:r>
    </w:p>
    <w:p w:rsidR="0053324A" w:rsidRDefault="0053324A">
      <w:pPr>
        <w:spacing w:after="0" w:line="240" w:lineRule="auto"/>
        <w:ind w:firstLine="720"/>
        <w:jc w:val="right"/>
        <w:rPr>
          <w:rFonts w:ascii="Times New Roman" w:eastAsia="Times New Roman" w:hAnsi="Times New Roman" w:cs="Times New Roman"/>
        </w:rPr>
      </w:pPr>
    </w:p>
    <w:p w:rsidR="0053324A" w:rsidRDefault="002B3C69">
      <w:pPr>
        <w:spacing w:after="0" w:line="240" w:lineRule="auto"/>
        <w:ind w:firstLine="720"/>
        <w:jc w:val="right"/>
        <w:rPr>
          <w:rFonts w:ascii="Times New Roman" w:eastAsia="Times New Roman" w:hAnsi="Times New Roman" w:cs="Times New Roman"/>
        </w:rPr>
      </w:pPr>
      <w:r>
        <w:rPr>
          <w:rFonts w:ascii="Times New Roman" w:eastAsia="Times New Roman" w:hAnsi="Times New Roman" w:cs="Times New Roman"/>
        </w:rPr>
        <w:t>Таблиця 2.28</w:t>
      </w:r>
    </w:p>
    <w:p w:rsidR="0053324A" w:rsidRDefault="002B3C6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Енергетичний баланс сектору управління побутовими відходами, МВт*год</w:t>
      </w:r>
    </w:p>
    <w:sdt>
      <w:sdtPr>
        <w:tag w:val="goog_rdk_728"/>
        <w:id w:val="-1854647029"/>
        <w:lock w:val="contentLocked"/>
      </w:sdtPr>
      <w:sdtEndPr/>
      <w:sdtContent>
        <w:tbl>
          <w:tblPr>
            <w:tblStyle w:val="affffffffffffffff"/>
            <w:tblW w:w="9840" w:type="dxa"/>
            <w:jc w:val="center"/>
            <w:tblInd w:w="0" w:type="dxa"/>
            <w:tblLayout w:type="fixed"/>
            <w:tblLook w:val="0400" w:firstRow="0" w:lastRow="0" w:firstColumn="0" w:lastColumn="0" w:noHBand="0" w:noVBand="1"/>
          </w:tblPr>
          <w:tblGrid>
            <w:gridCol w:w="2100"/>
            <w:gridCol w:w="1035"/>
            <w:gridCol w:w="945"/>
            <w:gridCol w:w="930"/>
            <w:gridCol w:w="960"/>
            <w:gridCol w:w="1005"/>
            <w:gridCol w:w="900"/>
            <w:gridCol w:w="1020"/>
            <w:gridCol w:w="945"/>
          </w:tblGrid>
          <w:tr w:rsidR="0053324A">
            <w:trPr>
              <w:trHeight w:val="495"/>
              <w:jc w:val="center"/>
            </w:trPr>
            <w:tc>
              <w:tcPr>
                <w:tcW w:w="2100"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1035"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945"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930"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960"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1005"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900"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1020"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945"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495"/>
              <w:jc w:val="center"/>
            </w:trPr>
            <w:tc>
              <w:tcPr>
                <w:tcW w:w="2100" w:type="dxa"/>
                <w:tcBorders>
                  <w:top w:val="nil"/>
                  <w:left w:val="single" w:sz="8" w:space="0" w:color="000000"/>
                  <w:bottom w:val="single" w:sz="8" w:space="0" w:color="000000"/>
                  <w:right w:val="single" w:sz="8"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tc>
              <w:tcPr>
                <w:tcW w:w="1035" w:type="dxa"/>
                <w:tcBorders>
                  <w:top w:val="nil"/>
                  <w:left w:val="single" w:sz="8" w:space="0" w:color="CCCCCC"/>
                  <w:bottom w:val="single" w:sz="8" w:space="0" w:color="000000"/>
                  <w:right w:val="single" w:sz="8"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5,60</w:t>
                </w:r>
              </w:p>
            </w:tc>
            <w:tc>
              <w:tcPr>
                <w:tcW w:w="10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tc>
            <w:tc>
              <w:tcPr>
                <w:tcW w:w="9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5,80</w:t>
                </w:r>
              </w:p>
            </w:tc>
            <w:tc>
              <w:tcPr>
                <w:tcW w:w="9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53324A">
            <w:trPr>
              <w:trHeight w:val="495"/>
              <w:jc w:val="center"/>
            </w:trPr>
            <w:tc>
              <w:tcPr>
                <w:tcW w:w="2100" w:type="dxa"/>
                <w:tcBorders>
                  <w:top w:val="single" w:sz="8" w:space="0" w:color="CCCCCC"/>
                  <w:left w:val="single" w:sz="8" w:space="0" w:color="000000"/>
                  <w:bottom w:val="single" w:sz="8" w:space="0" w:color="000000"/>
                  <w:right w:val="single" w:sz="8"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tc>
              <w:tcPr>
                <w:tcW w:w="1035" w:type="dxa"/>
                <w:tcBorders>
                  <w:top w:val="single" w:sz="8" w:space="0" w:color="CCCCCC"/>
                  <w:left w:val="single" w:sz="8" w:space="0" w:color="CCCCCC"/>
                  <w:bottom w:val="single" w:sz="8" w:space="0" w:color="000000"/>
                  <w:right w:val="single" w:sz="8"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tc>
              <w:tcPr>
                <w:tcW w:w="94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894,64</w:t>
                </w:r>
              </w:p>
            </w:tc>
            <w:tc>
              <w:tcPr>
                <w:tcW w:w="93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894,64</w:t>
                </w:r>
              </w:p>
            </w:tc>
            <w:tc>
              <w:tcPr>
                <w:tcW w:w="96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798,96</w:t>
                </w:r>
              </w:p>
            </w:tc>
            <w:tc>
              <w:tcPr>
                <w:tcW w:w="100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795,66</w:t>
                </w:r>
              </w:p>
            </w:tc>
            <w:tc>
              <w:tcPr>
                <w:tcW w:w="9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999,25</w:t>
                </w:r>
              </w:p>
            </w:tc>
            <w:tc>
              <w:tcPr>
                <w:tcW w:w="102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886,12</w:t>
                </w:r>
              </w:p>
            </w:tc>
            <w:tc>
              <w:tcPr>
                <w:tcW w:w="94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1073,24</w:t>
                </w:r>
              </w:p>
            </w:tc>
          </w:tr>
        </w:tbl>
      </w:sdtContent>
    </w:sdt>
    <w:p w:rsidR="0053324A" w:rsidRDefault="002B3C69">
      <w:pPr>
        <w:spacing w:before="200" w:after="240" w:line="276" w:lineRule="auto"/>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023475" cy="3721100"/>
            <wp:effectExtent l="0" t="0" r="0" b="0"/>
            <wp:docPr id="1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3"/>
                    <a:srcRect/>
                    <a:stretch>
                      <a:fillRect/>
                    </a:stretch>
                  </pic:blipFill>
                  <pic:spPr>
                    <a:xfrm>
                      <a:off x="0" y="0"/>
                      <a:ext cx="6023475" cy="3721100"/>
                    </a:xfrm>
                    <a:prstGeom prst="rect">
                      <a:avLst/>
                    </a:prstGeom>
                    <a:ln/>
                  </pic:spPr>
                </pic:pic>
              </a:graphicData>
            </a:graphic>
          </wp:inline>
        </w:drawing>
      </w:r>
    </w:p>
    <w:p w:rsidR="0053324A" w:rsidRDefault="002B3C69">
      <w:pPr>
        <w:spacing w:after="240" w:line="240" w:lineRule="auto"/>
        <w:jc w:val="center"/>
        <w:rPr>
          <w:rFonts w:ascii="Times New Roman" w:eastAsia="Times New Roman" w:hAnsi="Times New Roman" w:cs="Times New Roman"/>
          <w:color w:val="1D1D1B"/>
        </w:rPr>
      </w:pPr>
      <w:r>
        <w:rPr>
          <w:rFonts w:ascii="Times New Roman" w:eastAsia="Times New Roman" w:hAnsi="Times New Roman" w:cs="Times New Roman"/>
        </w:rPr>
        <w:t>Рис. 2.26. Енергетичний баланс сектору управління побутовими відходами, МВт*год</w:t>
      </w:r>
    </w:p>
    <w:p w:rsidR="0053324A" w:rsidRDefault="0053324A">
      <w:pPr>
        <w:spacing w:after="0" w:line="240" w:lineRule="auto"/>
        <w:jc w:val="center"/>
        <w:rPr>
          <w:rFonts w:ascii="Times New Roman" w:eastAsia="Times New Roman" w:hAnsi="Times New Roman" w:cs="Times New Roman"/>
          <w:color w:val="1D1D1B"/>
          <w:sz w:val="18"/>
          <w:szCs w:val="18"/>
        </w:rPr>
      </w:pPr>
    </w:p>
    <w:p w:rsidR="0053324A" w:rsidRDefault="002B3C6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Тарифи на вивіз ТПВ (разом із захороненням) з ПДВ наведено в Додатку 4  “Вихідні дані, що використовувалися для розроблення Муніципального енергетичного плану” </w:t>
      </w:r>
    </w:p>
    <w:p w:rsidR="0053324A" w:rsidRDefault="002B3C69">
      <w:pPr>
        <w:shd w:val="clear" w:color="auto" w:fill="FFFFFF"/>
        <w:spacing w:before="240" w:after="220" w:line="276" w:lineRule="auto"/>
        <w:jc w:val="both"/>
        <w:rPr>
          <w:rFonts w:ascii="Times New Roman" w:eastAsia="Times New Roman" w:hAnsi="Times New Roman" w:cs="Times New Roman"/>
          <w:highlight w:val="white"/>
        </w:rPr>
      </w:pPr>
      <w:r>
        <w:rPr>
          <w:rFonts w:ascii="Times New Roman" w:eastAsia="Times New Roman" w:hAnsi="Times New Roman" w:cs="Times New Roman"/>
          <w:color w:val="1D1D1B"/>
          <w:sz w:val="18"/>
          <w:szCs w:val="18"/>
          <w:highlight w:val="white"/>
        </w:rPr>
        <w:t xml:space="preserve">  </w:t>
      </w:r>
      <w:r>
        <w:rPr>
          <w:rFonts w:ascii="Times New Roman" w:eastAsia="Times New Roman" w:hAnsi="Times New Roman" w:cs="Times New Roman"/>
          <w:highlight w:val="white"/>
        </w:rPr>
        <w:t>З метою побудови вартісного балансу використано дані щодо споживання та тарифів.</w:t>
      </w:r>
    </w:p>
    <w:p w:rsidR="0053324A" w:rsidRDefault="002B3C69">
      <w:pPr>
        <w:spacing w:after="0" w:line="240" w:lineRule="auto"/>
        <w:jc w:val="right"/>
        <w:rPr>
          <w:rFonts w:ascii="Times New Roman" w:eastAsia="Times New Roman" w:hAnsi="Times New Roman" w:cs="Times New Roman"/>
          <w:highlight w:val="white"/>
        </w:rPr>
      </w:pPr>
      <w:r>
        <w:rPr>
          <w:rFonts w:ascii="Times New Roman" w:eastAsia="Times New Roman" w:hAnsi="Times New Roman" w:cs="Times New Roman"/>
          <w:highlight w:val="white"/>
        </w:rPr>
        <w:t>Таблиця 2.29</w:t>
      </w:r>
    </w:p>
    <w:p w:rsidR="0053324A" w:rsidRDefault="0053324A">
      <w:pPr>
        <w:spacing w:after="0" w:line="240" w:lineRule="auto"/>
        <w:jc w:val="right"/>
        <w:rPr>
          <w:rFonts w:ascii="Times New Roman" w:eastAsia="Times New Roman" w:hAnsi="Times New Roman" w:cs="Times New Roman"/>
          <w:highlight w:val="white"/>
        </w:rPr>
      </w:pPr>
    </w:p>
    <w:p w:rsidR="0053324A" w:rsidRDefault="002B3C69">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Вартісний баланс у секторі управління побутовими відходами, млн.грн.</w:t>
      </w:r>
    </w:p>
    <w:tbl>
      <w:tblPr>
        <w:tblStyle w:val="affffffffffffffff0"/>
        <w:tblW w:w="9900" w:type="dxa"/>
        <w:tblInd w:w="-230" w:type="dxa"/>
        <w:tblLayout w:type="fixed"/>
        <w:tblLook w:val="0400" w:firstRow="0" w:lastRow="0" w:firstColumn="0" w:lastColumn="0" w:noHBand="0" w:noVBand="1"/>
      </w:tblPr>
      <w:tblGrid>
        <w:gridCol w:w="2100"/>
        <w:gridCol w:w="1110"/>
        <w:gridCol w:w="945"/>
        <w:gridCol w:w="1005"/>
        <w:gridCol w:w="945"/>
        <w:gridCol w:w="1005"/>
        <w:gridCol w:w="915"/>
        <w:gridCol w:w="885"/>
        <w:gridCol w:w="990"/>
      </w:tblGrid>
      <w:tr w:rsidR="0053324A">
        <w:trPr>
          <w:trHeight w:val="450"/>
        </w:trPr>
        <w:tc>
          <w:tcPr>
            <w:tcW w:w="2100"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Показник</w:t>
            </w:r>
          </w:p>
        </w:tc>
        <w:tc>
          <w:tcPr>
            <w:tcW w:w="111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Од. вим.</w:t>
            </w:r>
          </w:p>
        </w:tc>
        <w:tc>
          <w:tcPr>
            <w:tcW w:w="94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2017</w:t>
            </w:r>
          </w:p>
        </w:tc>
        <w:tc>
          <w:tcPr>
            <w:tcW w:w="100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2018</w:t>
            </w:r>
          </w:p>
        </w:tc>
        <w:tc>
          <w:tcPr>
            <w:tcW w:w="94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2019</w:t>
            </w:r>
          </w:p>
        </w:tc>
        <w:tc>
          <w:tcPr>
            <w:tcW w:w="100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2020</w:t>
            </w:r>
          </w:p>
        </w:tc>
        <w:tc>
          <w:tcPr>
            <w:tcW w:w="91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2021</w:t>
            </w:r>
          </w:p>
        </w:tc>
        <w:tc>
          <w:tcPr>
            <w:tcW w:w="88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2022</w:t>
            </w:r>
          </w:p>
        </w:tc>
        <w:tc>
          <w:tcPr>
            <w:tcW w:w="99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shd w:val="clear" w:color="auto" w:fill="93C47D"/>
              </w:rPr>
            </w:pPr>
            <w:r>
              <w:rPr>
                <w:rFonts w:ascii="Times New Roman" w:eastAsia="Times New Roman" w:hAnsi="Times New Roman" w:cs="Times New Roman"/>
                <w:b/>
                <w:bCs/>
                <w:sz w:val="18"/>
                <w:szCs w:val="18"/>
                <w:shd w:val="clear" w:color="auto" w:fill="93C47D"/>
              </w:rPr>
              <w:t>2023</w:t>
            </w:r>
          </w:p>
        </w:tc>
      </w:tr>
      <w:tr w:rsidR="0053324A">
        <w:trPr>
          <w:trHeight w:val="390"/>
        </w:trPr>
        <w:tc>
          <w:tcPr>
            <w:tcW w:w="210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Електрична енергія</w:t>
            </w:r>
          </w:p>
        </w:tc>
        <w:tc>
          <w:tcPr>
            <w:tcW w:w="1110" w:type="dxa"/>
            <w:tcBorders>
              <w:top w:val="nil"/>
              <w:left w:val="nil"/>
              <w:bottom w:val="single" w:sz="4" w:space="0" w:color="000000"/>
              <w:right w:val="single" w:sz="4"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млн. грн</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0</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0</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0,018</w:t>
            </w:r>
          </w:p>
        </w:tc>
        <w:tc>
          <w:tcPr>
            <w:tcW w:w="100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0,019</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0,025</w:t>
            </w:r>
          </w:p>
        </w:tc>
        <w:tc>
          <w:tcPr>
            <w:tcW w:w="8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0,031</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0,038</w:t>
            </w:r>
          </w:p>
        </w:tc>
      </w:tr>
      <w:tr w:rsidR="0053324A">
        <w:trPr>
          <w:trHeight w:val="420"/>
        </w:trPr>
        <w:tc>
          <w:tcPr>
            <w:tcW w:w="210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Нафтопродукти</w:t>
            </w:r>
          </w:p>
        </w:tc>
        <w:tc>
          <w:tcPr>
            <w:tcW w:w="1110" w:type="dxa"/>
            <w:tcBorders>
              <w:top w:val="nil"/>
              <w:left w:val="nil"/>
              <w:bottom w:val="single" w:sz="4" w:space="0" w:color="000000"/>
              <w:right w:val="single" w:sz="4"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млн. грн</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2,059</w:t>
            </w:r>
          </w:p>
        </w:tc>
        <w:tc>
          <w:tcPr>
            <w:tcW w:w="10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2,413</w:t>
            </w:r>
          </w:p>
        </w:tc>
        <w:tc>
          <w:tcPr>
            <w:tcW w:w="94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2,131</w:t>
            </w:r>
          </w:p>
        </w:tc>
        <w:tc>
          <w:tcPr>
            <w:tcW w:w="10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1,660</w:t>
            </w:r>
          </w:p>
        </w:tc>
        <w:tc>
          <w:tcPr>
            <w:tcW w:w="91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2,604</w:t>
            </w:r>
          </w:p>
        </w:tc>
        <w:tc>
          <w:tcPr>
            <w:tcW w:w="8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4,875</w:t>
            </w:r>
          </w:p>
        </w:tc>
        <w:tc>
          <w:tcPr>
            <w:tcW w:w="99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18"/>
                <w:szCs w:val="18"/>
                <w:highlight w:val="white"/>
              </w:rPr>
              <w:t>5,550</w:t>
            </w:r>
          </w:p>
        </w:tc>
      </w:tr>
    </w:tbl>
    <w:p w:rsidR="0053324A" w:rsidRDefault="0053324A">
      <w:pPr>
        <w:spacing w:after="0" w:line="240" w:lineRule="auto"/>
        <w:jc w:val="center"/>
        <w:rPr>
          <w:rFonts w:ascii="Times New Roman" w:eastAsia="Times New Roman" w:hAnsi="Times New Roman" w:cs="Times New Roman"/>
          <w:sz w:val="24"/>
          <w:szCs w:val="24"/>
          <w:highlight w:val="white"/>
        </w:rPr>
      </w:pPr>
    </w:p>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lastRenderedPageBreak/>
        <w:drawing>
          <wp:inline distT="114300" distB="114300" distL="114300" distR="114300">
            <wp:extent cx="5991225" cy="3247082"/>
            <wp:effectExtent l="0" t="0" r="0" b="0"/>
            <wp:docPr id="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4"/>
                    <a:srcRect/>
                    <a:stretch>
                      <a:fillRect/>
                    </a:stretch>
                  </pic:blipFill>
                  <pic:spPr>
                    <a:xfrm>
                      <a:off x="0" y="0"/>
                      <a:ext cx="5991225" cy="3247082"/>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2.27. Вартісний баланс сектору управління побутовими відходами, млн. грн</w:t>
      </w:r>
    </w:p>
    <w:p w:rsidR="0053324A" w:rsidRDefault="0053324A">
      <w:pPr>
        <w:spacing w:after="0" w:line="240" w:lineRule="auto"/>
        <w:jc w:val="center"/>
        <w:rPr>
          <w:rFonts w:ascii="Times New Roman" w:eastAsia="Times New Roman" w:hAnsi="Times New Roman" w:cs="Times New Roman"/>
        </w:rPr>
      </w:pPr>
    </w:p>
    <w:p w:rsidR="0053324A" w:rsidRDefault="002B3C69">
      <w:pPr>
        <w:spacing w:after="0"/>
        <w:ind w:firstLine="851"/>
        <w:jc w:val="both"/>
        <w:rPr>
          <w:rFonts w:ascii="Times New Roman" w:eastAsia="Times New Roman" w:hAnsi="Times New Roman" w:cs="Times New Roman"/>
        </w:rPr>
      </w:pPr>
      <w:r>
        <w:rPr>
          <w:rFonts w:ascii="Times New Roman" w:eastAsia="Times New Roman" w:hAnsi="Times New Roman" w:cs="Times New Roman"/>
        </w:rPr>
        <w:t>Для визначення вартості та сум в євро використано курс на кінець відповідного року Національного банку України.</w:t>
      </w:r>
    </w:p>
    <w:p w:rsidR="0053324A" w:rsidRDefault="0053324A">
      <w:pPr>
        <w:spacing w:after="0"/>
        <w:ind w:firstLine="851"/>
        <w:jc w:val="both"/>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        Таблиця 2.30</w:t>
      </w:r>
    </w:p>
    <w:sdt>
      <w:sdtPr>
        <w:tag w:val="goog_rdk_729"/>
        <w:id w:val="1993449094"/>
        <w:lock w:val="contentLocked"/>
      </w:sdtPr>
      <w:sdtEndPr/>
      <w:sdtContent>
        <w:tbl>
          <w:tblPr>
            <w:tblStyle w:val="affffffffffffffff1"/>
            <w:tblW w:w="9975" w:type="dxa"/>
            <w:jc w:val="center"/>
            <w:tblInd w:w="0" w:type="dxa"/>
            <w:tblLayout w:type="fixed"/>
            <w:tblLook w:val="0400" w:firstRow="0" w:lastRow="0" w:firstColumn="0" w:lastColumn="0" w:noHBand="0" w:noVBand="1"/>
          </w:tblPr>
          <w:tblGrid>
            <w:gridCol w:w="2415"/>
            <w:gridCol w:w="1410"/>
            <w:gridCol w:w="1020"/>
            <w:gridCol w:w="840"/>
            <w:gridCol w:w="855"/>
            <w:gridCol w:w="840"/>
            <w:gridCol w:w="855"/>
            <w:gridCol w:w="900"/>
            <w:gridCol w:w="840"/>
          </w:tblGrid>
          <w:tr w:rsidR="0053324A">
            <w:trPr>
              <w:trHeight w:val="540"/>
              <w:jc w:val="center"/>
            </w:trPr>
            <w:tc>
              <w:tcPr>
                <w:tcW w:w="2415"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1410"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1020"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840"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855"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840"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855"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900"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840"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369"/>
              <w:jc w:val="center"/>
            </w:trPr>
            <w:tc>
              <w:tcPr>
                <w:tcW w:w="2415" w:type="dxa"/>
                <w:tcBorders>
                  <w:top w:val="nil"/>
                  <w:left w:val="single" w:sz="8" w:space="0" w:color="000000"/>
                  <w:bottom w:val="single" w:sz="8" w:space="0" w:color="000000"/>
                  <w:right w:val="single" w:sz="8"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tc>
              <w:tcPr>
                <w:tcW w:w="1410" w:type="dxa"/>
                <w:tcBorders>
                  <w:top w:val="nil"/>
                  <w:left w:val="single" w:sz="8" w:space="0" w:color="000000"/>
                  <w:bottom w:val="single" w:sz="8" w:space="0" w:color="000000"/>
                  <w:right w:val="single" w:sz="8"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10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w:t>
                </w:r>
              </w:p>
            </w:tc>
            <w:tc>
              <w:tcPr>
                <w:tcW w:w="85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0,672</w:t>
                </w:r>
              </w:p>
            </w:tc>
            <w:tc>
              <w:tcPr>
                <w:tcW w:w="8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0,552</w:t>
                </w:r>
              </w:p>
            </w:tc>
            <w:tc>
              <w:tcPr>
                <w:tcW w:w="8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0,800</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0,793</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0,903</w:t>
                </w:r>
              </w:p>
            </w:tc>
          </w:tr>
          <w:tr w:rsidR="0053324A">
            <w:trPr>
              <w:trHeight w:val="429"/>
              <w:jc w:val="center"/>
            </w:trPr>
            <w:tc>
              <w:tcPr>
                <w:tcW w:w="24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tc>
              <w:tcPr>
                <w:tcW w:w="1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tc>
              <w:tcPr>
                <w:tcW w:w="10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61,48</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76,08</w:t>
                </w:r>
              </w:p>
            </w:tc>
            <w:tc>
              <w:tcPr>
                <w:tcW w:w="8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80,67</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47,79</w:t>
                </w:r>
              </w:p>
            </w:tc>
            <w:tc>
              <w:tcPr>
                <w:tcW w:w="85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84,21</w:t>
                </w:r>
              </w:p>
            </w:tc>
            <w:tc>
              <w:tcPr>
                <w:tcW w:w="90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125,15</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131,48</w:t>
                </w:r>
              </w:p>
            </w:tc>
          </w:tr>
        </w:tbl>
      </w:sdtContent>
    </w:sdt>
    <w:p w:rsidR="0053324A" w:rsidRDefault="0053324A">
      <w:pPr>
        <w:spacing w:after="0" w:line="240" w:lineRule="auto"/>
        <w:jc w:val="center"/>
        <w:rPr>
          <w:rFonts w:ascii="Times New Roman" w:eastAsia="Times New Roman" w:hAnsi="Times New Roman" w:cs="Times New Roman"/>
          <w:sz w:val="24"/>
          <w:szCs w:val="24"/>
        </w:rPr>
      </w:pPr>
    </w:p>
    <w:p w:rsidR="0053324A" w:rsidRDefault="002B3C69">
      <w:pPr>
        <w:spacing w:after="0" w:line="240" w:lineRule="auto"/>
        <w:rPr>
          <w:rFonts w:ascii="Times New Roman" w:eastAsia="Times New Roman" w:hAnsi="Times New Roman" w:cs="Times New Roman"/>
          <w:b/>
          <w:bCs/>
          <w:color w:val="1D1D1B"/>
          <w:sz w:val="18"/>
          <w:szCs w:val="18"/>
        </w:rPr>
      </w:pPr>
      <w:r>
        <w:rPr>
          <w:rFonts w:ascii="Times New Roman" w:eastAsia="Times New Roman" w:hAnsi="Times New Roman" w:cs="Times New Roman"/>
          <w:b/>
          <w:bCs/>
          <w:noProof/>
          <w:color w:val="1D1D1B"/>
          <w:sz w:val="18"/>
          <w:szCs w:val="18"/>
          <w:lang w:val="uk-UA"/>
        </w:rPr>
        <w:drawing>
          <wp:inline distT="114300" distB="114300" distL="114300" distR="114300">
            <wp:extent cx="6076950" cy="3170346"/>
            <wp:effectExtent l="0" t="0" r="0" b="0"/>
            <wp:docPr id="1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5"/>
                    <a:srcRect/>
                    <a:stretch>
                      <a:fillRect/>
                    </a:stretch>
                  </pic:blipFill>
                  <pic:spPr>
                    <a:xfrm>
                      <a:off x="0" y="0"/>
                      <a:ext cx="6076950" cy="3170346"/>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b/>
          <w:bCs/>
          <w:color w:val="1D1D1B"/>
        </w:rPr>
      </w:pPr>
      <w:r>
        <w:rPr>
          <w:rFonts w:ascii="Times New Roman" w:eastAsia="Times New Roman" w:hAnsi="Times New Roman" w:cs="Times New Roman"/>
        </w:rPr>
        <w:t>Рис. 2.28. Вартісний баланс сектору управління побутовими відходами, тис.євро</w:t>
      </w:r>
    </w:p>
    <w:p w:rsidR="0053324A" w:rsidRDefault="002B3C69">
      <w:pPr>
        <w:shd w:val="clear" w:color="auto" w:fill="FFFFFF"/>
        <w:spacing w:before="160" w:after="80" w:line="276" w:lineRule="auto"/>
        <w:jc w:val="both"/>
        <w:rPr>
          <w:rFonts w:ascii="Times New Roman" w:eastAsia="Times New Roman" w:hAnsi="Times New Roman" w:cs="Times New Roman"/>
          <w:b/>
          <w:bCs/>
          <w:color w:val="1D1D1B"/>
        </w:rPr>
      </w:pPr>
      <w:r>
        <w:rPr>
          <w:rFonts w:ascii="Times New Roman" w:eastAsia="Times New Roman" w:hAnsi="Times New Roman" w:cs="Times New Roman"/>
          <w:b/>
          <w:bCs/>
          <w:color w:val="1D1D1B"/>
        </w:rPr>
        <w:t>2.3.7. Громадський транспорт</w:t>
      </w:r>
    </w:p>
    <w:p w:rsidR="0053324A" w:rsidRDefault="002B3C69">
      <w:pPr>
        <w:shd w:val="clear" w:color="auto" w:fill="FFFFFF"/>
        <w:spacing w:before="240" w:after="240" w:line="276" w:lineRule="auto"/>
        <w:ind w:firstLine="720"/>
        <w:jc w:val="both"/>
        <w:rPr>
          <w:rFonts w:ascii="Times New Roman" w:eastAsia="Times New Roman" w:hAnsi="Times New Roman" w:cs="Times New Roman"/>
          <w:color w:val="1D1D1B"/>
        </w:rPr>
      </w:pPr>
      <w:r>
        <w:rPr>
          <w:rFonts w:ascii="Times New Roman" w:eastAsia="Times New Roman" w:hAnsi="Times New Roman" w:cs="Times New Roman"/>
          <w:color w:val="1D1D1B"/>
        </w:rPr>
        <w:lastRenderedPageBreak/>
        <w:t>Територію Звягельської громади перетинають автомобільні дороги міжнародного, територіального та місцевого значення.</w:t>
      </w:r>
    </w:p>
    <w:p w:rsidR="0053324A" w:rsidRDefault="002B3C69">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1D1D1B"/>
        </w:rPr>
      </w:pPr>
      <w:bookmarkStart w:id="14" w:name="_heading=h.4kolx5j796p" w:colFirst="0" w:colLast="0"/>
      <w:bookmarkEnd w:id="14"/>
      <w:r>
        <w:rPr>
          <w:rFonts w:ascii="Times New Roman" w:eastAsia="Times New Roman" w:hAnsi="Times New Roman" w:cs="Times New Roman"/>
          <w:color w:val="1D1D1B"/>
        </w:rPr>
        <w:t>Транспортні зв’язки нашої громади з містами Києвом, Житомиром, Коростенем, Баранівкою та іншими населеними пунктами Житомирської області забезпечує розвинута мережа автомобільних доріг. Згідно з Концепцією створення та функціонування національної мережі тр</w:t>
      </w:r>
      <w:r>
        <w:rPr>
          <w:rFonts w:ascii="Times New Roman" w:eastAsia="Times New Roman" w:hAnsi="Times New Roman" w:cs="Times New Roman"/>
          <w:color w:val="1D1D1B"/>
        </w:rPr>
        <w:t>анспортних коридорів в Україні, міжнародна автомобільна дорога державного значення Київ – Чоп (М-06), яка проходить у межах зони впливу громади є сумісною ділянкою міжнародних автомобільних транспортних коридорів: Критського №3 (Краківець – Львів – Рівне –</w:t>
      </w:r>
      <w:r>
        <w:rPr>
          <w:rFonts w:ascii="Times New Roman" w:eastAsia="Times New Roman" w:hAnsi="Times New Roman" w:cs="Times New Roman"/>
          <w:color w:val="1D1D1B"/>
        </w:rPr>
        <w:t xml:space="preserve"> Житомир – Київ), Європа - Азія (Краківець – Львів – Рівне – Житомир – Київ – Полтава – Харків).</w:t>
      </w:r>
    </w:p>
    <w:p w:rsidR="0053324A" w:rsidRDefault="002B3C69">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1D1D1B"/>
        </w:rPr>
      </w:pPr>
      <w:bookmarkStart w:id="15" w:name="_heading=h.ybrsnbaf2gel" w:colFirst="0" w:colLast="0"/>
      <w:bookmarkEnd w:id="15"/>
      <w:r>
        <w:rPr>
          <w:rFonts w:ascii="Times New Roman" w:eastAsia="Times New Roman" w:hAnsi="Times New Roman" w:cs="Times New Roman"/>
          <w:color w:val="1D1D1B"/>
        </w:rPr>
        <w:t xml:space="preserve"> Обслуговування пасажирів забезпечує автостанція 3 класу, яка розташована у центральній частині міста по вул. Шевченка. Основні напрямки: Житомир, Київ, Рівне,</w:t>
      </w:r>
      <w:r>
        <w:rPr>
          <w:rFonts w:ascii="Times New Roman" w:eastAsia="Times New Roman" w:hAnsi="Times New Roman" w:cs="Times New Roman"/>
          <w:color w:val="1D1D1B"/>
        </w:rPr>
        <w:t xml:space="preserve"> Шепетівка, Коростень та інші.</w:t>
      </w:r>
    </w:p>
    <w:p w:rsidR="0053324A" w:rsidRDefault="002B3C69">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1D1D1B"/>
        </w:rPr>
      </w:pPr>
      <w:bookmarkStart w:id="16" w:name="_heading=h.vjs0y32qtel5" w:colFirst="0" w:colLast="0"/>
      <w:bookmarkEnd w:id="16"/>
      <w:r>
        <w:rPr>
          <w:rFonts w:ascii="Times New Roman" w:eastAsia="Times New Roman" w:hAnsi="Times New Roman" w:cs="Times New Roman"/>
          <w:color w:val="1D1D1B"/>
        </w:rPr>
        <w:t xml:space="preserve">Діяльність транспортної галузі направлена на вдосконалення маршрутної мережі пасажирських перевезень, впорядкування організації дорожнього руху в громаді, підвищення якості пасажирських перевезень, безпеки руху транспорту та </w:t>
      </w:r>
      <w:r>
        <w:rPr>
          <w:rFonts w:ascii="Times New Roman" w:eastAsia="Times New Roman" w:hAnsi="Times New Roman" w:cs="Times New Roman"/>
          <w:color w:val="1D1D1B"/>
        </w:rPr>
        <w:t>безпеки пасажирів. На період дії воєнного стану робота приватного транспорту в громаді оптимізована і наразі курсує менша кількість автобусів. Міські автобусні маршрути обслуговують транспортні засоби приватних підприємців.</w:t>
      </w:r>
    </w:p>
    <w:p w:rsidR="0053324A" w:rsidRDefault="002B3C69">
      <w:pPr>
        <w:shd w:val="clear" w:color="auto" w:fill="FFFFFF"/>
        <w:spacing w:before="240" w:after="240" w:line="276" w:lineRule="auto"/>
        <w:ind w:firstLine="720"/>
        <w:jc w:val="both"/>
        <w:rPr>
          <w:rFonts w:ascii="Times New Roman" w:eastAsia="Times New Roman" w:hAnsi="Times New Roman" w:cs="Times New Roman"/>
          <w:color w:val="1D1D1B"/>
        </w:rPr>
      </w:pPr>
      <w:r>
        <w:rPr>
          <w:rFonts w:ascii="Times New Roman" w:eastAsia="Times New Roman" w:hAnsi="Times New Roman" w:cs="Times New Roman"/>
          <w:color w:val="1D1D1B"/>
        </w:rPr>
        <w:t>Наявний річний загальний обсяг м</w:t>
      </w:r>
      <w:r>
        <w:rPr>
          <w:rFonts w:ascii="Times New Roman" w:eastAsia="Times New Roman" w:hAnsi="Times New Roman" w:cs="Times New Roman"/>
          <w:color w:val="1D1D1B"/>
        </w:rPr>
        <w:t>ісцевих пасажирських перевезень, якій забезпечується автобусним транспортом та легковими автомобілями (приватними) орієнтовно становить 10,5 млн. пасажирів.</w:t>
      </w:r>
    </w:p>
    <w:p w:rsidR="0053324A" w:rsidRDefault="002B3C69">
      <w:pPr>
        <w:shd w:val="clear" w:color="auto" w:fill="FFFFFF"/>
        <w:spacing w:before="160" w:after="240" w:line="276" w:lineRule="auto"/>
        <w:ind w:firstLine="720"/>
        <w:jc w:val="both"/>
        <w:rPr>
          <w:rFonts w:ascii="Times New Roman" w:eastAsia="Times New Roman" w:hAnsi="Times New Roman" w:cs="Times New Roman"/>
          <w:color w:val="1D1D1B"/>
          <w:highlight w:val="white"/>
        </w:rPr>
      </w:pPr>
      <w:r>
        <w:rPr>
          <w:rFonts w:ascii="Times New Roman" w:eastAsia="Times New Roman" w:hAnsi="Times New Roman" w:cs="Times New Roman"/>
          <w:color w:val="1D1D1B"/>
        </w:rPr>
        <w:t xml:space="preserve">Упродовж 2023 року громадським транспортом перевезено більше 1,8 млн пасажирів, із них 367 тисяч – </w:t>
      </w:r>
      <w:r>
        <w:rPr>
          <w:rFonts w:ascii="Times New Roman" w:eastAsia="Times New Roman" w:hAnsi="Times New Roman" w:cs="Times New Roman"/>
          <w:color w:val="1D1D1B"/>
        </w:rPr>
        <w:t xml:space="preserve">це пасажири пільгових категорій, 174 тисячі – пасажири, які мали право на отримання 50% пільги. По 12 маршрутах курсує близько 15 одиниць транспорту. </w:t>
      </w:r>
    </w:p>
    <w:p w:rsidR="0053324A" w:rsidRDefault="002B3C69">
      <w:pPr>
        <w:shd w:val="clear" w:color="auto" w:fill="FFFFFF"/>
        <w:spacing w:before="16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Енергетичний баланс відображено у Мвт*год (за перевідними коефіцієнтами, Додаток 7), наведено у таблиці 2</w:t>
      </w:r>
      <w:r>
        <w:rPr>
          <w:rFonts w:ascii="Times New Roman" w:eastAsia="Times New Roman" w:hAnsi="Times New Roman" w:cs="Times New Roman"/>
        </w:rPr>
        <w:t>.44.</w:t>
      </w:r>
    </w:p>
    <w:p w:rsidR="0053324A" w:rsidRDefault="002B3C69">
      <w:pPr>
        <w:spacing w:after="0" w:line="240" w:lineRule="auto"/>
        <w:ind w:firstLine="720"/>
        <w:jc w:val="right"/>
        <w:rPr>
          <w:rFonts w:ascii="Times New Roman" w:eastAsia="Times New Roman" w:hAnsi="Times New Roman" w:cs="Times New Roman"/>
        </w:rPr>
      </w:pPr>
      <w:r>
        <w:rPr>
          <w:rFonts w:ascii="Times New Roman" w:eastAsia="Times New Roman" w:hAnsi="Times New Roman" w:cs="Times New Roman"/>
        </w:rPr>
        <w:t>Таблиця 2.31</w:t>
      </w:r>
    </w:p>
    <w:p w:rsidR="0053324A" w:rsidRDefault="002B3C6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Енергетичний баланс сектору громадський транспорт, МВт*год</w:t>
      </w:r>
    </w:p>
    <w:sdt>
      <w:sdtPr>
        <w:tag w:val="goog_rdk_730"/>
        <w:id w:val="-1553310639"/>
        <w:lock w:val="contentLocked"/>
      </w:sdtPr>
      <w:sdtEndPr/>
      <w:sdtContent>
        <w:tbl>
          <w:tblPr>
            <w:tblStyle w:val="affffffffffffffff2"/>
            <w:tblW w:w="10155" w:type="dxa"/>
            <w:jc w:val="center"/>
            <w:tblInd w:w="0" w:type="dxa"/>
            <w:tblLayout w:type="fixed"/>
            <w:tblLook w:val="0400" w:firstRow="0" w:lastRow="0" w:firstColumn="0" w:lastColumn="0" w:noHBand="0" w:noVBand="1"/>
          </w:tblPr>
          <w:tblGrid>
            <w:gridCol w:w="1935"/>
            <w:gridCol w:w="1155"/>
            <w:gridCol w:w="1065"/>
            <w:gridCol w:w="990"/>
            <w:gridCol w:w="1005"/>
            <w:gridCol w:w="1020"/>
            <w:gridCol w:w="960"/>
            <w:gridCol w:w="930"/>
            <w:gridCol w:w="1095"/>
          </w:tblGrid>
          <w:tr w:rsidR="0053324A">
            <w:trPr>
              <w:trHeight w:val="585"/>
              <w:jc w:val="center"/>
            </w:trPr>
            <w:tc>
              <w:tcPr>
                <w:tcW w:w="1935" w:type="dxa"/>
                <w:tcBorders>
                  <w:top w:val="single" w:sz="8" w:space="0" w:color="000000"/>
                  <w:left w:val="single" w:sz="8" w:space="0" w:color="000000"/>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1155"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1065"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990"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1005"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1020"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960"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930"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1095" w:type="dxa"/>
                <w:tcBorders>
                  <w:top w:val="single" w:sz="8" w:space="0" w:color="000000"/>
                  <w:left w:val="single" w:sz="8" w:space="0" w:color="CCCCCC"/>
                  <w:bottom w:val="single" w:sz="8" w:space="0" w:color="000000"/>
                  <w:right w:val="single" w:sz="8"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435"/>
              <w:jc w:val="center"/>
            </w:trPr>
            <w:tc>
              <w:tcPr>
                <w:tcW w:w="1935" w:type="dxa"/>
                <w:tcBorders>
                  <w:top w:val="single" w:sz="8" w:space="0" w:color="CCCCCC"/>
                  <w:left w:val="single" w:sz="8" w:space="0" w:color="000000"/>
                  <w:bottom w:val="single" w:sz="8" w:space="0" w:color="000000"/>
                  <w:right w:val="single" w:sz="8"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tc>
              <w:tcPr>
                <w:tcW w:w="1155" w:type="dxa"/>
                <w:tcBorders>
                  <w:top w:val="single" w:sz="8" w:space="0" w:color="CCCCCC"/>
                  <w:left w:val="single" w:sz="8" w:space="0" w:color="CCCCCC"/>
                  <w:bottom w:val="single" w:sz="8" w:space="0" w:color="000000"/>
                  <w:right w:val="single" w:sz="8"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tc>
              <w:tcPr>
                <w:tcW w:w="10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1891,10</w:t>
                </w:r>
              </w:p>
            </w:tc>
            <w:tc>
              <w:tcPr>
                <w:tcW w:w="9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1812,32</w:t>
                </w:r>
              </w:p>
            </w:tc>
            <w:tc>
              <w:tcPr>
                <w:tcW w:w="10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1155,79</w:t>
                </w:r>
              </w:p>
            </w:tc>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1004,15</w:t>
                </w:r>
              </w:p>
            </w:tc>
            <w:tc>
              <w:tcPr>
                <w:tcW w:w="9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962,72</w:t>
                </w:r>
              </w:p>
            </w:tc>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897,61</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892,30</w:t>
                </w:r>
              </w:p>
            </w:tc>
          </w:tr>
        </w:tbl>
      </w:sdtContent>
    </w:sdt>
    <w:p w:rsidR="0053324A" w:rsidRDefault="002B3C69">
      <w:pPr>
        <w:spacing w:before="160"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uk-UA"/>
        </w:rPr>
        <w:lastRenderedPageBreak/>
        <w:drawing>
          <wp:inline distT="114300" distB="114300" distL="114300" distR="114300">
            <wp:extent cx="6038850" cy="3628082"/>
            <wp:effectExtent l="0" t="0" r="0" b="0"/>
            <wp:docPr id="19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6"/>
                    <a:srcRect/>
                    <a:stretch>
                      <a:fillRect/>
                    </a:stretch>
                  </pic:blipFill>
                  <pic:spPr>
                    <a:xfrm>
                      <a:off x="0" y="0"/>
                      <a:ext cx="6038850" cy="3628082"/>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Рис. 2.29. Енергетичний баланс сектору громадський транспорт, Мвт*год</w:t>
      </w:r>
    </w:p>
    <w:p w:rsidR="0053324A" w:rsidRDefault="002B3C69">
      <w:pPr>
        <w:shd w:val="clear" w:color="auto" w:fill="FFFFFF"/>
        <w:spacing w:before="240" w:after="220" w:line="276" w:lineRule="auto"/>
        <w:jc w:val="both"/>
        <w:rPr>
          <w:rFonts w:ascii="Times New Roman" w:eastAsia="Times New Roman" w:hAnsi="Times New Roman" w:cs="Times New Roman"/>
        </w:rPr>
      </w:pPr>
      <w:r>
        <w:rPr>
          <w:rFonts w:ascii="Times New Roman" w:eastAsia="Times New Roman" w:hAnsi="Times New Roman" w:cs="Times New Roman"/>
          <w:color w:val="1D1D1B"/>
          <w:sz w:val="20"/>
          <w:szCs w:val="20"/>
        </w:rPr>
        <w:t xml:space="preserve"> </w:t>
      </w:r>
      <w:r>
        <w:rPr>
          <w:rFonts w:ascii="Times New Roman" w:eastAsia="Times New Roman" w:hAnsi="Times New Roman" w:cs="Times New Roman"/>
        </w:rPr>
        <w:t>З метою побудови вартісного балансу використано дані, наведені у табл. 2.31</w:t>
      </w:r>
    </w:p>
    <w:p w:rsidR="0053324A" w:rsidRDefault="002B3C69">
      <w:pPr>
        <w:spacing w:after="0" w:line="240" w:lineRule="auto"/>
        <w:jc w:val="right"/>
        <w:rPr>
          <w:rFonts w:ascii="Times New Roman" w:eastAsia="Times New Roman" w:hAnsi="Times New Roman" w:cs="Times New Roman"/>
          <w:i/>
          <w:iCs/>
          <w:sz w:val="20"/>
          <w:szCs w:val="20"/>
        </w:rPr>
      </w:pPr>
      <w:r>
        <w:rPr>
          <w:rFonts w:ascii="Times New Roman" w:eastAsia="Times New Roman" w:hAnsi="Times New Roman" w:cs="Times New Roman"/>
        </w:rPr>
        <w:t>Таблиця 2.32</w:t>
      </w:r>
    </w:p>
    <w:tbl>
      <w:tblPr>
        <w:tblStyle w:val="affffffffffffffff3"/>
        <w:tblW w:w="9810" w:type="dxa"/>
        <w:tblInd w:w="-230" w:type="dxa"/>
        <w:tblLayout w:type="fixed"/>
        <w:tblLook w:val="0400" w:firstRow="0" w:lastRow="0" w:firstColumn="0" w:lastColumn="0" w:noHBand="0" w:noVBand="1"/>
      </w:tblPr>
      <w:tblGrid>
        <w:gridCol w:w="1875"/>
        <w:gridCol w:w="1095"/>
        <w:gridCol w:w="1125"/>
        <w:gridCol w:w="1110"/>
        <w:gridCol w:w="960"/>
        <w:gridCol w:w="960"/>
        <w:gridCol w:w="855"/>
        <w:gridCol w:w="855"/>
        <w:gridCol w:w="975"/>
      </w:tblGrid>
      <w:tr w:rsidR="0053324A">
        <w:trPr>
          <w:trHeight w:val="555"/>
        </w:trPr>
        <w:tc>
          <w:tcPr>
            <w:tcW w:w="1875"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109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112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111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96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96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85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85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97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437"/>
        </w:trPr>
        <w:tc>
          <w:tcPr>
            <w:tcW w:w="1875"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tc>
          <w:tcPr>
            <w:tcW w:w="1095" w:type="dxa"/>
            <w:tcBorders>
              <w:top w:val="nil"/>
              <w:left w:val="nil"/>
              <w:bottom w:val="single" w:sz="4" w:space="0" w:color="000000"/>
              <w:right w:val="single" w:sz="4"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4,11</w:t>
            </w:r>
          </w:p>
        </w:tc>
        <w:tc>
          <w:tcPr>
            <w:tcW w:w="11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4,84</w:t>
            </w:r>
          </w:p>
        </w:tc>
        <w:tc>
          <w:tcPr>
            <w:tcW w:w="9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3,31</w:t>
            </w:r>
          </w:p>
        </w:tc>
        <w:tc>
          <w:tcPr>
            <w:tcW w:w="9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2,38</w:t>
            </w:r>
          </w:p>
        </w:tc>
        <w:tc>
          <w:tcPr>
            <w:tcW w:w="8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2,38</w:t>
            </w:r>
          </w:p>
        </w:tc>
        <w:tc>
          <w:tcPr>
            <w:tcW w:w="8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5,14</w:t>
            </w:r>
          </w:p>
        </w:tc>
        <w:tc>
          <w:tcPr>
            <w:tcW w:w="9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4,67</w:t>
            </w:r>
          </w:p>
        </w:tc>
      </w:tr>
    </w:tbl>
    <w:p w:rsidR="0053324A" w:rsidRDefault="0053324A">
      <w:pPr>
        <w:spacing w:after="0" w:line="240" w:lineRule="auto"/>
        <w:jc w:val="center"/>
        <w:rPr>
          <w:rFonts w:ascii="Times New Roman" w:eastAsia="Times New Roman" w:hAnsi="Times New Roman" w:cs="Times New Roman"/>
          <w:b/>
          <w:bCs/>
          <w:color w:val="1D1D1B"/>
        </w:rPr>
      </w:pP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noProof/>
          <w:color w:val="1D1D1B"/>
          <w:lang w:val="uk-UA"/>
        </w:rPr>
        <w:drawing>
          <wp:inline distT="114300" distB="114300" distL="114300" distR="114300">
            <wp:extent cx="6066114" cy="3181919"/>
            <wp:effectExtent l="0" t="0" r="0" b="0"/>
            <wp:docPr id="1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7"/>
                    <a:srcRect/>
                    <a:stretch>
                      <a:fillRect/>
                    </a:stretch>
                  </pic:blipFill>
                  <pic:spPr>
                    <a:xfrm>
                      <a:off x="0" y="0"/>
                      <a:ext cx="6066114" cy="3181919"/>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2.30 Вартісний баланс сектору громадський транспорт, млн. грн.</w:t>
      </w:r>
    </w:p>
    <w:p w:rsidR="0053324A" w:rsidRDefault="002B3C69">
      <w:pPr>
        <w:spacing w:after="0"/>
        <w:ind w:firstLine="851"/>
        <w:jc w:val="both"/>
        <w:rPr>
          <w:rFonts w:ascii="Times New Roman" w:eastAsia="Times New Roman" w:hAnsi="Times New Roman" w:cs="Times New Roman"/>
        </w:rPr>
      </w:pPr>
      <w:r>
        <w:rPr>
          <w:rFonts w:ascii="Times New Roman" w:eastAsia="Times New Roman" w:hAnsi="Times New Roman" w:cs="Times New Roman"/>
        </w:rPr>
        <w:lastRenderedPageBreak/>
        <w:t>Для визначення вартості та сум в євро використано курс на кінець відповідного року Національного банку України.</w:t>
      </w:r>
    </w:p>
    <w:p w:rsidR="0053324A" w:rsidRDefault="002B3C69">
      <w:pPr>
        <w:spacing w:after="0" w:line="240" w:lineRule="auto"/>
        <w:jc w:val="right"/>
        <w:rPr>
          <w:rFonts w:ascii="Times New Roman" w:eastAsia="Times New Roman" w:hAnsi="Times New Roman" w:cs="Times New Roman"/>
          <w:i/>
          <w:iCs/>
          <w:sz w:val="20"/>
          <w:szCs w:val="20"/>
        </w:rPr>
      </w:pPr>
      <w:r>
        <w:rPr>
          <w:rFonts w:ascii="Times New Roman" w:eastAsia="Times New Roman" w:hAnsi="Times New Roman" w:cs="Times New Roman"/>
        </w:rPr>
        <w:t>Таблиця 2.33</w:t>
      </w:r>
    </w:p>
    <w:p w:rsidR="0053324A" w:rsidRDefault="002B3C69">
      <w:pPr>
        <w:spacing w:after="0"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rPr>
        <w:t>Вартісний баланс сектору громадський транспорт, тис. євро</w:t>
      </w:r>
    </w:p>
    <w:tbl>
      <w:tblPr>
        <w:tblStyle w:val="affffffffffffffff4"/>
        <w:tblW w:w="9780" w:type="dxa"/>
        <w:tblInd w:w="-230" w:type="dxa"/>
        <w:tblLayout w:type="fixed"/>
        <w:tblLook w:val="0400" w:firstRow="0" w:lastRow="0" w:firstColumn="0" w:lastColumn="0" w:noHBand="0" w:noVBand="1"/>
      </w:tblPr>
      <w:tblGrid>
        <w:gridCol w:w="1875"/>
        <w:gridCol w:w="1020"/>
        <w:gridCol w:w="1005"/>
        <w:gridCol w:w="1125"/>
        <w:gridCol w:w="1050"/>
        <w:gridCol w:w="930"/>
        <w:gridCol w:w="945"/>
        <w:gridCol w:w="840"/>
        <w:gridCol w:w="990"/>
      </w:tblGrid>
      <w:tr w:rsidR="0053324A">
        <w:trPr>
          <w:trHeight w:val="450"/>
        </w:trPr>
        <w:tc>
          <w:tcPr>
            <w:tcW w:w="1875"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102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100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112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105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93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94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84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99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437"/>
        </w:trPr>
        <w:tc>
          <w:tcPr>
            <w:tcW w:w="1875"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tc>
          <w:tcPr>
            <w:tcW w:w="1020" w:type="dxa"/>
            <w:tcBorders>
              <w:top w:val="nil"/>
              <w:left w:val="nil"/>
              <w:bottom w:val="single" w:sz="4" w:space="0" w:color="000000"/>
              <w:right w:val="single" w:sz="4"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тис.євро</w:t>
            </w:r>
          </w:p>
        </w:tc>
        <w:tc>
          <w:tcPr>
            <w:tcW w:w="1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122,76</w:t>
            </w:r>
          </w:p>
        </w:tc>
        <w:tc>
          <w:tcPr>
            <w:tcW w:w="11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152,48</w:t>
            </w:r>
          </w:p>
        </w:tc>
        <w:tc>
          <w:tcPr>
            <w:tcW w:w="10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125,36</w:t>
            </w:r>
          </w:p>
        </w:tc>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71,46</w:t>
            </w:r>
          </w:p>
        </w:tc>
        <w:tc>
          <w:tcPr>
            <w:tcW w:w="9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79,04</w:t>
            </w:r>
          </w:p>
        </w:tc>
        <w:tc>
          <w:tcPr>
            <w:tcW w:w="8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132,08</w:t>
            </w:r>
          </w:p>
        </w:tc>
        <w:tc>
          <w:tcPr>
            <w:tcW w:w="9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8"/>
                <w:szCs w:val="18"/>
              </w:rPr>
              <w:t>110,71</w:t>
            </w:r>
          </w:p>
        </w:tc>
      </w:tr>
    </w:tbl>
    <w:p w:rsidR="0053324A" w:rsidRDefault="0053324A">
      <w:pPr>
        <w:spacing w:after="0" w:line="240" w:lineRule="auto"/>
        <w:jc w:val="center"/>
        <w:rPr>
          <w:rFonts w:ascii="Times New Roman" w:eastAsia="Times New Roman" w:hAnsi="Times New Roman" w:cs="Times New Roman"/>
        </w:rPr>
      </w:pP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noProof/>
          <w:color w:val="1D1D1B"/>
          <w:lang w:val="uk-UA"/>
        </w:rPr>
        <w:drawing>
          <wp:inline distT="114300" distB="114300" distL="114300" distR="114300">
            <wp:extent cx="6029325" cy="3247116"/>
            <wp:effectExtent l="0" t="0" r="0" b="0"/>
            <wp:docPr id="1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8"/>
                    <a:srcRect/>
                    <a:stretch>
                      <a:fillRect/>
                    </a:stretch>
                  </pic:blipFill>
                  <pic:spPr>
                    <a:xfrm>
                      <a:off x="0" y="0"/>
                      <a:ext cx="6029325" cy="3247116"/>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2.31 Вартісний баланс сектору громадський транспорт, тис. євро</w:t>
      </w:r>
    </w:p>
    <w:p w:rsidR="0053324A" w:rsidRDefault="0053324A">
      <w:pPr>
        <w:shd w:val="clear" w:color="auto" w:fill="FFFFFF"/>
        <w:spacing w:before="160" w:after="80" w:line="276" w:lineRule="auto"/>
        <w:jc w:val="both"/>
        <w:rPr>
          <w:rFonts w:ascii="Times New Roman" w:eastAsia="Times New Roman" w:hAnsi="Times New Roman" w:cs="Times New Roman"/>
          <w:b/>
          <w:bCs/>
          <w:color w:val="1D1D1B"/>
          <w:highlight w:val="white"/>
        </w:rPr>
      </w:pPr>
    </w:p>
    <w:p w:rsidR="0053324A" w:rsidRDefault="002B3C69">
      <w:pPr>
        <w:shd w:val="clear" w:color="auto" w:fill="FFFFFF"/>
        <w:spacing w:before="160" w:after="80" w:line="276" w:lineRule="auto"/>
        <w:jc w:val="both"/>
        <w:rPr>
          <w:rFonts w:ascii="Times New Roman" w:eastAsia="Times New Roman" w:hAnsi="Times New Roman" w:cs="Times New Roman"/>
          <w:b/>
          <w:bCs/>
          <w:color w:val="1D1D1B"/>
          <w:highlight w:val="white"/>
        </w:rPr>
      </w:pPr>
      <w:r>
        <w:rPr>
          <w:rFonts w:ascii="Times New Roman" w:eastAsia="Times New Roman" w:hAnsi="Times New Roman" w:cs="Times New Roman"/>
          <w:b/>
          <w:bCs/>
          <w:color w:val="1D1D1B"/>
          <w:highlight w:val="white"/>
        </w:rPr>
        <w:t>2.3.8. Електропостачання</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highlight w:val="white"/>
        </w:rPr>
        <w:t xml:space="preserve"> У Звягельській міській територіальній громаді всі системи життєзабезпечення залежать від електропостачання. Зокрема від стабільного електропостачання залежить робота водогону, каналізації, централізованого опалення, мобільного</w:t>
      </w:r>
      <w:r>
        <w:rPr>
          <w:rFonts w:ascii="Times New Roman" w:eastAsia="Times New Roman" w:hAnsi="Times New Roman" w:cs="Times New Roman"/>
          <w:highlight w:val="white"/>
        </w:rPr>
        <w:t xml:space="preserve"> зв’язку та мережі Інтернет. Також у частині житлових будинках, зокрема в </w:t>
      </w:r>
      <w:r>
        <w:rPr>
          <w:rFonts w:ascii="Times New Roman" w:eastAsia="Times New Roman" w:hAnsi="Times New Roman" w:cs="Times New Roman"/>
        </w:rPr>
        <w:t xml:space="preserve">багатоквартирних, для господарських потреб (приготування їжі) використовуються електроплити. </w:t>
      </w:r>
    </w:p>
    <w:p w:rsidR="0053324A" w:rsidRDefault="002B3C69">
      <w:pPr>
        <w:shd w:val="clear" w:color="auto" w:fill="FFFFFF"/>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Забезпечення постачання електроенергії на території Звягельсько</w:t>
      </w:r>
      <w:r>
        <w:rPr>
          <w:rFonts w:ascii="Times New Roman" w:eastAsia="Times New Roman" w:hAnsi="Times New Roman" w:cs="Times New Roman"/>
        </w:rPr>
        <w:t xml:space="preserve">ї громади здійснює АТ«Житомиробленерго». </w:t>
      </w:r>
    </w:p>
    <w:p w:rsidR="0053324A" w:rsidRDefault="002B3C69">
      <w:pPr>
        <w:shd w:val="clear" w:color="auto" w:fill="FFFFFF"/>
        <w:spacing w:before="160" w:after="0" w:line="276" w:lineRule="auto"/>
        <w:ind w:firstLine="720"/>
        <w:jc w:val="both"/>
        <w:rPr>
          <w:rFonts w:ascii="Times New Roman" w:eastAsia="Times New Roman" w:hAnsi="Times New Roman" w:cs="Times New Roman"/>
          <w:color w:val="1D1D1B"/>
        </w:rPr>
      </w:pPr>
      <w:r>
        <w:rPr>
          <w:rFonts w:ascii="Times New Roman" w:eastAsia="Times New Roman" w:hAnsi="Times New Roman" w:cs="Times New Roman"/>
        </w:rPr>
        <w:t>Споживання електричної енергії за категоріями споживачів наведено у таблиці 2.34</w:t>
      </w:r>
    </w:p>
    <w:p w:rsidR="0053324A" w:rsidRDefault="002B3C69">
      <w:pPr>
        <w:spacing w:after="0" w:line="276" w:lineRule="auto"/>
        <w:ind w:firstLine="709"/>
        <w:jc w:val="right"/>
        <w:rPr>
          <w:rFonts w:ascii="Times New Roman" w:eastAsia="Times New Roman" w:hAnsi="Times New Roman" w:cs="Times New Roman"/>
        </w:rPr>
      </w:pPr>
      <w:r>
        <w:rPr>
          <w:rFonts w:ascii="Times New Roman" w:eastAsia="Times New Roman" w:hAnsi="Times New Roman" w:cs="Times New Roman"/>
        </w:rPr>
        <w:t>Таблиця 2.34</w:t>
      </w:r>
    </w:p>
    <w:sdt>
      <w:sdtPr>
        <w:tag w:val="goog_rdk_731"/>
        <w:id w:val="-694501205"/>
        <w:lock w:val="contentLocked"/>
      </w:sdtPr>
      <w:sdtEndPr/>
      <w:sdtContent>
        <w:tbl>
          <w:tblPr>
            <w:tblStyle w:val="affffffffffffffff5"/>
            <w:tblW w:w="9765" w:type="dxa"/>
            <w:tblInd w:w="-230" w:type="dxa"/>
            <w:tblLayout w:type="fixed"/>
            <w:tblLook w:val="0400" w:firstRow="0" w:lastRow="0" w:firstColumn="0" w:lastColumn="0" w:noHBand="0" w:noVBand="1"/>
          </w:tblPr>
          <w:tblGrid>
            <w:gridCol w:w="2250"/>
            <w:gridCol w:w="1110"/>
            <w:gridCol w:w="915"/>
            <w:gridCol w:w="960"/>
            <w:gridCol w:w="840"/>
            <w:gridCol w:w="870"/>
            <w:gridCol w:w="885"/>
            <w:gridCol w:w="930"/>
            <w:gridCol w:w="1005"/>
          </w:tblGrid>
          <w:tr w:rsidR="0053324A">
            <w:trPr>
              <w:trHeight w:val="360"/>
            </w:trPr>
            <w:tc>
              <w:tcPr>
                <w:tcW w:w="2250"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111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tc>
              <w:tcPr>
                <w:tcW w:w="91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96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84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87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88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93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100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r>
          <w:tr w:rsidR="0053324A">
            <w:trPr>
              <w:trHeight w:val="420"/>
            </w:trPr>
            <w:tc>
              <w:tcPr>
                <w:tcW w:w="225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Побутові споживачі</w:t>
                </w:r>
              </w:p>
            </w:tc>
            <w:tc>
              <w:tcPr>
                <w:tcW w:w="1110" w:type="dxa"/>
                <w:tcBorders>
                  <w:top w:val="nil"/>
                  <w:left w:val="nil"/>
                  <w:bottom w:val="single" w:sz="4" w:space="0" w:color="000000"/>
                  <w:right w:val="single" w:sz="4" w:space="0" w:color="000000"/>
                </w:tcBorders>
                <w:shd w:val="clear" w:color="auto" w:fill="auto"/>
                <w:vAlign w:val="center"/>
              </w:tcPr>
              <w:p w:rsidR="0053324A" w:rsidRDefault="002B3C69">
                <w:pPr>
                  <w:spacing w:after="0" w:line="240" w:lineRule="auto"/>
                  <w:ind w:left="-10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кВт·год</w:t>
                </w:r>
              </w:p>
            </w:tc>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48124,3</w:t>
                </w:r>
              </w:p>
            </w:tc>
            <w:tc>
              <w:tcPr>
                <w:tcW w:w="9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47352,8</w:t>
                </w:r>
              </w:p>
            </w:tc>
            <w:tc>
              <w:tcPr>
                <w:tcW w:w="84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48318,2</w:t>
                </w:r>
              </w:p>
            </w:tc>
            <w:tc>
              <w:tcPr>
                <w:tcW w:w="8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50154,7</w:t>
                </w:r>
              </w:p>
            </w:tc>
            <w:tc>
              <w:tcPr>
                <w:tcW w:w="88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56611,3</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48236,1</w:t>
                </w:r>
              </w:p>
            </w:tc>
            <w:tc>
              <w:tcPr>
                <w:tcW w:w="100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46737,6</w:t>
                </w:r>
              </w:p>
            </w:tc>
          </w:tr>
          <w:tr w:rsidR="0053324A">
            <w:trPr>
              <w:trHeight w:val="405"/>
            </w:trPr>
            <w:tc>
              <w:tcPr>
                <w:tcW w:w="225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Бюджетні установи</w:t>
                </w:r>
              </w:p>
            </w:tc>
            <w:tc>
              <w:tcPr>
                <w:tcW w:w="1110" w:type="dxa"/>
                <w:tcBorders>
                  <w:top w:val="nil"/>
                  <w:left w:val="nil"/>
                  <w:bottom w:val="single" w:sz="4" w:space="0" w:color="000000"/>
                  <w:right w:val="single" w:sz="4"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кВт·год</w:t>
                </w:r>
              </w:p>
            </w:tc>
            <w:tc>
              <w:tcPr>
                <w:tcW w:w="9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6895</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6785</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6480</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5900</w:t>
                </w:r>
              </w:p>
            </w:tc>
            <w:tc>
              <w:tcPr>
                <w:tcW w:w="8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6850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6100</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6300</w:t>
                </w:r>
              </w:p>
            </w:tc>
          </w:tr>
          <w:tr w:rsidR="0053324A">
            <w:trPr>
              <w:trHeight w:val="510"/>
            </w:trPr>
            <w:tc>
              <w:tcPr>
                <w:tcW w:w="225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Інші категорії непобутових споживачів</w:t>
                </w:r>
              </w:p>
            </w:tc>
            <w:tc>
              <w:tcPr>
                <w:tcW w:w="1110" w:type="dxa"/>
                <w:tcBorders>
                  <w:top w:val="nil"/>
                  <w:left w:val="nil"/>
                  <w:bottom w:val="single" w:sz="4" w:space="0" w:color="000000"/>
                  <w:right w:val="single" w:sz="4"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кВт·год</w:t>
                </w:r>
              </w:p>
            </w:tc>
            <w:tc>
              <w:tcPr>
                <w:tcW w:w="9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47725</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47615</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45520</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35700</w:t>
                </w:r>
              </w:p>
            </w:tc>
            <w:tc>
              <w:tcPr>
                <w:tcW w:w="8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46750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46700</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46300</w:t>
                </w:r>
              </w:p>
            </w:tc>
          </w:tr>
          <w:tr w:rsidR="0053324A">
            <w:trPr>
              <w:trHeight w:val="510"/>
            </w:trPr>
            <w:tc>
              <w:tcPr>
                <w:tcW w:w="225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Загальний обсяг постачання електричної енергії </w:t>
                </w:r>
              </w:p>
            </w:tc>
            <w:tc>
              <w:tcPr>
                <w:tcW w:w="1110" w:type="dxa"/>
                <w:tcBorders>
                  <w:top w:val="nil"/>
                  <w:left w:val="nil"/>
                  <w:bottom w:val="single" w:sz="4" w:space="0" w:color="000000"/>
                  <w:right w:val="single" w:sz="4" w:space="0" w:color="000000"/>
                </w:tcBorders>
                <w:shd w:val="clear" w:color="auto" w:fill="auto"/>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кВт·год</w:t>
                </w:r>
              </w:p>
            </w:tc>
            <w:tc>
              <w:tcPr>
                <w:tcW w:w="9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102744,3</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101752,8</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100318,2</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91754,7</w:t>
                </w:r>
              </w:p>
            </w:tc>
            <w:tc>
              <w:tcPr>
                <w:tcW w:w="8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110211,3</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101036,1</w:t>
                </w:r>
              </w:p>
            </w:tc>
            <w:tc>
              <w:tcPr>
                <w:tcW w:w="10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99337,6</w:t>
                </w:r>
              </w:p>
            </w:tc>
          </w:tr>
        </w:tbl>
      </w:sdtContent>
    </w:sdt>
    <w:p w:rsidR="0053324A" w:rsidRDefault="0053324A">
      <w:pPr>
        <w:spacing w:after="0" w:line="240" w:lineRule="auto"/>
        <w:jc w:val="both"/>
        <w:rPr>
          <w:rFonts w:ascii="Times New Roman" w:eastAsia="Times New Roman" w:hAnsi="Times New Roman" w:cs="Times New Roman"/>
        </w:rPr>
      </w:pP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Обсяги споживання електричної енергії за категоріями споживачів у 2023 році склало, МВт*год:</w:t>
      </w:r>
    </w:p>
    <w:p w:rsidR="0053324A" w:rsidRDefault="002B3C69">
      <w:pPr>
        <w:numPr>
          <w:ilvl w:val="0"/>
          <w:numId w:val="5"/>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Побутові споживачі – 46 737,6 (45%);</w:t>
      </w:r>
    </w:p>
    <w:p w:rsidR="0053324A" w:rsidRDefault="002B3C69">
      <w:pPr>
        <w:numPr>
          <w:ilvl w:val="0"/>
          <w:numId w:val="5"/>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Бюджетні установи – 6 300 (7%);</w:t>
      </w:r>
    </w:p>
    <w:p w:rsidR="0053324A" w:rsidRDefault="002B3C69">
      <w:pPr>
        <w:numPr>
          <w:ilvl w:val="0"/>
          <w:numId w:val="5"/>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Інші категорії непобутових споживачів – 46 300 (48%);</w:t>
      </w:r>
    </w:p>
    <w:p w:rsidR="0053324A" w:rsidRDefault="0053324A">
      <w:pPr>
        <w:spacing w:after="0" w:line="276" w:lineRule="auto"/>
        <w:jc w:val="both"/>
        <w:rPr>
          <w:rFonts w:ascii="Times New Roman" w:eastAsia="Times New Roman" w:hAnsi="Times New Roman" w:cs="Times New Roman"/>
          <w:sz w:val="24"/>
          <w:szCs w:val="24"/>
        </w:rPr>
      </w:pPr>
    </w:p>
    <w:p w:rsidR="0053324A" w:rsidRDefault="002B3C69">
      <w:pPr>
        <w:shd w:val="clear" w:color="auto" w:fill="FFFFFF"/>
        <w:spacing w:after="0" w:line="276" w:lineRule="auto"/>
        <w:jc w:val="center"/>
        <w:rPr>
          <w:rFonts w:ascii="Times New Roman" w:eastAsia="Times New Roman" w:hAnsi="Times New Roman" w:cs="Times New Roman"/>
          <w:color w:val="1D1D1B"/>
        </w:rPr>
      </w:pPr>
      <w:r>
        <w:rPr>
          <w:rFonts w:ascii="Times New Roman" w:eastAsia="Times New Roman" w:hAnsi="Times New Roman" w:cs="Times New Roman"/>
          <w:noProof/>
          <w:color w:val="1D1D1B"/>
          <w:lang w:val="uk-UA"/>
        </w:rPr>
        <w:drawing>
          <wp:inline distT="114300" distB="114300" distL="114300" distR="114300">
            <wp:extent cx="6052287" cy="2911589"/>
            <wp:effectExtent l="0" t="0" r="0" b="0"/>
            <wp:docPr id="1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9"/>
                    <a:srcRect/>
                    <a:stretch>
                      <a:fillRect/>
                    </a:stretch>
                  </pic:blipFill>
                  <pic:spPr>
                    <a:xfrm>
                      <a:off x="0" y="0"/>
                      <a:ext cx="6052287" cy="2911589"/>
                    </a:xfrm>
                    <a:prstGeom prst="rect">
                      <a:avLst/>
                    </a:prstGeom>
                    <a:ln/>
                  </pic:spPr>
                </pic:pic>
              </a:graphicData>
            </a:graphic>
          </wp:inline>
        </w:drawing>
      </w:r>
    </w:p>
    <w:p w:rsidR="0053324A" w:rsidRDefault="002B3C69">
      <w:pPr>
        <w:shd w:val="clear" w:color="auto" w:fill="FFFFFF"/>
        <w:spacing w:after="0" w:line="276" w:lineRule="auto"/>
        <w:jc w:val="center"/>
        <w:rPr>
          <w:rFonts w:ascii="Times New Roman" w:eastAsia="Times New Roman" w:hAnsi="Times New Roman" w:cs="Times New Roman"/>
          <w:color w:val="1D1D1B"/>
        </w:rPr>
      </w:pPr>
      <w:r>
        <w:rPr>
          <w:rFonts w:ascii="Times New Roman" w:eastAsia="Times New Roman" w:hAnsi="Times New Roman" w:cs="Times New Roman"/>
          <w:color w:val="1D1D1B"/>
        </w:rPr>
        <w:t>Рис. 2.32. Структура споживання  електричної енергії у 2023 році</w:t>
      </w:r>
    </w:p>
    <w:p w:rsidR="0053324A" w:rsidRDefault="0053324A">
      <w:pPr>
        <w:shd w:val="clear" w:color="auto" w:fill="FFFFFF"/>
        <w:spacing w:after="0" w:line="276" w:lineRule="auto"/>
        <w:jc w:val="center"/>
        <w:rPr>
          <w:rFonts w:ascii="Times New Roman" w:eastAsia="Times New Roman" w:hAnsi="Times New Roman" w:cs="Times New Roman"/>
          <w:color w:val="1D1D1B"/>
        </w:rPr>
      </w:pPr>
    </w:p>
    <w:p w:rsidR="0053324A" w:rsidRDefault="002B3C69">
      <w:pPr>
        <w:shd w:val="clear" w:color="auto" w:fill="FFFFFF"/>
        <w:spacing w:after="0" w:line="276" w:lineRule="auto"/>
        <w:jc w:val="both"/>
        <w:rPr>
          <w:rFonts w:ascii="Times New Roman" w:eastAsia="Times New Roman" w:hAnsi="Times New Roman" w:cs="Times New Roman"/>
          <w:color w:val="1D1D1B"/>
        </w:rPr>
      </w:pPr>
      <w:r>
        <w:rPr>
          <w:rFonts w:ascii="Times New Roman" w:eastAsia="Times New Roman" w:hAnsi="Times New Roman" w:cs="Times New Roman"/>
          <w:noProof/>
          <w:color w:val="1D1D1B"/>
          <w:lang w:val="uk-UA"/>
        </w:rPr>
        <w:drawing>
          <wp:inline distT="114300" distB="114300" distL="114300" distR="114300">
            <wp:extent cx="6080911" cy="3767926"/>
            <wp:effectExtent l="0" t="0" r="0" b="0"/>
            <wp:docPr id="19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0"/>
                    <a:srcRect/>
                    <a:stretch>
                      <a:fillRect/>
                    </a:stretch>
                  </pic:blipFill>
                  <pic:spPr>
                    <a:xfrm>
                      <a:off x="0" y="0"/>
                      <a:ext cx="6080911" cy="3767926"/>
                    </a:xfrm>
                    <a:prstGeom prst="rect">
                      <a:avLst/>
                    </a:prstGeom>
                    <a:ln/>
                  </pic:spPr>
                </pic:pic>
              </a:graphicData>
            </a:graphic>
          </wp:inline>
        </w:drawing>
      </w:r>
    </w:p>
    <w:p w:rsidR="0053324A" w:rsidRDefault="002B3C69">
      <w:pPr>
        <w:shd w:val="clear" w:color="auto" w:fill="FFFFFF"/>
        <w:spacing w:before="160" w:after="80" w:line="276" w:lineRule="auto"/>
        <w:jc w:val="center"/>
        <w:rPr>
          <w:rFonts w:ascii="Times New Roman" w:eastAsia="Times New Roman" w:hAnsi="Times New Roman" w:cs="Times New Roman"/>
          <w:color w:val="1D1D1B"/>
        </w:rPr>
      </w:pPr>
      <w:r>
        <w:rPr>
          <w:rFonts w:ascii="Times New Roman" w:eastAsia="Times New Roman" w:hAnsi="Times New Roman" w:cs="Times New Roman"/>
          <w:color w:val="1D1D1B"/>
        </w:rPr>
        <w:t xml:space="preserve"> </w:t>
      </w:r>
      <w:r>
        <w:rPr>
          <w:rFonts w:ascii="Times New Roman" w:eastAsia="Times New Roman" w:hAnsi="Times New Roman" w:cs="Times New Roman"/>
        </w:rPr>
        <w:t>Рис. 2.33 Споживання електричної енергії за категоріями споживачів, тис. кВт·год</w:t>
      </w:r>
    </w:p>
    <w:p w:rsidR="0053324A" w:rsidRDefault="0053324A">
      <w:pPr>
        <w:spacing w:after="0" w:line="240" w:lineRule="auto"/>
        <w:ind w:firstLine="720"/>
        <w:jc w:val="both"/>
        <w:rPr>
          <w:rFonts w:ascii="Times New Roman" w:eastAsia="Times New Roman" w:hAnsi="Times New Roman" w:cs="Times New Roman"/>
        </w:rPr>
      </w:pP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Енергетичний баланс відображений у Мвт*год (за перевідними коефіцієнтами, Додаток 7), наведено у таблиці 2.35.</w:t>
      </w:r>
    </w:p>
    <w:p w:rsidR="0053324A" w:rsidRDefault="002B3C69">
      <w:pPr>
        <w:spacing w:after="0" w:line="276" w:lineRule="auto"/>
        <w:ind w:firstLine="709"/>
        <w:jc w:val="right"/>
        <w:rPr>
          <w:rFonts w:ascii="Times New Roman" w:eastAsia="Times New Roman" w:hAnsi="Times New Roman" w:cs="Times New Roman"/>
        </w:rPr>
      </w:pPr>
      <w:r>
        <w:rPr>
          <w:rFonts w:ascii="Times New Roman" w:eastAsia="Times New Roman" w:hAnsi="Times New Roman" w:cs="Times New Roman"/>
        </w:rPr>
        <w:lastRenderedPageBreak/>
        <w:t>Таблиця 2.35</w:t>
      </w:r>
    </w:p>
    <w:p w:rsidR="0053324A" w:rsidRDefault="002B3C6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Енергетичний баланс сектору електроенергетика за категоріями споживачів, МВт*год</w:t>
      </w:r>
    </w:p>
    <w:sdt>
      <w:sdtPr>
        <w:tag w:val="goog_rdk_772"/>
        <w:id w:val="1474746780"/>
        <w:lock w:val="contentLocked"/>
      </w:sdtPr>
      <w:sdtEndPr/>
      <w:sdtContent>
        <w:tbl>
          <w:tblPr>
            <w:tblStyle w:val="affffffffffffffff6"/>
            <w:tblW w:w="96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75"/>
            <w:gridCol w:w="795"/>
            <w:gridCol w:w="1005"/>
            <w:gridCol w:w="1080"/>
            <w:gridCol w:w="945"/>
            <w:gridCol w:w="1080"/>
            <w:gridCol w:w="1140"/>
            <w:gridCol w:w="1095"/>
          </w:tblGrid>
          <w:tr w:rsidR="0053324A">
            <w:trPr>
              <w:trHeight w:val="315"/>
            </w:trPr>
            <w:sdt>
              <w:sdtPr>
                <w:tag w:val="goog_rdk_732"/>
                <w:id w:val="-1208661025"/>
                <w:lock w:val="contentLocked"/>
              </w:sdtPr>
              <w:sdtEndPr/>
              <w:sdtContent>
                <w:tc>
                  <w:tcPr>
                    <w:tcW w:w="2475"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sdt>
              <w:sdtPr>
                <w:tag w:val="goog_rdk_733"/>
                <w:id w:val="-101341514"/>
                <w:lock w:val="contentLocked"/>
              </w:sdtPr>
              <w:sdtEndPr/>
              <w:sdtContent>
                <w:tc>
                  <w:tcPr>
                    <w:tcW w:w="795" w:type="dxa"/>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734"/>
                <w:id w:val="739837600"/>
                <w:lock w:val="contentLocked"/>
              </w:sdtPr>
              <w:sdtEndPr/>
              <w:sdtContent>
                <w:tc>
                  <w:tcPr>
                    <w:tcW w:w="1005" w:type="dxa"/>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735"/>
                <w:id w:val="-824923344"/>
                <w:lock w:val="contentLocked"/>
              </w:sdtPr>
              <w:sdtEndPr/>
              <w:sdtContent>
                <w:tc>
                  <w:tcPr>
                    <w:tcW w:w="1080" w:type="dxa"/>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736"/>
                <w:id w:val="-1250727328"/>
                <w:lock w:val="contentLocked"/>
              </w:sdtPr>
              <w:sdtEndPr/>
              <w:sdtContent>
                <w:tc>
                  <w:tcPr>
                    <w:tcW w:w="945" w:type="dxa"/>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737"/>
                <w:id w:val="2052049256"/>
                <w:lock w:val="contentLocked"/>
              </w:sdtPr>
              <w:sdtEndPr/>
              <w:sdtContent>
                <w:tc>
                  <w:tcPr>
                    <w:tcW w:w="1080" w:type="dxa"/>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738"/>
                <w:id w:val="-1555827206"/>
                <w:lock w:val="contentLocked"/>
              </w:sdtPr>
              <w:sdtEndPr/>
              <w:sdtContent>
                <w:tc>
                  <w:tcPr>
                    <w:tcW w:w="1140" w:type="dxa"/>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739"/>
                <w:id w:val="-589822434"/>
                <w:lock w:val="contentLocked"/>
              </w:sdtPr>
              <w:sdtEndPr/>
              <w:sdtContent>
                <w:tc>
                  <w:tcPr>
                    <w:tcW w:w="1095" w:type="dxa"/>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r>
          <w:tr w:rsidR="0053324A">
            <w:trPr>
              <w:trHeight w:val="525"/>
            </w:trPr>
            <w:sdt>
              <w:sdtPr>
                <w:tag w:val="goog_rdk_740"/>
                <w:id w:val="1362198107"/>
                <w:lock w:val="contentLocked"/>
              </w:sdtPr>
              <w:sdtEndPr/>
              <w:sdtContent>
                <w:tc>
                  <w:tcPr>
                    <w:tcW w:w="2475" w:type="dxa"/>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Побутові споживачі</w:t>
                    </w:r>
                  </w:p>
                </w:tc>
              </w:sdtContent>
            </w:sdt>
            <w:sdt>
              <w:sdtPr>
                <w:tag w:val="goog_rdk_741"/>
                <w:id w:val="567146990"/>
                <w:lock w:val="contentLocked"/>
              </w:sdtPr>
              <w:sdtEndPr/>
              <w:sdtContent>
                <w:tc>
                  <w:tcPr>
                    <w:tcW w:w="795" w:type="dxa"/>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742"/>
                <w:id w:val="484139080"/>
                <w:lock w:val="contentLocked"/>
              </w:sdtPr>
              <w:sdtEndPr/>
              <w:sdtContent>
                <w:tc>
                  <w:tcPr>
                    <w:tcW w:w="100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47352,8</w:t>
                    </w:r>
                  </w:p>
                </w:tc>
              </w:sdtContent>
            </w:sdt>
            <w:sdt>
              <w:sdtPr>
                <w:tag w:val="goog_rdk_743"/>
                <w:id w:val="-1618474689"/>
                <w:lock w:val="contentLocked"/>
              </w:sdtPr>
              <w:sdtEndPr/>
              <w:sdtContent>
                <w:tc>
                  <w:tcPr>
                    <w:tcW w:w="108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48318,2</w:t>
                    </w:r>
                  </w:p>
                </w:tc>
              </w:sdtContent>
            </w:sdt>
            <w:sdt>
              <w:sdtPr>
                <w:tag w:val="goog_rdk_744"/>
                <w:id w:val="774301243"/>
                <w:lock w:val="contentLocked"/>
              </w:sdtPr>
              <w:sdtEndPr/>
              <w:sdtContent>
                <w:tc>
                  <w:tcPr>
                    <w:tcW w:w="94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50154,7</w:t>
                    </w:r>
                  </w:p>
                </w:tc>
              </w:sdtContent>
            </w:sdt>
            <w:sdt>
              <w:sdtPr>
                <w:tag w:val="goog_rdk_745"/>
                <w:id w:val="-1198906405"/>
                <w:lock w:val="contentLocked"/>
              </w:sdtPr>
              <w:sdtEndPr/>
              <w:sdtContent>
                <w:tc>
                  <w:tcPr>
                    <w:tcW w:w="108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56611,3</w:t>
                    </w:r>
                  </w:p>
                </w:tc>
              </w:sdtContent>
            </w:sdt>
            <w:sdt>
              <w:sdtPr>
                <w:tag w:val="goog_rdk_746"/>
                <w:id w:val="-1542401043"/>
                <w:lock w:val="contentLocked"/>
              </w:sdtPr>
              <w:sdtEndPr/>
              <w:sdtContent>
                <w:tc>
                  <w:tcPr>
                    <w:tcW w:w="114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48236,1</w:t>
                    </w:r>
                  </w:p>
                </w:tc>
              </w:sdtContent>
            </w:sdt>
            <w:sdt>
              <w:sdtPr>
                <w:tag w:val="goog_rdk_747"/>
                <w:id w:val="-663085708"/>
                <w:lock w:val="contentLocked"/>
              </w:sdtPr>
              <w:sdtEndPr/>
              <w:sdtContent>
                <w:tc>
                  <w:tcPr>
                    <w:tcW w:w="109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46737,6</w:t>
                    </w:r>
                  </w:p>
                </w:tc>
              </w:sdtContent>
            </w:sdt>
          </w:tr>
          <w:tr w:rsidR="0053324A">
            <w:trPr>
              <w:trHeight w:val="330"/>
            </w:trPr>
            <w:sdt>
              <w:sdtPr>
                <w:tag w:val="goog_rdk_748"/>
                <w:id w:val="-136949553"/>
                <w:lock w:val="contentLocked"/>
              </w:sdtPr>
              <w:sdtEndPr/>
              <w:sdtContent>
                <w:tc>
                  <w:tcPr>
                    <w:tcW w:w="2475" w:type="dxa"/>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Бюджетні установи</w:t>
                    </w:r>
                  </w:p>
                </w:tc>
              </w:sdtContent>
            </w:sdt>
            <w:sdt>
              <w:sdtPr>
                <w:tag w:val="goog_rdk_749"/>
                <w:id w:val="1551430096"/>
                <w:lock w:val="contentLocked"/>
              </w:sdtPr>
              <w:sdtEndPr/>
              <w:sdtContent>
                <w:tc>
                  <w:tcPr>
                    <w:tcW w:w="795" w:type="dxa"/>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750"/>
                <w:id w:val="-708337938"/>
                <w:lock w:val="contentLocked"/>
              </w:sdtPr>
              <w:sdtEndPr/>
              <w:sdtContent>
                <w:tc>
                  <w:tcPr>
                    <w:tcW w:w="100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6785</w:t>
                    </w:r>
                  </w:p>
                </w:tc>
              </w:sdtContent>
            </w:sdt>
            <w:sdt>
              <w:sdtPr>
                <w:tag w:val="goog_rdk_751"/>
                <w:id w:val="406490353"/>
                <w:lock w:val="contentLocked"/>
              </w:sdtPr>
              <w:sdtEndPr/>
              <w:sdtContent>
                <w:tc>
                  <w:tcPr>
                    <w:tcW w:w="108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6480</w:t>
                    </w:r>
                  </w:p>
                </w:tc>
              </w:sdtContent>
            </w:sdt>
            <w:sdt>
              <w:sdtPr>
                <w:tag w:val="goog_rdk_752"/>
                <w:id w:val="692736958"/>
                <w:lock w:val="contentLocked"/>
              </w:sdtPr>
              <w:sdtEndPr/>
              <w:sdtContent>
                <w:tc>
                  <w:tcPr>
                    <w:tcW w:w="94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5900</w:t>
                    </w:r>
                  </w:p>
                </w:tc>
              </w:sdtContent>
            </w:sdt>
            <w:sdt>
              <w:sdtPr>
                <w:tag w:val="goog_rdk_753"/>
                <w:id w:val="-323296032"/>
                <w:lock w:val="contentLocked"/>
              </w:sdtPr>
              <w:sdtEndPr/>
              <w:sdtContent>
                <w:tc>
                  <w:tcPr>
                    <w:tcW w:w="108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6850</w:t>
                    </w:r>
                  </w:p>
                </w:tc>
              </w:sdtContent>
            </w:sdt>
            <w:sdt>
              <w:sdtPr>
                <w:tag w:val="goog_rdk_754"/>
                <w:id w:val="2142768148"/>
                <w:lock w:val="contentLocked"/>
              </w:sdtPr>
              <w:sdtEndPr/>
              <w:sdtContent>
                <w:tc>
                  <w:tcPr>
                    <w:tcW w:w="114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6100</w:t>
                    </w:r>
                  </w:p>
                </w:tc>
              </w:sdtContent>
            </w:sdt>
            <w:sdt>
              <w:sdtPr>
                <w:tag w:val="goog_rdk_755"/>
                <w:id w:val="1409843410"/>
                <w:lock w:val="contentLocked"/>
              </w:sdtPr>
              <w:sdtEndPr/>
              <w:sdtContent>
                <w:tc>
                  <w:tcPr>
                    <w:tcW w:w="109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6300</w:t>
                    </w:r>
                  </w:p>
                </w:tc>
              </w:sdtContent>
            </w:sdt>
          </w:tr>
          <w:tr w:rsidR="0053324A">
            <w:trPr>
              <w:trHeight w:val="390"/>
            </w:trPr>
            <w:sdt>
              <w:sdtPr>
                <w:tag w:val="goog_rdk_756"/>
                <w:id w:val="1059178972"/>
                <w:lock w:val="contentLocked"/>
              </w:sdtPr>
              <w:sdtEndPr/>
              <w:sdtContent>
                <w:tc>
                  <w:tcPr>
                    <w:tcW w:w="2475" w:type="dxa"/>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Інші категорії непобутових споживачів</w:t>
                    </w:r>
                  </w:p>
                </w:tc>
              </w:sdtContent>
            </w:sdt>
            <w:sdt>
              <w:sdtPr>
                <w:tag w:val="goog_rdk_757"/>
                <w:id w:val="-58082873"/>
                <w:lock w:val="contentLocked"/>
              </w:sdtPr>
              <w:sdtEndPr/>
              <w:sdtContent>
                <w:tc>
                  <w:tcPr>
                    <w:tcW w:w="795" w:type="dxa"/>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758"/>
                <w:id w:val="-103846480"/>
                <w:lock w:val="contentLocked"/>
              </w:sdtPr>
              <w:sdtEndPr/>
              <w:sdtContent>
                <w:tc>
                  <w:tcPr>
                    <w:tcW w:w="100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47615</w:t>
                    </w:r>
                  </w:p>
                </w:tc>
              </w:sdtContent>
            </w:sdt>
            <w:sdt>
              <w:sdtPr>
                <w:tag w:val="goog_rdk_759"/>
                <w:id w:val="1050890238"/>
                <w:lock w:val="contentLocked"/>
              </w:sdtPr>
              <w:sdtEndPr/>
              <w:sdtContent>
                <w:tc>
                  <w:tcPr>
                    <w:tcW w:w="108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45520</w:t>
                    </w:r>
                  </w:p>
                </w:tc>
              </w:sdtContent>
            </w:sdt>
            <w:sdt>
              <w:sdtPr>
                <w:tag w:val="goog_rdk_760"/>
                <w:id w:val="-1730803512"/>
                <w:lock w:val="contentLocked"/>
              </w:sdtPr>
              <w:sdtEndPr/>
              <w:sdtContent>
                <w:tc>
                  <w:tcPr>
                    <w:tcW w:w="94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35700</w:t>
                    </w:r>
                  </w:p>
                </w:tc>
              </w:sdtContent>
            </w:sdt>
            <w:sdt>
              <w:sdtPr>
                <w:tag w:val="goog_rdk_761"/>
                <w:id w:val="-419684134"/>
                <w:lock w:val="contentLocked"/>
              </w:sdtPr>
              <w:sdtEndPr/>
              <w:sdtContent>
                <w:tc>
                  <w:tcPr>
                    <w:tcW w:w="108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46750</w:t>
                    </w:r>
                  </w:p>
                </w:tc>
              </w:sdtContent>
            </w:sdt>
            <w:sdt>
              <w:sdtPr>
                <w:tag w:val="goog_rdk_762"/>
                <w:id w:val="1452733668"/>
                <w:lock w:val="contentLocked"/>
              </w:sdtPr>
              <w:sdtEndPr/>
              <w:sdtContent>
                <w:tc>
                  <w:tcPr>
                    <w:tcW w:w="114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46700</w:t>
                    </w:r>
                  </w:p>
                </w:tc>
              </w:sdtContent>
            </w:sdt>
            <w:sdt>
              <w:sdtPr>
                <w:tag w:val="goog_rdk_763"/>
                <w:id w:val="386079913"/>
                <w:lock w:val="contentLocked"/>
              </w:sdtPr>
              <w:sdtEndPr/>
              <w:sdtContent>
                <w:tc>
                  <w:tcPr>
                    <w:tcW w:w="109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46300</w:t>
                    </w:r>
                  </w:p>
                </w:tc>
              </w:sdtContent>
            </w:sdt>
          </w:tr>
          <w:tr w:rsidR="0053324A">
            <w:trPr>
              <w:trHeight w:val="750"/>
            </w:trPr>
            <w:sdt>
              <w:sdtPr>
                <w:tag w:val="goog_rdk_764"/>
                <w:id w:val="-391847183"/>
                <w:lock w:val="contentLocked"/>
              </w:sdtPr>
              <w:sdtEndPr/>
              <w:sdtContent>
                <w:tc>
                  <w:tcPr>
                    <w:tcW w:w="2475" w:type="dxa"/>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Загальний обсяг постачання електричної енергії споживачам</w:t>
                    </w:r>
                  </w:p>
                </w:tc>
              </w:sdtContent>
            </w:sdt>
            <w:sdt>
              <w:sdtPr>
                <w:tag w:val="goog_rdk_765"/>
                <w:id w:val="-904281285"/>
                <w:lock w:val="contentLocked"/>
              </w:sdtPr>
              <w:sdtEndPr/>
              <w:sdtContent>
                <w:tc>
                  <w:tcPr>
                    <w:tcW w:w="795" w:type="dxa"/>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Мвт*год</w:t>
                    </w:r>
                  </w:p>
                </w:tc>
              </w:sdtContent>
            </w:sdt>
            <w:sdt>
              <w:sdtPr>
                <w:tag w:val="goog_rdk_766"/>
                <w:id w:val="-1767153691"/>
                <w:lock w:val="contentLocked"/>
              </w:sdtPr>
              <w:sdtEndPr/>
              <w:sdtContent>
                <w:tc>
                  <w:tcPr>
                    <w:tcW w:w="100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101752,8</w:t>
                    </w:r>
                  </w:p>
                </w:tc>
              </w:sdtContent>
            </w:sdt>
            <w:sdt>
              <w:sdtPr>
                <w:tag w:val="goog_rdk_767"/>
                <w:id w:val="1628882142"/>
                <w:lock w:val="contentLocked"/>
              </w:sdtPr>
              <w:sdtEndPr/>
              <w:sdtContent>
                <w:tc>
                  <w:tcPr>
                    <w:tcW w:w="108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100318,2</w:t>
                    </w:r>
                  </w:p>
                </w:tc>
              </w:sdtContent>
            </w:sdt>
            <w:sdt>
              <w:sdtPr>
                <w:tag w:val="goog_rdk_768"/>
                <w:id w:val="-725059622"/>
                <w:lock w:val="contentLocked"/>
              </w:sdtPr>
              <w:sdtEndPr/>
              <w:sdtContent>
                <w:tc>
                  <w:tcPr>
                    <w:tcW w:w="945"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91754,7</w:t>
                    </w:r>
                  </w:p>
                </w:tc>
              </w:sdtContent>
            </w:sdt>
            <w:sdt>
              <w:sdtPr>
                <w:tag w:val="goog_rdk_769"/>
                <w:id w:val="-990275149"/>
                <w:lock w:val="contentLocked"/>
              </w:sdtPr>
              <w:sdtEndPr/>
              <w:sdtContent>
                <w:tc>
                  <w:tcPr>
                    <w:tcW w:w="108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110211,3</w:t>
                    </w:r>
                  </w:p>
                </w:tc>
              </w:sdtContent>
            </w:sdt>
            <w:sdt>
              <w:sdtPr>
                <w:tag w:val="goog_rdk_770"/>
                <w:id w:val="-1030786460"/>
                <w:lock w:val="contentLocked"/>
              </w:sdtPr>
              <w:sdtEndPr/>
              <w:sdtContent>
                <w:tc>
                  <w:tcPr>
                    <w:tcW w:w="1140" w:type="dxa"/>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101036,1</w:t>
                    </w:r>
                  </w:p>
                </w:tc>
              </w:sdtContent>
            </w:sdt>
            <w:sdt>
              <w:sdtPr>
                <w:tag w:val="goog_rdk_771"/>
                <w:id w:val="-1511973197"/>
                <w:lock w:val="contentLocked"/>
              </w:sdtPr>
              <w:sdtEndPr/>
              <w:sdtContent>
                <w:tc>
                  <w:tcPr>
                    <w:tcW w:w="1095" w:type="dxa"/>
                    <w:tcMar>
                      <w:top w:w="0" w:type="dxa"/>
                      <w:left w:w="40" w:type="dxa"/>
                      <w:bottom w:w="0" w:type="dxa"/>
                      <w:right w:w="40" w:type="dxa"/>
                    </w:tcMar>
                    <w:vAlign w:val="bottom"/>
                  </w:tcPr>
                  <w:p w:rsidR="0053324A" w:rsidRDefault="002B3C69">
                    <w:pPr>
                      <w:widowControl w:val="0"/>
                      <w:spacing w:after="0" w:line="36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99337,6</w:t>
                    </w:r>
                  </w:p>
                </w:tc>
              </w:sdtContent>
            </w:sdt>
          </w:tr>
        </w:tbl>
      </w:sdtContent>
    </w:sdt>
    <w:p w:rsidR="0053324A" w:rsidRDefault="0053324A">
      <w:pPr>
        <w:spacing w:after="0" w:line="240" w:lineRule="auto"/>
        <w:ind w:firstLine="720"/>
        <w:jc w:val="both"/>
        <w:rPr>
          <w:rFonts w:ascii="Times New Roman" w:eastAsia="Times New Roman" w:hAnsi="Times New Roman" w:cs="Times New Roman"/>
          <w:color w:val="1D1D1B"/>
        </w:rPr>
      </w:pP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5611813" cy="3381375"/>
            <wp:effectExtent l="0" t="0" r="0" b="0"/>
            <wp:docPr id="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1"/>
                    <a:srcRect/>
                    <a:stretch>
                      <a:fillRect/>
                    </a:stretch>
                  </pic:blipFill>
                  <pic:spPr>
                    <a:xfrm>
                      <a:off x="0" y="0"/>
                      <a:ext cx="5611813" cy="3381375"/>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2.34. Енергетичний баланс сектору електроенергетика за категоріями споживачів, МВт*год</w:t>
      </w:r>
    </w:p>
    <w:p w:rsidR="0053324A" w:rsidRDefault="0053324A">
      <w:pPr>
        <w:spacing w:after="0" w:line="240" w:lineRule="auto"/>
        <w:ind w:firstLine="720"/>
        <w:jc w:val="center"/>
        <w:rPr>
          <w:rFonts w:ascii="Times New Roman" w:eastAsia="Times New Roman" w:hAnsi="Times New Roman" w:cs="Times New Roman"/>
          <w:sz w:val="24"/>
          <w:szCs w:val="24"/>
        </w:rPr>
      </w:pP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З метою побудови вартісних балансів використано дані, наведені у табл. 2.35, та тарифи у Додатку 4 “Вихідні дані, що використовувалися для розроблення Муніципального енергетичного плану”.  Дані вартісні баланси розраховано як в грн, так і в євро. </w:t>
      </w:r>
    </w:p>
    <w:p w:rsidR="0053324A" w:rsidRDefault="0053324A">
      <w:pPr>
        <w:spacing w:after="0" w:line="240" w:lineRule="auto"/>
        <w:jc w:val="center"/>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Табли</w:t>
      </w:r>
      <w:r>
        <w:rPr>
          <w:rFonts w:ascii="Times New Roman" w:eastAsia="Times New Roman" w:hAnsi="Times New Roman" w:cs="Times New Roman"/>
        </w:rPr>
        <w:t>ця 2.36</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Вартісний баланс за категоріями кінцевих споживачів сектору електропостачання, млн. грн</w:t>
      </w:r>
    </w:p>
    <w:sdt>
      <w:sdtPr>
        <w:tag w:val="goog_rdk_805"/>
        <w:id w:val="-2100264602"/>
        <w:lock w:val="contentLocked"/>
      </w:sdtPr>
      <w:sdtEndPr/>
      <w:sdtContent>
        <w:tbl>
          <w:tblPr>
            <w:tblStyle w:val="affffffffffffffff7"/>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50"/>
            <w:gridCol w:w="825"/>
            <w:gridCol w:w="855"/>
            <w:gridCol w:w="975"/>
            <w:gridCol w:w="945"/>
            <w:gridCol w:w="870"/>
            <w:gridCol w:w="930"/>
            <w:gridCol w:w="1020"/>
            <w:gridCol w:w="945"/>
          </w:tblGrid>
          <w:tr w:rsidR="0053324A">
            <w:trPr>
              <w:trHeight w:val="315"/>
            </w:trPr>
            <w:sdt>
              <w:sdtPr>
                <w:tag w:val="goog_rdk_773"/>
                <w:id w:val="-773549163"/>
              </w:sdtPr>
              <w:sdtEndPr/>
              <w:sdtContent>
                <w:tc>
                  <w:tcPr>
                    <w:tcW w:w="2250"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tc>
              <w:tcPr>
                <w:tcW w:w="825" w:type="dxa"/>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
              <w:sdtPr>
                <w:tag w:val="goog_rdk_774"/>
                <w:id w:val="761479245"/>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sdtContent>
            </w:sdt>
            <w:sdt>
              <w:sdtPr>
                <w:tag w:val="goog_rdk_775"/>
                <w:id w:val="-376469518"/>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776"/>
                <w:id w:val="-2115797725"/>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777"/>
                <w:id w:val="-88699543"/>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778"/>
                <w:id w:val="709511459"/>
                <w:lock w:val="contentLocked"/>
              </w:sdtPr>
              <w:sdtEndPr/>
              <w:sdtContent>
                <w:tc>
                  <w:tcPr>
                    <w:tcW w:w="93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779"/>
                <w:id w:val="-10238741"/>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780"/>
                <w:id w:val="1971092927"/>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r>
          <w:tr w:rsidR="0053324A">
            <w:trPr>
              <w:trHeight w:val="435"/>
            </w:trPr>
            <w:sdt>
              <w:sdtPr>
                <w:tag w:val="goog_rdk_781"/>
                <w:id w:val="1928828570"/>
              </w:sdtPr>
              <w:sdtEndPr/>
              <w:sdtContent>
                <w:tc>
                  <w:tcPr>
                    <w:tcW w:w="22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Побутові споживачі</w:t>
                    </w:r>
                  </w:p>
                </w:tc>
              </w:sdtContent>
            </w:sdt>
            <w:tc>
              <w:tcPr>
                <w:tcW w:w="8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782"/>
                <w:id w:val="764043446"/>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43,312</w:t>
                    </w:r>
                  </w:p>
                </w:tc>
              </w:sdtContent>
            </w:sdt>
            <w:sdt>
              <w:sdtPr>
                <w:tag w:val="goog_rdk_783"/>
                <w:id w:val="1149971988"/>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57,297</w:t>
                    </w:r>
                  </w:p>
                </w:tc>
              </w:sdtContent>
            </w:sdt>
            <w:sdt>
              <w:sdtPr>
                <w:tag w:val="goog_rdk_784"/>
                <w:id w:val="-497176498"/>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81,175</w:t>
                    </w:r>
                  </w:p>
                </w:tc>
              </w:sdtContent>
            </w:sdt>
            <w:sdt>
              <w:sdtPr>
                <w:tag w:val="goog_rdk_785"/>
                <w:id w:val="1483180170"/>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84,260</w:t>
                    </w:r>
                  </w:p>
                </w:tc>
              </w:sdtContent>
            </w:sdt>
            <w:sdt>
              <w:sdtPr>
                <w:tag w:val="goog_rdk_786"/>
                <w:id w:val="-1448252408"/>
                <w:lock w:val="contentLocked"/>
              </w:sdtPr>
              <w:sdtEndPr/>
              <w:sdtContent>
                <w:tc>
                  <w:tcPr>
                    <w:tcW w:w="93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95,107</w:t>
                    </w:r>
                  </w:p>
                </w:tc>
              </w:sdtContent>
            </w:sdt>
            <w:sdt>
              <w:sdtPr>
                <w:tag w:val="goog_rdk_787"/>
                <w:id w:val="-1807929514"/>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81,037</w:t>
                    </w:r>
                  </w:p>
                </w:tc>
              </w:sdtContent>
            </w:sdt>
            <w:sdt>
              <w:sdtPr>
                <w:tag w:val="goog_rdk_788"/>
                <w:id w:val="-963410954"/>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123,387</w:t>
                    </w:r>
                  </w:p>
                </w:tc>
              </w:sdtContent>
            </w:sdt>
          </w:tr>
          <w:tr w:rsidR="0053324A">
            <w:trPr>
              <w:trHeight w:val="345"/>
            </w:trPr>
            <w:sdt>
              <w:sdtPr>
                <w:tag w:val="goog_rdk_789"/>
                <w:id w:val="2012605707"/>
              </w:sdtPr>
              <w:sdtEndPr/>
              <w:sdtContent>
                <w:tc>
                  <w:tcPr>
                    <w:tcW w:w="22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Бюджетні установи</w:t>
                    </w:r>
                  </w:p>
                </w:tc>
              </w:sdtContent>
            </w:sdt>
            <w:tc>
              <w:tcPr>
                <w:tcW w:w="8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790"/>
                <w:id w:val="-131077655"/>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17,183</w:t>
                    </w:r>
                  </w:p>
                </w:tc>
              </w:sdtContent>
            </w:sdt>
            <w:sdt>
              <w:sdtPr>
                <w:tag w:val="goog_rdk_791"/>
                <w:id w:val="2025526839"/>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19,639</w:t>
                    </w:r>
                  </w:p>
                </w:tc>
              </w:sdtContent>
            </w:sdt>
            <w:sdt>
              <w:sdtPr>
                <w:tag w:val="goog_rdk_792"/>
                <w:id w:val="-175655555"/>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19,051</w:t>
                    </w:r>
                  </w:p>
                </w:tc>
              </w:sdtContent>
            </w:sdt>
            <w:sdt>
              <w:sdtPr>
                <w:tag w:val="goog_rdk_793"/>
                <w:id w:val="2053125310"/>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17,193</w:t>
                    </w:r>
                  </w:p>
                </w:tc>
              </w:sdtContent>
            </w:sdt>
            <w:sdt>
              <w:sdtPr>
                <w:tag w:val="goog_rdk_794"/>
                <w:id w:val="1149652496"/>
                <w:lock w:val="contentLocked"/>
              </w:sdtPr>
              <w:sdtEndPr/>
              <w:sdtContent>
                <w:tc>
                  <w:tcPr>
                    <w:tcW w:w="93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29,250</w:t>
                    </w:r>
                  </w:p>
                </w:tc>
              </w:sdtContent>
            </w:sdt>
            <w:sdt>
              <w:sdtPr>
                <w:tag w:val="goog_rdk_795"/>
                <w:id w:val="-1240780912"/>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38,979</w:t>
                    </w:r>
                  </w:p>
                </w:tc>
              </w:sdtContent>
            </w:sdt>
            <w:sdt>
              <w:sdtPr>
                <w:tag w:val="goog_rdk_796"/>
                <w:id w:val="-1108225530"/>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40,698</w:t>
                    </w:r>
                  </w:p>
                </w:tc>
              </w:sdtContent>
            </w:sdt>
          </w:tr>
          <w:tr w:rsidR="0053324A">
            <w:trPr>
              <w:trHeight w:val="600"/>
            </w:trPr>
            <w:sdt>
              <w:sdtPr>
                <w:tag w:val="goog_rdk_797"/>
                <w:id w:val="1223703831"/>
              </w:sdtPr>
              <w:sdtEndPr/>
              <w:sdtContent>
                <w:tc>
                  <w:tcPr>
                    <w:tcW w:w="22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Інші категорії непобутових споживачів</w:t>
                    </w:r>
                  </w:p>
                </w:tc>
              </w:sdtContent>
            </w:sdt>
            <w:tc>
              <w:tcPr>
                <w:tcW w:w="8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грн</w:t>
                </w:r>
              </w:p>
            </w:tc>
            <w:sdt>
              <w:sdtPr>
                <w:tag w:val="goog_rdk_798"/>
                <w:id w:val="-1081922603"/>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257,137</w:t>
                    </w:r>
                  </w:p>
                </w:tc>
              </w:sdtContent>
            </w:sdt>
            <w:sdt>
              <w:sdtPr>
                <w:tag w:val="goog_rdk_799"/>
                <w:id w:val="1284061080"/>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293,221</w:t>
                    </w:r>
                  </w:p>
                </w:tc>
              </w:sdtContent>
            </w:sdt>
            <w:sdt>
              <w:sdtPr>
                <w:tag w:val="goog_rdk_800"/>
                <w:id w:val="191203928"/>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318,140</w:t>
                    </w:r>
                  </w:p>
                </w:tc>
              </w:sdtContent>
            </w:sdt>
            <w:sdt>
              <w:sdtPr>
                <w:tag w:val="goog_rdk_801"/>
                <w:id w:val="1343563764"/>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308,505</w:t>
                    </w:r>
                  </w:p>
                </w:tc>
              </w:sdtContent>
            </w:sdt>
            <w:sdt>
              <w:sdtPr>
                <w:tag w:val="goog_rdk_802"/>
                <w:id w:val="1483223266"/>
                <w:lock w:val="contentLocked"/>
              </w:sdtPr>
              <w:sdtEndPr/>
              <w:sdtContent>
                <w:tc>
                  <w:tcPr>
                    <w:tcW w:w="93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482,533</w:t>
                    </w:r>
                  </w:p>
                </w:tc>
              </w:sdtContent>
            </w:sdt>
            <w:sdt>
              <w:sdtPr>
                <w:tag w:val="goog_rdk_803"/>
                <w:id w:val="-89778359"/>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537,889</w:t>
                    </w:r>
                  </w:p>
                </w:tc>
              </w:sdtContent>
            </w:sdt>
            <w:sdt>
              <w:sdtPr>
                <w:tag w:val="goog_rdk_804"/>
                <w:id w:val="-1956064564"/>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631,003</w:t>
                    </w:r>
                  </w:p>
                </w:tc>
              </w:sdtContent>
            </w:sdt>
          </w:tr>
        </w:tbl>
      </w:sdtContent>
    </w:sdt>
    <w:p w:rsidR="0053324A" w:rsidRDefault="0053324A">
      <w:pPr>
        <w:spacing w:after="0" w:line="240" w:lineRule="auto"/>
        <w:jc w:val="center"/>
        <w:rPr>
          <w:rFonts w:ascii="Times New Roman" w:eastAsia="Times New Roman" w:hAnsi="Times New Roman" w:cs="Times New Roman"/>
        </w:rPr>
      </w:pP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5981700" cy="3358950"/>
            <wp:effectExtent l="0" t="0" r="0" b="0"/>
            <wp:docPr id="18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2"/>
                    <a:srcRect/>
                    <a:stretch>
                      <a:fillRect/>
                    </a:stretch>
                  </pic:blipFill>
                  <pic:spPr>
                    <a:xfrm>
                      <a:off x="0" y="0"/>
                      <a:ext cx="5981700" cy="3358950"/>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2.35. Вартісний баланс за категоріями кінцевих споживачів сектору електропостачання, млн. грн</w:t>
      </w:r>
    </w:p>
    <w:p w:rsidR="0053324A" w:rsidRDefault="0053324A">
      <w:pPr>
        <w:spacing w:after="0" w:line="240" w:lineRule="auto"/>
        <w:jc w:val="center"/>
        <w:rPr>
          <w:rFonts w:ascii="Times New Roman" w:eastAsia="Times New Roman" w:hAnsi="Times New Roman" w:cs="Times New Roman"/>
        </w:rPr>
      </w:pPr>
    </w:p>
    <w:p w:rsidR="0053324A" w:rsidRDefault="002B3C69">
      <w:pPr>
        <w:spacing w:after="0" w:line="240" w:lineRule="auto"/>
        <w:ind w:firstLine="720"/>
        <w:jc w:val="right"/>
        <w:rPr>
          <w:rFonts w:ascii="Times New Roman" w:eastAsia="Times New Roman" w:hAnsi="Times New Roman" w:cs="Times New Roman"/>
        </w:rPr>
      </w:pPr>
      <w:r>
        <w:rPr>
          <w:rFonts w:ascii="Times New Roman" w:eastAsia="Times New Roman" w:hAnsi="Times New Roman" w:cs="Times New Roman"/>
        </w:rPr>
        <w:t>Таблиця 2.37</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Вартісний баланс за категоріями кінцевих споживачів сектору електропостачання, тис. євро</w:t>
      </w:r>
    </w:p>
    <w:p w:rsidR="0053324A" w:rsidRDefault="0053324A">
      <w:pPr>
        <w:spacing w:after="0" w:line="240" w:lineRule="auto"/>
        <w:jc w:val="center"/>
        <w:rPr>
          <w:rFonts w:ascii="Times New Roman" w:eastAsia="Times New Roman" w:hAnsi="Times New Roman" w:cs="Times New Roman"/>
        </w:rPr>
      </w:pPr>
    </w:p>
    <w:sdt>
      <w:sdtPr>
        <w:tag w:val="goog_rdk_838"/>
        <w:id w:val="-300195853"/>
        <w:lock w:val="contentLocked"/>
      </w:sdtPr>
      <w:sdtEndPr/>
      <w:sdtContent>
        <w:tbl>
          <w:tblPr>
            <w:tblStyle w:val="affffffffffffffff8"/>
            <w:tblW w:w="95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60"/>
            <w:gridCol w:w="810"/>
            <w:gridCol w:w="1110"/>
            <w:gridCol w:w="1050"/>
            <w:gridCol w:w="990"/>
            <w:gridCol w:w="975"/>
            <w:gridCol w:w="1050"/>
            <w:gridCol w:w="1005"/>
            <w:gridCol w:w="1005"/>
          </w:tblGrid>
          <w:tr w:rsidR="0053324A">
            <w:trPr>
              <w:trHeight w:val="315"/>
            </w:trPr>
            <w:sdt>
              <w:sdtPr>
                <w:tag w:val="goog_rdk_806"/>
                <w:id w:val="-668209596"/>
              </w:sdtPr>
              <w:sdtEndPr/>
              <w:sdtContent>
                <w:tc>
                  <w:tcPr>
                    <w:tcW w:w="1560"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tc>
              <w:tcPr>
                <w:tcW w:w="810" w:type="dxa"/>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
              <w:sdtPr>
                <w:tag w:val="goog_rdk_807"/>
                <w:id w:val="376501140"/>
                <w:lock w:val="contentLocked"/>
              </w:sdtPr>
              <w:sdtEndPr/>
              <w:sdtContent>
                <w:tc>
                  <w:tcPr>
                    <w:tcW w:w="111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sdtContent>
            </w:sdt>
            <w:sdt>
              <w:sdtPr>
                <w:tag w:val="goog_rdk_808"/>
                <w:id w:val="-1321477843"/>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809"/>
                <w:id w:val="-1489914352"/>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810"/>
                <w:id w:val="-2101447284"/>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811"/>
                <w:id w:val="1354992308"/>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812"/>
                <w:id w:val="-289619055"/>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813"/>
                <w:id w:val="-2124817816"/>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r>
          <w:tr w:rsidR="0053324A">
            <w:trPr>
              <w:trHeight w:val="780"/>
            </w:trPr>
            <w:sdt>
              <w:sdtPr>
                <w:tag w:val="goog_rdk_814"/>
                <w:id w:val="1364639797"/>
              </w:sdtPr>
              <w:sdtEndPr/>
              <w:sdtContent>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Побутові споживачі</w:t>
                    </w:r>
                  </w:p>
                </w:tc>
              </w:sdtContent>
            </w:sdt>
            <w:tc>
              <w:tcPr>
                <w:tcW w:w="8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815"/>
                <w:id w:val="-1792285648"/>
                <w:lock w:val="contentLocked"/>
              </w:sdtPr>
              <w:sdtEndPr/>
              <w:sdtContent>
                <w:tc>
                  <w:tcPr>
                    <w:tcW w:w="11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1293,277</w:t>
                    </w:r>
                  </w:p>
                </w:tc>
              </w:sdtContent>
            </w:sdt>
            <w:sdt>
              <w:sdtPr>
                <w:tag w:val="goog_rdk_816"/>
                <w:id w:val="470894263"/>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1806,903</w:t>
                    </w:r>
                  </w:p>
                </w:tc>
              </w:sdtContent>
            </w:sdt>
            <w:sdt>
              <w:sdtPr>
                <w:tag w:val="goog_rdk_817"/>
                <w:id w:val="-406732676"/>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3072,470</w:t>
                    </w:r>
                  </w:p>
                </w:tc>
              </w:sdtContent>
            </w:sdt>
            <w:sdt>
              <w:sdtPr>
                <w:tag w:val="goog_rdk_818"/>
                <w:id w:val="1880288330"/>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2725,094</w:t>
                    </w:r>
                  </w:p>
                </w:tc>
              </w:sdtContent>
            </w:sdt>
            <w:sdt>
              <w:sdtPr>
                <w:tag w:val="goog_rdk_819"/>
                <w:id w:val="-1024635283"/>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3075,906</w:t>
                    </w:r>
                  </w:p>
                </w:tc>
              </w:sdtContent>
            </w:sdt>
            <w:sdt>
              <w:sdtPr>
                <w:tag w:val="goog_rdk_820"/>
                <w:id w:val="-754973431"/>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2080,532</w:t>
                    </w:r>
                  </w:p>
                </w:tc>
              </w:sdtContent>
            </w:sdt>
            <w:sdt>
              <w:sdtPr>
                <w:tag w:val="goog_rdk_821"/>
                <w:id w:val="-1464050155"/>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2923,176</w:t>
                    </w:r>
                  </w:p>
                </w:tc>
              </w:sdtContent>
            </w:sdt>
          </w:tr>
          <w:tr w:rsidR="0053324A">
            <w:trPr>
              <w:trHeight w:val="495"/>
            </w:trPr>
            <w:sdt>
              <w:sdtPr>
                <w:tag w:val="goog_rdk_822"/>
                <w:id w:val="-394967301"/>
              </w:sdtPr>
              <w:sdtEndPr/>
              <w:sdtContent>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Бюджетні установи</w:t>
                    </w:r>
                  </w:p>
                </w:tc>
              </w:sdtContent>
            </w:sdt>
            <w:tc>
              <w:tcPr>
                <w:tcW w:w="8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823"/>
                <w:id w:val="1823649085"/>
                <w:lock w:val="contentLocked"/>
              </w:sdtPr>
              <w:sdtEndPr/>
              <w:sdtContent>
                <w:tc>
                  <w:tcPr>
                    <w:tcW w:w="11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513,079</w:t>
                    </w:r>
                  </w:p>
                </w:tc>
              </w:sdtContent>
            </w:sdt>
            <w:sdt>
              <w:sdtPr>
                <w:tag w:val="goog_rdk_824"/>
                <w:id w:val="198205528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619,343</w:t>
                    </w:r>
                  </w:p>
                </w:tc>
              </w:sdtContent>
            </w:sdt>
            <w:sdt>
              <w:sdtPr>
                <w:tag w:val="goog_rdk_825"/>
                <w:id w:val="1852802336"/>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721,090</w:t>
                    </w:r>
                  </w:p>
                </w:tc>
              </w:sdtContent>
            </w:sdt>
            <w:sdt>
              <w:sdtPr>
                <w:tag w:val="goog_rdk_826"/>
                <w:id w:val="1233659181"/>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494,893</w:t>
                    </w:r>
                  </w:p>
                </w:tc>
              </w:sdtContent>
            </w:sdt>
            <w:sdt>
              <w:sdtPr>
                <w:tag w:val="goog_rdk_827"/>
                <w:id w:val="634132601"/>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945,973</w:t>
                    </w:r>
                  </w:p>
                </w:tc>
              </w:sdtContent>
            </w:sdt>
            <w:sdt>
              <w:sdtPr>
                <w:tag w:val="goog_rdk_828"/>
                <w:id w:val="-1218286859"/>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1000,745</w:t>
                    </w:r>
                  </w:p>
                </w:tc>
              </w:sdtContent>
            </w:sdt>
            <w:sdt>
              <w:sdtPr>
                <w:tag w:val="goog_rdk_829"/>
                <w:id w:val="2075977574"/>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964,179</w:t>
                    </w:r>
                  </w:p>
                </w:tc>
              </w:sdtContent>
            </w:sdt>
          </w:tr>
          <w:tr w:rsidR="0053324A">
            <w:trPr>
              <w:trHeight w:val="735"/>
            </w:trPr>
            <w:sdt>
              <w:sdtPr>
                <w:tag w:val="goog_rdk_830"/>
                <w:id w:val="-1380806595"/>
              </w:sdtPr>
              <w:sdtEndPr/>
              <w:sdtContent>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Інші категорії непобутових споживачів</w:t>
                    </w:r>
                  </w:p>
                </w:tc>
              </w:sdtContent>
            </w:sdt>
            <w:tc>
              <w:tcPr>
                <w:tcW w:w="8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євро</w:t>
                </w:r>
              </w:p>
            </w:tc>
            <w:sdt>
              <w:sdtPr>
                <w:tag w:val="goog_rdk_831"/>
                <w:id w:val="621923009"/>
                <w:lock w:val="contentLocked"/>
              </w:sdtPr>
              <w:sdtEndPr/>
              <w:sdtContent>
                <w:tc>
                  <w:tcPr>
                    <w:tcW w:w="11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7678,013</w:t>
                    </w:r>
                  </w:p>
                </w:tc>
              </w:sdtContent>
            </w:sdt>
            <w:sdt>
              <w:sdtPr>
                <w:tag w:val="goog_rdk_832"/>
                <w:id w:val="-1269704003"/>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9246,956</w:t>
                    </w:r>
                  </w:p>
                </w:tc>
              </w:sdtContent>
            </w:sdt>
            <w:sdt>
              <w:sdtPr>
                <w:tag w:val="goog_rdk_833"/>
                <w:id w:val="836071304"/>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12041,639</w:t>
                    </w:r>
                  </w:p>
                </w:tc>
              </w:sdtContent>
            </w:sdt>
            <w:sdt>
              <w:sdtPr>
                <w:tag w:val="goog_rdk_834"/>
                <w:id w:val="-1249395028"/>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8880,393</w:t>
                    </w:r>
                  </w:p>
                </w:tc>
              </w:sdtContent>
            </w:sdt>
            <w:sdt>
              <w:sdtPr>
                <w:tag w:val="goog_rdk_835"/>
                <w:id w:val="784752668"/>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15605,849</w:t>
                    </w:r>
                  </w:p>
                </w:tc>
              </w:sdtContent>
            </w:sdt>
            <w:sdt>
              <w:sdtPr>
                <w:tag w:val="goog_rdk_836"/>
                <w:id w:val="712281111"/>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13809,735</w:t>
                    </w:r>
                  </w:p>
                </w:tc>
              </w:sdtContent>
            </w:sdt>
            <w:sdt>
              <w:sdtPr>
                <w:tag w:val="goog_rdk_837"/>
                <w:id w:val="-881793459"/>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14949,146</w:t>
                    </w:r>
                  </w:p>
                </w:tc>
              </w:sdtContent>
            </w:sdt>
          </w:tr>
        </w:tbl>
      </w:sdtContent>
    </w:sdt>
    <w:p w:rsidR="0053324A" w:rsidRDefault="0053324A">
      <w:pPr>
        <w:spacing w:after="0" w:line="240" w:lineRule="auto"/>
        <w:jc w:val="center"/>
        <w:rPr>
          <w:rFonts w:ascii="Times New Roman" w:eastAsia="Times New Roman" w:hAnsi="Times New Roman" w:cs="Times New Roman"/>
          <w:sz w:val="24"/>
          <w:szCs w:val="24"/>
        </w:rPr>
      </w:pPr>
    </w:p>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lastRenderedPageBreak/>
        <w:drawing>
          <wp:inline distT="114300" distB="114300" distL="114300" distR="114300">
            <wp:extent cx="5954713" cy="3686175"/>
            <wp:effectExtent l="0" t="0" r="0" b="0"/>
            <wp:docPr id="1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3"/>
                    <a:srcRect/>
                    <a:stretch>
                      <a:fillRect/>
                    </a:stretch>
                  </pic:blipFill>
                  <pic:spPr>
                    <a:xfrm>
                      <a:off x="0" y="0"/>
                      <a:ext cx="5954713" cy="3686175"/>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2.36. Вартісний баланс за категоріями кінцевих споживачів сектору електропостачання, тис. євро</w:t>
      </w:r>
    </w:p>
    <w:p w:rsidR="0053324A" w:rsidRDefault="002B3C69">
      <w:pPr>
        <w:spacing w:before="160"/>
        <w:jc w:val="both"/>
        <w:rPr>
          <w:rFonts w:ascii="Times New Roman" w:eastAsia="Times New Roman" w:hAnsi="Times New Roman" w:cs="Times New Roman"/>
        </w:rPr>
      </w:pPr>
      <w:r>
        <w:rPr>
          <w:rFonts w:ascii="Times New Roman" w:eastAsia="Times New Roman" w:hAnsi="Times New Roman" w:cs="Times New Roman"/>
        </w:rPr>
        <w:t xml:space="preserve">     Під час аналізу сектор електропостачання не було визначено як пріоритетний сектор для муніципального енергетичного планування, оскільки у міської ради низький рівень впливу на даний сектор щодо регулювання та управління ним, а також через складність о</w:t>
      </w:r>
      <w:r>
        <w:rPr>
          <w:rFonts w:ascii="Times New Roman" w:eastAsia="Times New Roman" w:hAnsi="Times New Roman" w:cs="Times New Roman"/>
        </w:rPr>
        <w:t>тримання інформації по ньому.  Враховуючи зазначене, не розраховано інвестиційні баланси та не розроблено відповідні проєкти. Даний сектор включено в описову частину для того, щоб аналізувати споживання електроенергії за секторами кінцевих споживачів та ви</w:t>
      </w:r>
      <w:r>
        <w:rPr>
          <w:rFonts w:ascii="Times New Roman" w:eastAsia="Times New Roman" w:hAnsi="Times New Roman" w:cs="Times New Roman"/>
        </w:rPr>
        <w:t>дами енергії.</w:t>
      </w:r>
    </w:p>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t>Разом з тим, споживання електроенергії по окремих секторах (громадські та житлові будівлі, водопостачання, теплопостачання та ін.) наведено у відповідних розділах.</w:t>
      </w:r>
    </w:p>
    <w:p w:rsidR="0053324A" w:rsidRDefault="0053324A">
      <w:pPr>
        <w:spacing w:after="0" w:line="240" w:lineRule="auto"/>
        <w:ind w:firstLine="720"/>
        <w:rPr>
          <w:rFonts w:ascii="Times New Roman" w:eastAsia="Times New Roman" w:hAnsi="Times New Roman" w:cs="Times New Roman"/>
          <w:sz w:val="26"/>
          <w:szCs w:val="26"/>
        </w:rPr>
      </w:pPr>
    </w:p>
    <w:p w:rsidR="0053324A" w:rsidRDefault="002B3C69">
      <w:pPr>
        <w:shd w:val="clear" w:color="auto" w:fill="FFFFFF"/>
        <w:spacing w:after="0" w:line="276" w:lineRule="auto"/>
        <w:ind w:left="540"/>
        <w:jc w:val="both"/>
        <w:rPr>
          <w:rFonts w:ascii="Times New Roman" w:eastAsia="Times New Roman" w:hAnsi="Times New Roman" w:cs="Times New Roman"/>
          <w:b/>
          <w:bCs/>
          <w:color w:val="1D1D1B"/>
          <w:sz w:val="24"/>
          <w:szCs w:val="24"/>
        </w:rPr>
      </w:pPr>
      <w:r>
        <w:rPr>
          <w:rFonts w:ascii="Times New Roman" w:eastAsia="Times New Roman" w:hAnsi="Times New Roman" w:cs="Times New Roman"/>
          <w:b/>
          <w:bCs/>
          <w:color w:val="1D1D1B"/>
          <w:sz w:val="24"/>
          <w:szCs w:val="24"/>
        </w:rPr>
        <w:t>2.3.9. Газопостачання</w:t>
      </w:r>
    </w:p>
    <w:p w:rsidR="0053324A" w:rsidRDefault="0053324A">
      <w:pPr>
        <w:spacing w:after="0"/>
        <w:jc w:val="both"/>
        <w:rPr>
          <w:rFonts w:ascii="Times New Roman" w:eastAsia="Times New Roman" w:hAnsi="Times New Roman" w:cs="Times New Roman"/>
          <w:b/>
          <w:bCs/>
          <w:sz w:val="24"/>
          <w:szCs w:val="24"/>
        </w:rPr>
      </w:pPr>
    </w:p>
    <w:p w:rsidR="0053324A" w:rsidRDefault="002B3C69">
      <w:pPr>
        <w:spacing w:after="0"/>
        <w:ind w:firstLine="709"/>
        <w:jc w:val="both"/>
        <w:rPr>
          <w:rFonts w:ascii="Times New Roman" w:eastAsia="Times New Roman" w:hAnsi="Times New Roman" w:cs="Times New Roman"/>
        </w:rPr>
      </w:pPr>
      <w:r>
        <w:rPr>
          <w:rFonts w:ascii="Times New Roman" w:eastAsia="Times New Roman" w:hAnsi="Times New Roman" w:cs="Times New Roman"/>
        </w:rPr>
        <w:t xml:space="preserve">Газопостачання та транспортування природного газу на території Звягельської МТГ здійснювали у різні періоди ПАТ “Житомиргаз”, </w:t>
      </w:r>
      <w:r>
        <w:rPr>
          <w:rFonts w:ascii="Times New Roman" w:eastAsia="Times New Roman" w:hAnsi="Times New Roman" w:cs="Times New Roman"/>
          <w:color w:val="1D1D1B"/>
        </w:rPr>
        <w:t xml:space="preserve">АТ «Оператор Газорозподільчої системи «Житомиргаз»  та  </w:t>
      </w:r>
      <w:r>
        <w:rPr>
          <w:rFonts w:ascii="Times New Roman" w:eastAsia="Times New Roman" w:hAnsi="Times New Roman" w:cs="Times New Roman"/>
        </w:rPr>
        <w:t xml:space="preserve">Житомирська філія ТОВ «Газорозподільчі Мережі України». </w:t>
      </w:r>
    </w:p>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t>За останні роки в</w:t>
      </w:r>
      <w:r>
        <w:rPr>
          <w:rFonts w:ascii="Times New Roman" w:eastAsia="Times New Roman" w:hAnsi="Times New Roman" w:cs="Times New Roman"/>
        </w:rPr>
        <w:t xml:space="preserve">ідбулось декілька реорганізацій підприємств, котрі забезпечують газопостачання в громаді. </w:t>
      </w:r>
    </w:p>
    <w:p w:rsidR="0053324A" w:rsidRDefault="002B3C69">
      <w:pPr>
        <w:spacing w:after="0"/>
        <w:ind w:firstLine="709"/>
        <w:jc w:val="both"/>
        <w:rPr>
          <w:rFonts w:ascii="Times New Roman" w:eastAsia="Times New Roman" w:hAnsi="Times New Roman" w:cs="Times New Roman"/>
        </w:rPr>
      </w:pPr>
      <w:r>
        <w:rPr>
          <w:rFonts w:ascii="Times New Roman" w:eastAsia="Times New Roman" w:hAnsi="Times New Roman" w:cs="Times New Roman"/>
        </w:rPr>
        <w:t>За результатами проведення реформи ринку газопостачання споживач може закуповувати газ по результатам проведення торгів у будь-якого постачальника за ринковою ціною,</w:t>
      </w:r>
      <w:r>
        <w:rPr>
          <w:rFonts w:ascii="Times New Roman" w:eastAsia="Times New Roman" w:hAnsi="Times New Roman" w:cs="Times New Roman"/>
        </w:rPr>
        <w:t xml:space="preserve"> сплачуючи за споживання і транспортування окремо. </w:t>
      </w:r>
    </w:p>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t xml:space="preserve">З 1 липня 2023 року згідно з Постановою НКРЕКП № 1131 від 28.06.2023 року  </w:t>
      </w:r>
      <w:r>
        <w:rPr>
          <w:rFonts w:ascii="Times New Roman" w:eastAsia="Times New Roman" w:hAnsi="Times New Roman" w:cs="Times New Roman"/>
          <w:color w:val="1D1D1B"/>
        </w:rPr>
        <w:t>АТ«Оператор Газорозподільної системи «Житомиргаз»</w:t>
      </w:r>
      <w:r>
        <w:rPr>
          <w:rFonts w:ascii="Times New Roman" w:eastAsia="Times New Roman" w:hAnsi="Times New Roman" w:cs="Times New Roman"/>
        </w:rPr>
        <w:t xml:space="preserve"> припинив ліцензійну діяльність на території Житомирської області. Провадження г</w:t>
      </w:r>
      <w:r>
        <w:rPr>
          <w:rFonts w:ascii="Times New Roman" w:eastAsia="Times New Roman" w:hAnsi="Times New Roman" w:cs="Times New Roman"/>
        </w:rPr>
        <w:t xml:space="preserve">осподарської діяльності з розподілу/доставки природного газу в Житомирській області здійснює Житомирська філія ТОВ «Газорозподільні мережі України». Основним напрямком її діяльності є розподіл природного газу населенню, установам, організаціям </w:t>
      </w:r>
      <w:r>
        <w:rPr>
          <w:rFonts w:ascii="Times New Roman" w:eastAsia="Times New Roman" w:hAnsi="Times New Roman" w:cs="Times New Roman"/>
        </w:rPr>
        <w:lastRenderedPageBreak/>
        <w:t>бюджетної сф</w:t>
      </w:r>
      <w:r>
        <w:rPr>
          <w:rFonts w:ascii="Times New Roman" w:eastAsia="Times New Roman" w:hAnsi="Times New Roman" w:cs="Times New Roman"/>
        </w:rPr>
        <w:t>ери, промисловим і комунально-побутовим споживачам за регульованим тарифом, встановленим Національною комісією, що здійснює державне регулювання у сфері енергетики та комунальних послуг. Постійні зміни призводять до складнощів, а інколи і неможливості зібр</w:t>
      </w:r>
      <w:r>
        <w:rPr>
          <w:rFonts w:ascii="Times New Roman" w:eastAsia="Times New Roman" w:hAnsi="Times New Roman" w:cs="Times New Roman"/>
        </w:rPr>
        <w:t>ати інформацію щодо споживання газу за усіма категоріями споживачів.</w:t>
      </w:r>
    </w:p>
    <w:p w:rsidR="0053324A" w:rsidRDefault="002B3C69">
      <w:pPr>
        <w:spacing w:before="160"/>
        <w:jc w:val="both"/>
        <w:rPr>
          <w:rFonts w:ascii="Times New Roman" w:eastAsia="Times New Roman" w:hAnsi="Times New Roman" w:cs="Times New Roman"/>
        </w:rPr>
      </w:pPr>
      <w:r>
        <w:rPr>
          <w:rFonts w:ascii="Times New Roman" w:eastAsia="Times New Roman" w:hAnsi="Times New Roman" w:cs="Times New Roman"/>
        </w:rPr>
        <w:t xml:space="preserve">       Мережа газопроводів на території Звягельської МТГ розвивається, підключаються нові споживачі та оптимізуються шляхи розведення трубопроводів. Детальна технічна інформація щодо газо</w:t>
      </w:r>
      <w:r>
        <w:rPr>
          <w:rFonts w:ascii="Times New Roman" w:eastAsia="Times New Roman" w:hAnsi="Times New Roman" w:cs="Times New Roman"/>
        </w:rPr>
        <w:t xml:space="preserve">транспортної системи на території громади відсутня. </w:t>
      </w:r>
    </w:p>
    <w:p w:rsidR="0053324A" w:rsidRDefault="002B3C69">
      <w:pPr>
        <w:spacing w:after="0"/>
        <w:ind w:firstLine="709"/>
        <w:jc w:val="both"/>
        <w:rPr>
          <w:rFonts w:ascii="Times New Roman" w:eastAsia="Times New Roman" w:hAnsi="Times New Roman" w:cs="Times New Roman"/>
        </w:rPr>
      </w:pPr>
      <w:r>
        <w:rPr>
          <w:rFonts w:ascii="Times New Roman" w:eastAsia="Times New Roman" w:hAnsi="Times New Roman" w:cs="Times New Roman"/>
        </w:rPr>
        <w:t>Газопостачання до споживачів Звягельської міської територіальної громади надходить через</w:t>
      </w:r>
      <w:r>
        <w:rPr>
          <w:rFonts w:ascii="Times New Roman" w:eastAsia="Times New Roman" w:hAnsi="Times New Roman" w:cs="Times New Roman"/>
          <w:color w:val="FF0000"/>
        </w:rPr>
        <w:t xml:space="preserve">  </w:t>
      </w:r>
      <w:r>
        <w:rPr>
          <w:rFonts w:ascii="Times New Roman" w:eastAsia="Times New Roman" w:hAnsi="Times New Roman" w:cs="Times New Roman"/>
        </w:rPr>
        <w:t>газорегуляторні пункти (ГРП), які призначені для автоматичної підтримки постійного тиску газу в мережах, незалежн</w:t>
      </w:r>
      <w:r>
        <w:rPr>
          <w:rFonts w:ascii="Times New Roman" w:eastAsia="Times New Roman" w:hAnsi="Times New Roman" w:cs="Times New Roman"/>
        </w:rPr>
        <w:t xml:space="preserve">о від інтенсивності споживання, шафові газорегуляторні пункти (ШРП) по газопроводах високого, середнього та низького тиску.  </w:t>
      </w:r>
    </w:p>
    <w:p w:rsidR="0053324A" w:rsidRDefault="002B3C69">
      <w:pPr>
        <w:spacing w:after="0"/>
        <w:ind w:firstLine="709"/>
        <w:jc w:val="both"/>
        <w:rPr>
          <w:rFonts w:ascii="Times New Roman" w:eastAsia="Times New Roman" w:hAnsi="Times New Roman" w:cs="Times New Roman"/>
          <w:color w:val="1D1D1B"/>
        </w:rPr>
      </w:pPr>
      <w:r>
        <w:rPr>
          <w:rFonts w:ascii="Times New Roman" w:eastAsia="Times New Roman" w:hAnsi="Times New Roman" w:cs="Times New Roman"/>
          <w:color w:val="1D1D1B"/>
        </w:rPr>
        <w:t>Серед споживачів природного газу можна виділити основні сектори:</w:t>
      </w:r>
    </w:p>
    <w:p w:rsidR="0053324A" w:rsidRDefault="002B3C69">
      <w:pPr>
        <w:shd w:val="clear" w:color="auto" w:fill="FFFFFF"/>
        <w:spacing w:after="0" w:line="276" w:lineRule="auto"/>
        <w:ind w:left="1720" w:right="460" w:hanging="360"/>
        <w:jc w:val="both"/>
        <w:rPr>
          <w:rFonts w:ascii="Times New Roman" w:eastAsia="Times New Roman" w:hAnsi="Times New Roman" w:cs="Times New Roman"/>
          <w:color w:val="1D1D1B"/>
        </w:rPr>
      </w:pPr>
      <w:r>
        <w:rPr>
          <w:rFonts w:ascii="Times New Roman" w:eastAsia="Times New Roman" w:hAnsi="Times New Roman" w:cs="Times New Roman"/>
          <w:color w:val="1D1D1B"/>
        </w:rPr>
        <w:t>·</w:t>
      </w:r>
      <w:r>
        <w:rPr>
          <w:rFonts w:ascii="Times New Roman" w:eastAsia="Times New Roman" w:hAnsi="Times New Roman" w:cs="Times New Roman"/>
          <w:color w:val="1D1D1B"/>
        </w:rPr>
        <w:tab/>
        <w:t>населення – споживає природний газ для забезпечення побутових п</w:t>
      </w:r>
      <w:r>
        <w:rPr>
          <w:rFonts w:ascii="Times New Roman" w:eastAsia="Times New Roman" w:hAnsi="Times New Roman" w:cs="Times New Roman"/>
          <w:color w:val="1D1D1B"/>
        </w:rPr>
        <w:t>отреб, автономних систем опалення та гарячого водопостачання;</w:t>
      </w:r>
    </w:p>
    <w:p w:rsidR="0053324A" w:rsidRDefault="002B3C69">
      <w:pPr>
        <w:shd w:val="clear" w:color="auto" w:fill="FFFFFF"/>
        <w:spacing w:after="0" w:line="276" w:lineRule="auto"/>
        <w:ind w:left="1720" w:right="460" w:hanging="360"/>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rPr>
        <w:tab/>
        <w:t>промисловість – для виробничих потреб, систем опалення,</w:t>
      </w:r>
    </w:p>
    <w:p w:rsidR="0053324A" w:rsidRDefault="002B3C69">
      <w:pPr>
        <w:shd w:val="clear" w:color="auto" w:fill="FFFFFF"/>
        <w:spacing w:after="0" w:line="276" w:lineRule="auto"/>
        <w:ind w:left="1720" w:right="460" w:hanging="360"/>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    </w:t>
      </w:r>
      <w:r>
        <w:rPr>
          <w:rFonts w:ascii="Times New Roman" w:eastAsia="Times New Roman" w:hAnsi="Times New Roman" w:cs="Times New Roman"/>
          <w:color w:val="1D1D1B"/>
        </w:rPr>
        <w:tab/>
        <w:t xml:space="preserve">муніципальний сектор – споживають природний газ для забезпечення потреб опалення та гарячого водопостачання. </w:t>
      </w:r>
    </w:p>
    <w:p w:rsidR="0053324A" w:rsidRDefault="002B3C69">
      <w:pPr>
        <w:shd w:val="clear" w:color="auto" w:fill="FFFFFF"/>
        <w:spacing w:after="0" w:line="276" w:lineRule="auto"/>
        <w:ind w:left="1720" w:right="460" w:hanging="360"/>
        <w:jc w:val="right"/>
        <w:rPr>
          <w:rFonts w:ascii="Times New Roman" w:eastAsia="Times New Roman" w:hAnsi="Times New Roman" w:cs="Times New Roman"/>
          <w:color w:val="1D1D1B"/>
        </w:rPr>
      </w:pPr>
      <w:r>
        <w:rPr>
          <w:rFonts w:ascii="Times New Roman" w:eastAsia="Times New Roman" w:hAnsi="Times New Roman" w:cs="Times New Roman"/>
          <w:color w:val="1D1D1B"/>
        </w:rPr>
        <w:t>Таблиця 2.38</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Заг</w:t>
      </w:r>
      <w:r>
        <w:rPr>
          <w:rFonts w:ascii="Times New Roman" w:eastAsia="Times New Roman" w:hAnsi="Times New Roman" w:cs="Times New Roman"/>
        </w:rPr>
        <w:t>альна інформація про споживачів у системі газопостачання на території територіальної громади за 2023-2024 роки</w:t>
      </w:r>
    </w:p>
    <w:sdt>
      <w:sdtPr>
        <w:tag w:val="goog_rdk_839"/>
        <w:id w:val="-938319025"/>
        <w:lock w:val="contentLocked"/>
      </w:sdtPr>
      <w:sdtEndPr/>
      <w:sdtContent>
        <w:tbl>
          <w:tblPr>
            <w:tblStyle w:val="affffffffffffffff9"/>
            <w:tblW w:w="9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0"/>
            <w:gridCol w:w="5445"/>
            <w:gridCol w:w="3585"/>
          </w:tblGrid>
          <w:tr w:rsidR="0053324A">
            <w:trPr>
              <w:trHeight w:val="345"/>
            </w:trPr>
            <w:tc>
              <w:tcPr>
                <w:tcW w:w="3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c>
              <w:tcPr>
                <w:tcW w:w="5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358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Кількість абонентів (споживачів газу)</w:t>
                </w:r>
              </w:p>
            </w:tc>
          </w:tr>
          <w:tr w:rsidR="0053324A">
            <w:trPr>
              <w:trHeight w:val="225"/>
            </w:trPr>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Побутові споживачі, всього</w:t>
                </w:r>
              </w:p>
            </w:tc>
            <w:tc>
              <w:tcPr>
                <w:tcW w:w="3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21 868</w:t>
                </w:r>
              </w:p>
            </w:tc>
          </w:tr>
          <w:tr w:rsidR="0053324A">
            <w:trPr>
              <w:trHeight w:val="240"/>
            </w:trPr>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Бюджетні установи і комунальні підприємства</w:t>
                </w:r>
              </w:p>
            </w:tc>
            <w:tc>
              <w:tcPr>
                <w:tcW w:w="3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r>
          <w:tr w:rsidR="0053324A">
            <w:trPr>
              <w:trHeight w:val="195"/>
            </w:trPr>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Промислові підприємства</w:t>
                </w:r>
              </w:p>
            </w:tc>
            <w:tc>
              <w:tcPr>
                <w:tcW w:w="3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w:t>
                </w:r>
              </w:p>
            </w:tc>
          </w:tr>
          <w:tr w:rsidR="0053324A">
            <w:trPr>
              <w:trHeight w:val="225"/>
            </w:trPr>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Інші категорії непобутових споживачів</w:t>
                </w:r>
              </w:p>
            </w:tc>
            <w:tc>
              <w:tcPr>
                <w:tcW w:w="3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53324A">
            <w:trPr>
              <w:trHeight w:val="225"/>
            </w:trPr>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5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Релігійні організації</w:t>
                </w:r>
              </w:p>
            </w:tc>
            <w:tc>
              <w:tcPr>
                <w:tcW w:w="3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53324A">
            <w:trPr>
              <w:trHeight w:val="210"/>
            </w:trPr>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w:t>
                </w:r>
              </w:p>
            </w:tc>
            <w:tc>
              <w:tcPr>
                <w:tcW w:w="35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21 999</w:t>
                </w:r>
              </w:p>
            </w:tc>
          </w:tr>
        </w:tbl>
      </w:sdtContent>
    </w:sdt>
    <w:p w:rsidR="0053324A" w:rsidRDefault="002B3C69">
      <w:pPr>
        <w:spacing w:before="160"/>
        <w:jc w:val="both"/>
        <w:rPr>
          <w:rFonts w:ascii="Times New Roman" w:eastAsia="Times New Roman" w:hAnsi="Times New Roman" w:cs="Times New Roman"/>
          <w:color w:val="1D1D1B"/>
        </w:rPr>
      </w:pPr>
      <w:r>
        <w:rPr>
          <w:rFonts w:ascii="Times New Roman" w:eastAsia="Times New Roman" w:hAnsi="Times New Roman" w:cs="Times New Roman"/>
        </w:rPr>
        <w:t xml:space="preserve">           Система газопостачання в громаді характеризується досить високим рівнем розвитку. На даний момент газифіковано місто та 12 населених пунктів громади. </w:t>
      </w:r>
    </w:p>
    <w:p w:rsidR="0053324A" w:rsidRDefault="002B3C69">
      <w:pPr>
        <w:shd w:val="clear" w:color="auto" w:fill="FFFFFF"/>
        <w:spacing w:after="0" w:line="276" w:lineRule="auto"/>
        <w:ind w:right="460"/>
        <w:jc w:val="right"/>
        <w:rPr>
          <w:rFonts w:ascii="Times New Roman" w:eastAsia="Times New Roman" w:hAnsi="Times New Roman" w:cs="Times New Roman"/>
          <w:color w:val="1D1D1B"/>
          <w:sz w:val="24"/>
          <w:szCs w:val="24"/>
        </w:rPr>
      </w:pPr>
      <w:r>
        <w:rPr>
          <w:rFonts w:ascii="Times New Roman" w:eastAsia="Times New Roman" w:hAnsi="Times New Roman" w:cs="Times New Roman"/>
          <w:color w:val="1D1D1B"/>
        </w:rPr>
        <w:t xml:space="preserve"> Таблиця 2.39</w:t>
      </w:r>
    </w:p>
    <w:p w:rsidR="0053324A" w:rsidRDefault="002B3C69">
      <w:pPr>
        <w:spacing w:after="0"/>
        <w:ind w:right="-142" w:firstLine="283"/>
        <w:jc w:val="center"/>
        <w:rPr>
          <w:rFonts w:ascii="Times New Roman" w:eastAsia="Times New Roman" w:hAnsi="Times New Roman" w:cs="Times New Roman"/>
          <w:vertAlign w:val="superscript"/>
        </w:rPr>
      </w:pPr>
      <w:r>
        <w:rPr>
          <w:rFonts w:ascii="Times New Roman" w:eastAsia="Times New Roman" w:hAnsi="Times New Roman" w:cs="Times New Roman"/>
        </w:rPr>
        <w:t>Споживання природного газу за основними типами споживачів, тис.м</w:t>
      </w:r>
      <w:r>
        <w:rPr>
          <w:rFonts w:ascii="Times New Roman" w:eastAsia="Times New Roman" w:hAnsi="Times New Roman" w:cs="Times New Roman"/>
          <w:vertAlign w:val="superscript"/>
        </w:rPr>
        <w:t>3</w:t>
      </w:r>
    </w:p>
    <w:sdt>
      <w:sdtPr>
        <w:tag w:val="goog_rdk_903"/>
        <w:id w:val="-1583616798"/>
        <w:lock w:val="contentLocked"/>
      </w:sdtPr>
      <w:sdtEndPr/>
      <w:sdtContent>
        <w:tbl>
          <w:tblPr>
            <w:tblStyle w:val="affffffffffffffffa"/>
            <w:tblW w:w="94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5"/>
            <w:gridCol w:w="855"/>
            <w:gridCol w:w="975"/>
            <w:gridCol w:w="1020"/>
            <w:gridCol w:w="975"/>
            <w:gridCol w:w="1080"/>
            <w:gridCol w:w="1035"/>
            <w:gridCol w:w="1005"/>
            <w:gridCol w:w="990"/>
          </w:tblGrid>
          <w:tr w:rsidR="0053324A">
            <w:trPr>
              <w:trHeight w:val="390"/>
            </w:trPr>
            <w:sdt>
              <w:sdtPr>
                <w:tag w:val="goog_rdk_840"/>
                <w:id w:val="-663223475"/>
                <w:lock w:val="contentLocked"/>
              </w:sdtPr>
              <w:sdtEndPr/>
              <w:sdtContent>
                <w:tc>
                  <w:tcPr>
                    <w:tcW w:w="1485"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sdt>
              <w:sdtPr>
                <w:tag w:val="goog_rdk_841"/>
                <w:id w:val="-1612453631"/>
                <w:lock w:val="contentLocked"/>
              </w:sdtPr>
              <w:sdtEndPr/>
              <w:sdtContent>
                <w:tc>
                  <w:tcPr>
                    <w:tcW w:w="855" w:type="dxa"/>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842"/>
                <w:id w:val="-1599818093"/>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2 017</w:t>
                    </w:r>
                  </w:p>
                </w:tc>
              </w:sdtContent>
            </w:sdt>
            <w:sdt>
              <w:sdtPr>
                <w:tag w:val="goog_rdk_843"/>
                <w:id w:val="-1343017437"/>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2 018</w:t>
                    </w:r>
                  </w:p>
                </w:tc>
              </w:sdtContent>
            </w:sdt>
            <w:sdt>
              <w:sdtPr>
                <w:tag w:val="goog_rdk_844"/>
                <w:id w:val="-589360308"/>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2 019</w:t>
                    </w:r>
                  </w:p>
                </w:tc>
              </w:sdtContent>
            </w:sdt>
            <w:sdt>
              <w:sdtPr>
                <w:tag w:val="goog_rdk_845"/>
                <w:id w:val="-1920061354"/>
                <w:lock w:val="contentLocked"/>
              </w:sdtPr>
              <w:sdtEndPr/>
              <w:sdtContent>
                <w:tc>
                  <w:tcPr>
                    <w:tcW w:w="108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2 020</w:t>
                    </w:r>
                  </w:p>
                </w:tc>
              </w:sdtContent>
            </w:sdt>
            <w:sdt>
              <w:sdtPr>
                <w:tag w:val="goog_rdk_846"/>
                <w:id w:val="947552845"/>
                <w:lock w:val="contentLocked"/>
              </w:sdtPr>
              <w:sdtEndPr/>
              <w:sdtContent>
                <w:tc>
                  <w:tcPr>
                    <w:tcW w:w="103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2 021</w:t>
                    </w:r>
                  </w:p>
                </w:tc>
              </w:sdtContent>
            </w:sdt>
            <w:sdt>
              <w:sdtPr>
                <w:tag w:val="goog_rdk_847"/>
                <w:id w:val="2058819158"/>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2 022</w:t>
                    </w:r>
                  </w:p>
                </w:tc>
              </w:sdtContent>
            </w:sdt>
            <w:sdt>
              <w:sdtPr>
                <w:tag w:val="goog_rdk_848"/>
                <w:id w:val="-977145979"/>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2 023</w:t>
                    </w:r>
                  </w:p>
                </w:tc>
              </w:sdtContent>
            </w:sdt>
          </w:tr>
          <w:tr w:rsidR="0053324A">
            <w:trPr>
              <w:trHeight w:val="315"/>
            </w:trPr>
            <w:sdt>
              <w:sdtPr>
                <w:tag w:val="goog_rdk_849"/>
                <w:id w:val="-530897098"/>
                <w:lock w:val="contentLocked"/>
              </w:sdtPr>
              <w:sdtEndPr/>
              <w:sdtContent>
                <w:tc>
                  <w:tcPr>
                    <w:tcW w:w="14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Бюджетні будівлі</w:t>
                    </w:r>
                  </w:p>
                </w:tc>
              </w:sdtContent>
            </w:sdt>
            <w:sdt>
              <w:sdtPr>
                <w:tag w:val="goog_rdk_850"/>
                <w:id w:val="1135721120"/>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w:t>
                    </w:r>
                  </w:p>
                </w:tc>
              </w:sdtContent>
            </w:sdt>
            <w:sdt>
              <w:sdtPr>
                <w:tag w:val="goog_rdk_851"/>
                <w:id w:val="-161420147"/>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642,207</w:t>
                    </w:r>
                  </w:p>
                </w:tc>
              </w:sdtContent>
            </w:sdt>
            <w:sdt>
              <w:sdtPr>
                <w:tag w:val="goog_rdk_852"/>
                <w:id w:val="277745222"/>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839,603</w:t>
                    </w:r>
                  </w:p>
                </w:tc>
              </w:sdtContent>
            </w:sdt>
            <w:sdt>
              <w:sdtPr>
                <w:tag w:val="goog_rdk_853"/>
                <w:id w:val="642699372"/>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813,591</w:t>
                    </w:r>
                  </w:p>
                </w:tc>
              </w:sdtContent>
            </w:sdt>
            <w:sdt>
              <w:sdtPr>
                <w:tag w:val="goog_rdk_854"/>
                <w:id w:val="-1846994390"/>
                <w:lock w:val="contentLocked"/>
              </w:sdtPr>
              <w:sdtEndPr/>
              <w:sdtContent>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849,860</w:t>
                    </w:r>
                  </w:p>
                </w:tc>
              </w:sdtContent>
            </w:sdt>
            <w:sdt>
              <w:sdtPr>
                <w:tag w:val="goog_rdk_855"/>
                <w:id w:val="-1349727259"/>
                <w:lock w:val="contentLocked"/>
              </w:sdtPr>
              <w:sdtEndPr/>
              <w:sdtContent>
                <w:tc>
                  <w:tcPr>
                    <w:tcW w:w="10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878,189</w:t>
                    </w:r>
                  </w:p>
                </w:tc>
              </w:sdtContent>
            </w:sdt>
            <w:sdt>
              <w:sdtPr>
                <w:tag w:val="goog_rdk_856"/>
                <w:id w:val="200268915"/>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812,849</w:t>
                    </w:r>
                  </w:p>
                </w:tc>
              </w:sdtContent>
            </w:sdt>
            <w:sdt>
              <w:sdtPr>
                <w:tag w:val="goog_rdk_857"/>
                <w:id w:val="-380043918"/>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809,573</w:t>
                    </w:r>
                  </w:p>
                </w:tc>
              </w:sdtContent>
            </w:sdt>
          </w:tr>
          <w:tr w:rsidR="0053324A">
            <w:trPr>
              <w:trHeight w:val="735"/>
            </w:trPr>
            <w:sdt>
              <w:sdtPr>
                <w:tag w:val="goog_rdk_858"/>
                <w:id w:val="470513492"/>
                <w:lock w:val="contentLocked"/>
              </w:sdtPr>
              <w:sdtEndPr/>
              <w:sdtContent>
                <w:tc>
                  <w:tcPr>
                    <w:tcW w:w="14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Побутові споживачі (населення)</w:t>
                    </w:r>
                  </w:p>
                </w:tc>
              </w:sdtContent>
            </w:sdt>
            <w:sdt>
              <w:sdtPr>
                <w:tag w:val="goog_rdk_859"/>
                <w:id w:val="-2018494863"/>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w:t>
                    </w:r>
                  </w:p>
                </w:tc>
              </w:sdtContent>
            </w:sdt>
            <w:sdt>
              <w:sdtPr>
                <w:tag w:val="goog_rdk_860"/>
                <w:id w:val="1766866368"/>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20 435,753</w:t>
                    </w:r>
                  </w:p>
                </w:tc>
              </w:sdtContent>
            </w:sdt>
            <w:sdt>
              <w:sdtPr>
                <w:tag w:val="goog_rdk_861"/>
                <w:id w:val="854119874"/>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18 593,156</w:t>
                    </w:r>
                  </w:p>
                </w:tc>
              </w:sdtContent>
            </w:sdt>
            <w:sdt>
              <w:sdtPr>
                <w:tag w:val="goog_rdk_862"/>
                <w:id w:val="789770574"/>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15 089,680</w:t>
                    </w:r>
                  </w:p>
                </w:tc>
              </w:sdtContent>
            </w:sdt>
            <w:sdt>
              <w:sdtPr>
                <w:tag w:val="goog_rdk_863"/>
                <w:id w:val="-825260633"/>
                <w:lock w:val="contentLocked"/>
              </w:sdtPr>
              <w:sdtEndPr/>
              <w:sdtContent>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13 989,800</w:t>
                    </w:r>
                  </w:p>
                </w:tc>
              </w:sdtContent>
            </w:sdt>
            <w:sdt>
              <w:sdtPr>
                <w:tag w:val="goog_rdk_864"/>
                <w:id w:val="1318052458"/>
                <w:lock w:val="contentLocked"/>
              </w:sdtPr>
              <w:sdtEndPr/>
              <w:sdtContent>
                <w:tc>
                  <w:tcPr>
                    <w:tcW w:w="10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14 456,127</w:t>
                    </w:r>
                  </w:p>
                </w:tc>
              </w:sdtContent>
            </w:sdt>
            <w:sdt>
              <w:sdtPr>
                <w:tag w:val="goog_rdk_865"/>
                <w:id w:val="318418009"/>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14 453,997</w:t>
                    </w:r>
                  </w:p>
                </w:tc>
              </w:sdtContent>
            </w:sdt>
            <w:sdt>
              <w:sdtPr>
                <w:tag w:val="goog_rdk_866"/>
                <w:id w:val="-887691135"/>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13 566,200</w:t>
                    </w:r>
                  </w:p>
                </w:tc>
              </w:sdtContent>
            </w:sdt>
          </w:tr>
          <w:tr w:rsidR="0053324A">
            <w:trPr>
              <w:trHeight w:val="495"/>
            </w:trPr>
            <w:sdt>
              <w:sdtPr>
                <w:tag w:val="goog_rdk_867"/>
                <w:id w:val="-1140676626"/>
                <w:lock w:val="contentLocked"/>
              </w:sdtPr>
              <w:sdtEndPr/>
              <w:sdtContent>
                <w:tc>
                  <w:tcPr>
                    <w:tcW w:w="14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Промислові підприємства</w:t>
                    </w:r>
                  </w:p>
                </w:tc>
              </w:sdtContent>
            </w:sdt>
            <w:sdt>
              <w:sdtPr>
                <w:tag w:val="goog_rdk_868"/>
                <w:id w:val="1676305966"/>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w:t>
                    </w:r>
                  </w:p>
                </w:tc>
              </w:sdtContent>
            </w:sdt>
            <w:sdt>
              <w:sdtPr>
                <w:tag w:val="goog_rdk_869"/>
                <w:id w:val="563750410"/>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1 632,161</w:t>
                    </w:r>
                  </w:p>
                </w:tc>
              </w:sdtContent>
            </w:sdt>
            <w:sdt>
              <w:sdtPr>
                <w:tag w:val="goog_rdk_870"/>
                <w:id w:val="1194248669"/>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1 528,912</w:t>
                    </w:r>
                  </w:p>
                </w:tc>
              </w:sdtContent>
            </w:sdt>
            <w:sdt>
              <w:sdtPr>
                <w:tag w:val="goog_rdk_871"/>
                <w:id w:val="1902325462"/>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1 568,042</w:t>
                    </w:r>
                  </w:p>
                </w:tc>
              </w:sdtContent>
            </w:sdt>
            <w:sdt>
              <w:sdtPr>
                <w:tag w:val="goog_rdk_872"/>
                <w:id w:val="757810509"/>
                <w:lock w:val="contentLocked"/>
              </w:sdtPr>
              <w:sdtEndPr/>
              <w:sdtContent>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1 568,959</w:t>
                    </w:r>
                  </w:p>
                </w:tc>
              </w:sdtContent>
            </w:sdt>
            <w:sdt>
              <w:sdtPr>
                <w:tag w:val="goog_rdk_873"/>
                <w:id w:val="387101099"/>
                <w:lock w:val="contentLocked"/>
              </w:sdtPr>
              <w:sdtEndPr/>
              <w:sdtContent>
                <w:tc>
                  <w:tcPr>
                    <w:tcW w:w="10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1 621,257</w:t>
                    </w:r>
                  </w:p>
                </w:tc>
              </w:sdtContent>
            </w:sdt>
            <w:sdt>
              <w:sdtPr>
                <w:tag w:val="goog_rdk_874"/>
                <w:id w:val="301181272"/>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1 168,003</w:t>
                    </w:r>
                  </w:p>
                </w:tc>
              </w:sdtContent>
            </w:sdt>
            <w:sdt>
              <w:sdtPr>
                <w:tag w:val="goog_rdk_875"/>
                <w:id w:val="-247615847"/>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1 624,390</w:t>
                    </w:r>
                  </w:p>
                </w:tc>
              </w:sdtContent>
            </w:sdt>
          </w:tr>
          <w:tr w:rsidR="0053324A">
            <w:trPr>
              <w:trHeight w:val="735"/>
            </w:trPr>
            <w:sdt>
              <w:sdtPr>
                <w:tag w:val="goog_rdk_876"/>
                <w:id w:val="-123822495"/>
                <w:lock w:val="contentLocked"/>
              </w:sdtPr>
              <w:sdtEndPr/>
              <w:sdtContent>
                <w:tc>
                  <w:tcPr>
                    <w:tcW w:w="14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Інші категорії непобутових споживачів</w:t>
                    </w:r>
                  </w:p>
                </w:tc>
              </w:sdtContent>
            </w:sdt>
            <w:sdt>
              <w:sdtPr>
                <w:tag w:val="goog_rdk_877"/>
                <w:id w:val="608717804"/>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w:t>
                    </w:r>
                  </w:p>
                </w:tc>
              </w:sdtContent>
            </w:sdt>
            <w:sdt>
              <w:sdtPr>
                <w:tag w:val="goog_rdk_878"/>
                <w:id w:val="-710235055"/>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7 883,437</w:t>
                    </w:r>
                  </w:p>
                </w:tc>
              </w:sdtContent>
            </w:sdt>
            <w:sdt>
              <w:sdtPr>
                <w:tag w:val="goog_rdk_879"/>
                <w:id w:val="-1952420937"/>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8 868,552</w:t>
                    </w:r>
                  </w:p>
                </w:tc>
              </w:sdtContent>
            </w:sdt>
            <w:sdt>
              <w:sdtPr>
                <w:tag w:val="goog_rdk_880"/>
                <w:id w:val="-781728671"/>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7 343,200</w:t>
                    </w:r>
                  </w:p>
                </w:tc>
              </w:sdtContent>
            </w:sdt>
            <w:sdt>
              <w:sdtPr>
                <w:tag w:val="goog_rdk_881"/>
                <w:id w:val="-1443719094"/>
                <w:lock w:val="contentLocked"/>
              </w:sdtPr>
              <w:sdtEndPr/>
              <w:sdtContent>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7 466,886</w:t>
                    </w:r>
                  </w:p>
                </w:tc>
              </w:sdtContent>
            </w:sdt>
            <w:sdt>
              <w:sdtPr>
                <w:tag w:val="goog_rdk_882"/>
                <w:id w:val="1583498265"/>
                <w:lock w:val="contentLocked"/>
              </w:sdtPr>
              <w:sdtEndPr/>
              <w:sdtContent>
                <w:tc>
                  <w:tcPr>
                    <w:tcW w:w="10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8 748,717</w:t>
                    </w:r>
                  </w:p>
                </w:tc>
              </w:sdtContent>
            </w:sdt>
            <w:sdt>
              <w:sdtPr>
                <w:tag w:val="goog_rdk_883"/>
                <w:id w:val="1419860412"/>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7 256,653</w:t>
                    </w:r>
                  </w:p>
                </w:tc>
              </w:sdtContent>
            </w:sdt>
            <w:sdt>
              <w:sdtPr>
                <w:tag w:val="goog_rdk_884"/>
                <w:id w:val="774349127"/>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7 224,832</w:t>
                    </w:r>
                  </w:p>
                </w:tc>
              </w:sdtContent>
            </w:sdt>
          </w:tr>
          <w:tr w:rsidR="0053324A">
            <w:trPr>
              <w:trHeight w:val="495"/>
            </w:trPr>
            <w:sdt>
              <w:sdtPr>
                <w:tag w:val="goog_rdk_885"/>
                <w:id w:val="1253328541"/>
                <w:lock w:val="contentLocked"/>
              </w:sdtPr>
              <w:sdtEndPr/>
              <w:sdtContent>
                <w:tc>
                  <w:tcPr>
                    <w:tcW w:w="14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Релігійні організації</w:t>
                    </w:r>
                  </w:p>
                </w:tc>
              </w:sdtContent>
            </w:sdt>
            <w:sdt>
              <w:sdtPr>
                <w:tag w:val="goog_rdk_886"/>
                <w:id w:val="1603024974"/>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w:t>
                    </w:r>
                  </w:p>
                </w:tc>
              </w:sdtContent>
            </w:sdt>
            <w:sdt>
              <w:sdtPr>
                <w:tag w:val="goog_rdk_887"/>
                <w:id w:val="620063138"/>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6,742</w:t>
                    </w:r>
                  </w:p>
                </w:tc>
              </w:sdtContent>
            </w:sdt>
            <w:sdt>
              <w:sdtPr>
                <w:tag w:val="goog_rdk_888"/>
                <w:id w:val="-2011371121"/>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8,369</w:t>
                    </w:r>
                  </w:p>
                </w:tc>
              </w:sdtContent>
            </w:sdt>
            <w:sdt>
              <w:sdtPr>
                <w:tag w:val="goog_rdk_889"/>
                <w:id w:val="424200414"/>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7,010</w:t>
                    </w:r>
                  </w:p>
                </w:tc>
              </w:sdtContent>
            </w:sdt>
            <w:sdt>
              <w:sdtPr>
                <w:tag w:val="goog_rdk_890"/>
                <w:id w:val="-1646362083"/>
                <w:lock w:val="contentLocked"/>
              </w:sdtPr>
              <w:sdtEndPr/>
              <w:sdtContent>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4,372</w:t>
                    </w:r>
                  </w:p>
                </w:tc>
              </w:sdtContent>
            </w:sdt>
            <w:sdt>
              <w:sdtPr>
                <w:tag w:val="goog_rdk_891"/>
                <w:id w:val="2142447868"/>
                <w:lock w:val="contentLocked"/>
              </w:sdtPr>
              <w:sdtEndPr/>
              <w:sdtContent>
                <w:tc>
                  <w:tcPr>
                    <w:tcW w:w="10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4,066</w:t>
                    </w:r>
                  </w:p>
                </w:tc>
              </w:sdtContent>
            </w:sdt>
            <w:sdt>
              <w:sdtPr>
                <w:tag w:val="goog_rdk_892"/>
                <w:id w:val="-1574429393"/>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5,859</w:t>
                    </w:r>
                  </w:p>
                </w:tc>
              </w:sdtContent>
            </w:sdt>
            <w:sdt>
              <w:sdtPr>
                <w:tag w:val="goog_rdk_893"/>
                <w:id w:val="-784180458"/>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2,696</w:t>
                    </w:r>
                  </w:p>
                </w:tc>
              </w:sdtContent>
            </w:sdt>
          </w:tr>
          <w:tr w:rsidR="0053324A">
            <w:trPr>
              <w:trHeight w:val="480"/>
            </w:trPr>
            <w:sdt>
              <w:sdtPr>
                <w:tag w:val="goog_rdk_894"/>
                <w:id w:val="293926239"/>
                <w:lock w:val="contentLocked"/>
              </w:sdtPr>
              <w:sdtEndPr/>
              <w:sdtContent>
                <w:tc>
                  <w:tcPr>
                    <w:tcW w:w="148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Всього</w:t>
                    </w:r>
                  </w:p>
                </w:tc>
              </w:sdtContent>
            </w:sdt>
            <w:sdt>
              <w:sdtPr>
                <w:tag w:val="goog_rdk_895"/>
                <w:id w:val="2035986262"/>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w:t>
                    </w:r>
                  </w:p>
                </w:tc>
              </w:sdtContent>
            </w:sdt>
            <w:sdt>
              <w:sdtPr>
                <w:tag w:val="goog_rdk_896"/>
                <w:id w:val="173890229"/>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30 600,3</w:t>
                    </w:r>
                  </w:p>
                </w:tc>
              </w:sdtContent>
            </w:sdt>
            <w:sdt>
              <w:sdtPr>
                <w:tag w:val="goog_rdk_897"/>
                <w:id w:val="-1642964771"/>
                <w:lock w:val="contentLocked"/>
              </w:sdtPr>
              <w:sdtEndPr/>
              <w:sdtContent>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29 838,6</w:t>
                    </w:r>
                  </w:p>
                </w:tc>
              </w:sdtContent>
            </w:sdt>
            <w:sdt>
              <w:sdtPr>
                <w:tag w:val="goog_rdk_898"/>
                <w:id w:val="1273871519"/>
                <w:lock w:val="contentLocked"/>
              </w:sdtPr>
              <w:sdtEndPr/>
              <w:sdtContent>
                <w:tc>
                  <w:tcPr>
                    <w:tcW w:w="9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24 821,5</w:t>
                    </w:r>
                  </w:p>
                </w:tc>
              </w:sdtContent>
            </w:sdt>
            <w:sdt>
              <w:sdtPr>
                <w:tag w:val="goog_rdk_899"/>
                <w:id w:val="1702682083"/>
                <w:lock w:val="contentLocked"/>
              </w:sdtPr>
              <w:sdtEndPr/>
              <w:sdtContent>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23 879,9</w:t>
                    </w:r>
                  </w:p>
                </w:tc>
              </w:sdtContent>
            </w:sdt>
            <w:sdt>
              <w:sdtPr>
                <w:tag w:val="goog_rdk_900"/>
                <w:id w:val="1275986549"/>
                <w:lock w:val="contentLocked"/>
              </w:sdtPr>
              <w:sdtEndPr/>
              <w:sdtContent>
                <w:tc>
                  <w:tcPr>
                    <w:tcW w:w="10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25 708,3</w:t>
                    </w:r>
                  </w:p>
                </w:tc>
              </w:sdtContent>
            </w:sdt>
            <w:sdt>
              <w:sdtPr>
                <w:tag w:val="goog_rdk_901"/>
                <w:id w:val="-246029367"/>
                <w:lock w:val="contentLocked"/>
              </w:sdtPr>
              <w:sdtEndPr/>
              <w:sdtContent>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23 697,41</w:t>
                    </w:r>
                  </w:p>
                </w:tc>
              </w:sdtContent>
            </w:sdt>
            <w:sdt>
              <w:sdtPr>
                <w:tag w:val="goog_rdk_902"/>
                <w:id w:val="-876961314"/>
                <w:lock w:val="contentLocked"/>
              </w:sdtPr>
              <w:sdtEndPr/>
              <w:sdtContent>
                <w:tc>
                  <w:tcPr>
                    <w:tcW w:w="9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23 227,7</w:t>
                    </w:r>
                  </w:p>
                </w:tc>
              </w:sdtContent>
            </w:sdt>
          </w:tr>
        </w:tbl>
      </w:sdtContent>
    </w:sdt>
    <w:p w:rsidR="0053324A" w:rsidRDefault="0053324A">
      <w:pPr>
        <w:spacing w:after="0"/>
        <w:ind w:left="360"/>
        <w:jc w:val="both"/>
        <w:rPr>
          <w:rFonts w:ascii="Times New Roman" w:eastAsia="Times New Roman" w:hAnsi="Times New Roman" w:cs="Times New Roman"/>
          <w:b/>
          <w:bCs/>
          <w:sz w:val="18"/>
          <w:szCs w:val="18"/>
          <w:vertAlign w:val="superscript"/>
        </w:rPr>
      </w:pPr>
    </w:p>
    <w:p w:rsidR="0053324A" w:rsidRDefault="0053324A">
      <w:pPr>
        <w:shd w:val="clear" w:color="auto" w:fill="FFFFFF"/>
        <w:spacing w:after="0" w:line="276" w:lineRule="auto"/>
        <w:ind w:right="460"/>
        <w:jc w:val="both"/>
        <w:rPr>
          <w:rFonts w:ascii="Times New Roman" w:eastAsia="Times New Roman" w:hAnsi="Times New Roman" w:cs="Times New Roman"/>
          <w:color w:val="1D1D1B"/>
        </w:rPr>
      </w:pPr>
    </w:p>
    <w:p w:rsidR="0053324A" w:rsidRDefault="0053324A">
      <w:pPr>
        <w:shd w:val="clear" w:color="auto" w:fill="FFFFFF"/>
        <w:spacing w:after="0" w:line="276" w:lineRule="auto"/>
        <w:ind w:right="460"/>
        <w:jc w:val="both"/>
        <w:rPr>
          <w:rFonts w:ascii="Times New Roman" w:eastAsia="Times New Roman" w:hAnsi="Times New Roman" w:cs="Times New Roman"/>
          <w:color w:val="1D1D1B"/>
        </w:rPr>
      </w:pPr>
    </w:p>
    <w:p w:rsidR="0053324A" w:rsidRDefault="002B3C69">
      <w:pPr>
        <w:shd w:val="clear" w:color="auto" w:fill="FFFFFF"/>
        <w:spacing w:after="0" w:line="276" w:lineRule="auto"/>
        <w:ind w:right="460"/>
        <w:jc w:val="both"/>
        <w:rPr>
          <w:rFonts w:ascii="Times New Roman" w:eastAsia="Times New Roman" w:hAnsi="Times New Roman" w:cs="Times New Roman"/>
          <w:color w:val="1D1D1B"/>
        </w:rPr>
      </w:pPr>
      <w:r>
        <w:rPr>
          <w:rFonts w:ascii="Times New Roman" w:eastAsia="Times New Roman" w:hAnsi="Times New Roman" w:cs="Times New Roman"/>
          <w:noProof/>
          <w:color w:val="1D1D1B"/>
          <w:lang w:val="uk-UA"/>
        </w:rPr>
        <w:lastRenderedPageBreak/>
        <w:drawing>
          <wp:inline distT="114300" distB="114300" distL="114300" distR="114300">
            <wp:extent cx="5829300" cy="2957570"/>
            <wp:effectExtent l="0" t="0" r="0" b="0"/>
            <wp:docPr id="182" name="image15.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04"/>
                </a:ext>
              </a:extLst>
            </wp:docPr>
            <wp:cNvGraphicFramePr/>
            <a:graphic xmlns:a="http://schemas.openxmlformats.org/drawingml/2006/main">
              <a:graphicData uri="http://schemas.openxmlformats.org/drawingml/2006/picture">
                <pic:pic xmlns:pic="http://schemas.openxmlformats.org/drawingml/2006/picture">
                  <pic:nvPicPr>
                    <pic:cNvPr id="0" name="image15.png" descr="Диаграмма"/>
                    <pic:cNvPicPr preferRelativeResize="0"/>
                  </pic:nvPicPr>
                  <pic:blipFill>
                    <a:blip r:embed="rId104"/>
                    <a:srcRect/>
                    <a:stretch>
                      <a:fillRect/>
                    </a:stretch>
                  </pic:blipFill>
                  <pic:spPr>
                    <a:xfrm>
                      <a:off x="0" y="0"/>
                      <a:ext cx="5829300" cy="2957570"/>
                    </a:xfrm>
                    <a:prstGeom prst="rect">
                      <a:avLst/>
                    </a:prstGeom>
                    <a:ln/>
                  </pic:spPr>
                </pic:pic>
              </a:graphicData>
            </a:graphic>
          </wp:inline>
        </w:drawing>
      </w:r>
    </w:p>
    <w:p w:rsidR="0053324A" w:rsidRDefault="002B3C69">
      <w:pPr>
        <w:shd w:val="clear" w:color="auto" w:fill="FFFFFF"/>
        <w:spacing w:after="0" w:line="276" w:lineRule="auto"/>
        <w:ind w:right="460"/>
        <w:jc w:val="center"/>
        <w:rPr>
          <w:rFonts w:ascii="Times New Roman" w:eastAsia="Times New Roman" w:hAnsi="Times New Roman" w:cs="Times New Roman"/>
        </w:rPr>
      </w:pPr>
      <w:r>
        <w:rPr>
          <w:rFonts w:ascii="Times New Roman" w:eastAsia="Times New Roman" w:hAnsi="Times New Roman" w:cs="Times New Roman"/>
        </w:rPr>
        <w:t>Рис. 2.37. Структура споживання природного газу</w:t>
      </w:r>
    </w:p>
    <w:p w:rsidR="0053324A" w:rsidRDefault="0053324A">
      <w:pPr>
        <w:shd w:val="clear" w:color="auto" w:fill="FFFFFF"/>
        <w:spacing w:after="0" w:line="276" w:lineRule="auto"/>
        <w:ind w:right="460"/>
        <w:jc w:val="center"/>
        <w:rPr>
          <w:rFonts w:ascii="Times New Roman" w:eastAsia="Times New Roman" w:hAnsi="Times New Roman" w:cs="Times New Roman"/>
        </w:rPr>
      </w:pPr>
    </w:p>
    <w:p w:rsidR="0053324A" w:rsidRDefault="002B3C69">
      <w:pPr>
        <w:shd w:val="clear" w:color="auto" w:fill="FFFFFF"/>
        <w:spacing w:after="0" w:line="276" w:lineRule="auto"/>
        <w:ind w:right="460"/>
        <w:jc w:val="both"/>
        <w:rPr>
          <w:rFonts w:ascii="Times New Roman" w:eastAsia="Times New Roman" w:hAnsi="Times New Roman" w:cs="Times New Roman"/>
          <w:highlight w:val="white"/>
        </w:rPr>
      </w:pPr>
      <w:r>
        <w:rPr>
          <w:rFonts w:ascii="Times New Roman" w:eastAsia="Times New Roman" w:hAnsi="Times New Roman" w:cs="Times New Roman"/>
          <w:color w:val="1D1D1B"/>
        </w:rPr>
        <w:t xml:space="preserve">    </w:t>
      </w:r>
      <w:r>
        <w:rPr>
          <w:rFonts w:ascii="Times New Roman" w:eastAsia="Times New Roman" w:hAnsi="Times New Roman" w:cs="Times New Roman"/>
          <w:highlight w:val="white"/>
        </w:rPr>
        <w:t>Споживання природного газу  по групам споживачів  Звягельської громади за період 2017-2023 рр. приведено на рисунку 2.38</w:t>
      </w:r>
    </w:p>
    <w:p w:rsidR="0053324A" w:rsidRDefault="0053324A">
      <w:pPr>
        <w:spacing w:after="0" w:line="240" w:lineRule="auto"/>
        <w:ind w:firstLine="700"/>
        <w:rPr>
          <w:rFonts w:ascii="Times New Roman" w:eastAsia="Times New Roman" w:hAnsi="Times New Roman" w:cs="Times New Roman"/>
          <w:highlight w:val="white"/>
        </w:rPr>
      </w:pPr>
    </w:p>
    <w:p w:rsidR="0053324A" w:rsidRDefault="002B3C69">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lang w:val="uk-UA"/>
        </w:rPr>
        <w:drawing>
          <wp:inline distT="114300" distB="114300" distL="114300" distR="114300">
            <wp:extent cx="5449888" cy="3200400"/>
            <wp:effectExtent l="0" t="0" r="0" b="0"/>
            <wp:docPr id="1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5"/>
                    <a:srcRect/>
                    <a:stretch>
                      <a:fillRect/>
                    </a:stretch>
                  </pic:blipFill>
                  <pic:spPr>
                    <a:xfrm>
                      <a:off x="0" y="0"/>
                      <a:ext cx="5449888" cy="3200400"/>
                    </a:xfrm>
                    <a:prstGeom prst="rect">
                      <a:avLst/>
                    </a:prstGeom>
                    <a:ln/>
                  </pic:spPr>
                </pic:pic>
              </a:graphicData>
            </a:graphic>
          </wp:inline>
        </w:drawing>
      </w:r>
    </w:p>
    <w:p w:rsidR="0053324A" w:rsidRDefault="002B3C69">
      <w:pPr>
        <w:spacing w:after="0" w:line="240" w:lineRule="auto"/>
        <w:ind w:firstLine="70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Рис. 2.38. Споживання природного газу  по групам споживачів</w:t>
      </w:r>
    </w:p>
    <w:p w:rsidR="0053324A" w:rsidRDefault="002B3C69">
      <w:pPr>
        <w:shd w:val="clear" w:color="auto" w:fill="FFFFFF"/>
        <w:spacing w:after="0" w:line="276" w:lineRule="auto"/>
        <w:ind w:left="1720" w:right="460" w:hanging="360"/>
        <w:jc w:val="both"/>
        <w:rPr>
          <w:rFonts w:ascii="Times New Roman" w:eastAsia="Times New Roman" w:hAnsi="Times New Roman" w:cs="Times New Roman"/>
          <w:color w:val="1D1D1B"/>
        </w:rPr>
      </w:pPr>
      <w:r>
        <w:rPr>
          <w:rFonts w:ascii="Times New Roman" w:eastAsia="Times New Roman" w:hAnsi="Times New Roman" w:cs="Times New Roman"/>
          <w:color w:val="1D1D1B"/>
          <w:sz w:val="20"/>
          <w:szCs w:val="20"/>
        </w:rPr>
        <w:t xml:space="preserve"> </w:t>
      </w:r>
    </w:p>
    <w:p w:rsidR="0053324A" w:rsidRDefault="002B3C69">
      <w:pPr>
        <w:shd w:val="clear" w:color="auto" w:fill="FFFFFF"/>
        <w:spacing w:after="0" w:line="276" w:lineRule="auto"/>
        <w:ind w:right="-1"/>
        <w:jc w:val="both"/>
        <w:rPr>
          <w:rFonts w:ascii="Times New Roman" w:eastAsia="Times New Roman" w:hAnsi="Times New Roman" w:cs="Times New Roman"/>
        </w:rPr>
      </w:pPr>
      <w:r>
        <w:rPr>
          <w:rFonts w:ascii="Times New Roman" w:eastAsia="Times New Roman" w:hAnsi="Times New Roman" w:cs="Times New Roman"/>
          <w:color w:val="1D1D1B"/>
        </w:rPr>
        <w:t xml:space="preserve">   </w:t>
      </w:r>
      <w:r>
        <w:rPr>
          <w:rFonts w:ascii="Times New Roman" w:eastAsia="Times New Roman" w:hAnsi="Times New Roman" w:cs="Times New Roman"/>
        </w:rPr>
        <w:t xml:space="preserve">    Під час аналізу сектор газопостачання не було визначено як пріоритетний сектор для муніципального енергетичного планування, оскільки у міської ради низький рівень впливу на даний сектор щодо регулювання та управління ним, а також через складність отрим</w:t>
      </w:r>
      <w:r>
        <w:rPr>
          <w:rFonts w:ascii="Times New Roman" w:eastAsia="Times New Roman" w:hAnsi="Times New Roman" w:cs="Times New Roman"/>
        </w:rPr>
        <w:t>ання інформації по ньому.  Враховуючи зазначене, не розраховано інвестиційні баланси та не розроблено відповідні проєкти. Даний сектор включено в описову частину для того, щоб аналізувати споживання природного газу за секторами кінцевих споживачів та видам</w:t>
      </w:r>
      <w:r>
        <w:rPr>
          <w:rFonts w:ascii="Times New Roman" w:eastAsia="Times New Roman" w:hAnsi="Times New Roman" w:cs="Times New Roman"/>
        </w:rPr>
        <w:t xml:space="preserve">и енергії. </w:t>
      </w:r>
    </w:p>
    <w:p w:rsidR="0053324A" w:rsidRDefault="002B3C69">
      <w:pPr>
        <w:shd w:val="clear" w:color="auto" w:fill="FFFFFF"/>
        <w:spacing w:after="0" w:line="276" w:lineRule="auto"/>
        <w:ind w:right="460"/>
        <w:jc w:val="both"/>
        <w:rPr>
          <w:rFonts w:ascii="Times New Roman" w:eastAsia="Times New Roman" w:hAnsi="Times New Roman" w:cs="Times New Roman"/>
        </w:rPr>
      </w:pPr>
      <w:r>
        <w:rPr>
          <w:rFonts w:ascii="Times New Roman" w:eastAsia="Times New Roman" w:hAnsi="Times New Roman" w:cs="Times New Roman"/>
        </w:rPr>
        <w:t xml:space="preserve">             Разом з тим споживання природного газу по окремих секторах (громадські та житлові будівлі, теплопостачання та ін.) наведено у відповідних розділах.</w:t>
      </w:r>
    </w:p>
    <w:p w:rsidR="0053324A" w:rsidRDefault="002B3C6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2.4. Річний енергетичний баланс</w:t>
      </w:r>
    </w:p>
    <w:p w:rsidR="0053324A" w:rsidRDefault="002B3C69">
      <w:pPr>
        <w:spacing w:before="1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rPr>
        <w:t>Відповідно до методики побудови енергетичних,</w:t>
      </w:r>
      <w:r>
        <w:rPr>
          <w:rFonts w:ascii="Times New Roman" w:eastAsia="Times New Roman" w:hAnsi="Times New Roman" w:cs="Times New Roman"/>
        </w:rPr>
        <w:t xml:space="preserve"> вартісних та інвестиційних балансів для минулих періодів включають побудову балансів для кожного з секторів окремо (далі – секторальні баланси) та зведених балансів (сукупно для всіх секторів). </w:t>
      </w:r>
    </w:p>
    <w:p w:rsidR="0053324A" w:rsidRDefault="002B3C69">
      <w:pPr>
        <w:spacing w:before="160"/>
        <w:ind w:firstLine="720"/>
        <w:jc w:val="both"/>
        <w:rPr>
          <w:rFonts w:ascii="Times New Roman" w:eastAsia="Times New Roman" w:hAnsi="Times New Roman" w:cs="Times New Roman"/>
        </w:rPr>
      </w:pPr>
      <w:r>
        <w:rPr>
          <w:rFonts w:ascii="Times New Roman" w:eastAsia="Times New Roman" w:hAnsi="Times New Roman" w:cs="Times New Roman"/>
        </w:rPr>
        <w:t>Кількісні значення показників енергетичних, вартісних та інв</w:t>
      </w:r>
      <w:r>
        <w:rPr>
          <w:rFonts w:ascii="Times New Roman" w:eastAsia="Times New Roman" w:hAnsi="Times New Roman" w:cs="Times New Roman"/>
        </w:rPr>
        <w:t>естиційних балансів за категоріями кінцевих споживачів, видами енергії та за роками наводяться в додатку до муніципального енергетичного плану.</w:t>
      </w:r>
    </w:p>
    <w:p w:rsidR="0053324A" w:rsidRDefault="002B3C69">
      <w:pPr>
        <w:spacing w:before="160"/>
        <w:ind w:firstLine="720"/>
        <w:jc w:val="both"/>
        <w:rPr>
          <w:rFonts w:ascii="Times New Roman" w:eastAsia="Times New Roman" w:hAnsi="Times New Roman" w:cs="Times New Roman"/>
          <w:highlight w:val="white"/>
        </w:rPr>
      </w:pPr>
      <w:r>
        <w:rPr>
          <w:rFonts w:ascii="Times New Roman" w:eastAsia="Times New Roman" w:hAnsi="Times New Roman" w:cs="Times New Roman"/>
        </w:rPr>
        <w:t xml:space="preserve">Секторальні енергетичні баланси побудовано на основі аналізу секторів та витрат паливно енергетичних ресурсів. </w:t>
      </w:r>
      <w:r>
        <w:rPr>
          <w:rFonts w:ascii="Times New Roman" w:eastAsia="Times New Roman" w:hAnsi="Times New Roman" w:cs="Times New Roman"/>
          <w:highlight w:val="white"/>
        </w:rPr>
        <w:t>З</w:t>
      </w:r>
      <w:r>
        <w:rPr>
          <w:rFonts w:ascii="Times New Roman" w:eastAsia="Times New Roman" w:hAnsi="Times New Roman" w:cs="Times New Roman"/>
          <w:highlight w:val="white"/>
        </w:rPr>
        <w:t>ведений енергетичний баланс (2017- 2023 роки) за секторами приведено у таблиці 2.40. Аналіз зведеного енергетичного балансу за 2017-2023 роки наведеного на рис. 2.39 та на рис. 2.40 наведено енергетичний баланс за 2023 рік.</w:t>
      </w: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Таблиця. 2.40</w:t>
      </w:r>
    </w:p>
    <w:p w:rsidR="0053324A" w:rsidRDefault="002B3C6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Зведе</w:t>
      </w:r>
      <w:r>
        <w:rPr>
          <w:rFonts w:ascii="Times New Roman" w:eastAsia="Times New Roman" w:hAnsi="Times New Roman" w:cs="Times New Roman"/>
        </w:rPr>
        <w:t>ний енергетичний баланс за категоріями кінцевих споживачів (МВт·год)</w:t>
      </w:r>
    </w:p>
    <w:p w:rsidR="0053324A" w:rsidRDefault="0053324A">
      <w:pPr>
        <w:spacing w:after="0" w:line="240" w:lineRule="auto"/>
        <w:rPr>
          <w:rFonts w:ascii="Times New Roman" w:eastAsia="Times New Roman" w:hAnsi="Times New Roman" w:cs="Times New Roman"/>
        </w:rPr>
      </w:pPr>
    </w:p>
    <w:sdt>
      <w:sdtPr>
        <w:tag w:val="goog_rdk_1015"/>
        <w:id w:val="-1005581397"/>
        <w:lock w:val="contentLocked"/>
      </w:sdtPr>
      <w:sdtEndPr/>
      <w:sdtContent>
        <w:tbl>
          <w:tblPr>
            <w:tblStyle w:val="affffffffffffffffb"/>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0"/>
            <w:gridCol w:w="2400"/>
            <w:gridCol w:w="870"/>
            <w:gridCol w:w="870"/>
            <w:gridCol w:w="870"/>
            <w:gridCol w:w="870"/>
            <w:gridCol w:w="870"/>
            <w:gridCol w:w="870"/>
            <w:gridCol w:w="870"/>
            <w:gridCol w:w="870"/>
          </w:tblGrid>
          <w:tr w:rsidR="0053324A">
            <w:trPr>
              <w:trHeight w:val="907"/>
            </w:trPr>
            <w:sdt>
              <w:sdtPr>
                <w:tag w:val="goog_rdk_905"/>
                <w:id w:val="1534339167"/>
                <w:lock w:val="contentLocked"/>
              </w:sdtPr>
              <w:sdtEndPr/>
              <w:sdtContent>
                <w:tc>
                  <w:tcPr>
                    <w:tcW w:w="3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b/>
                        <w:bCs/>
                        <w:sz w:val="18"/>
                        <w:szCs w:val="18"/>
                      </w:rPr>
                    </w:pPr>
                    <w:r>
                      <w:rPr>
                        <w:rFonts w:ascii="Times New Roman" w:eastAsia="Times New Roman" w:hAnsi="Times New Roman" w:cs="Times New Roman"/>
                        <w:b/>
                        <w:bCs/>
                        <w:sz w:val="18"/>
                        <w:szCs w:val="18"/>
                      </w:rPr>
                      <w:t>№</w:t>
                    </w:r>
                  </w:p>
                </w:tc>
              </w:sdtContent>
            </w:sdt>
            <w:sdt>
              <w:sdtPr>
                <w:tag w:val="goog_rdk_906"/>
                <w:id w:val="1319164669"/>
                <w:lock w:val="contentLocked"/>
              </w:sdtPr>
              <w:sdtEndPr/>
              <w:sdtContent>
                <w:tc>
                  <w:tcPr>
                    <w:tcW w:w="240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Категорії кінцевих споживачів</w:t>
                    </w:r>
                  </w:p>
                  <w:p w:rsidR="0053324A" w:rsidRDefault="0053324A">
                    <w:pPr>
                      <w:widowControl w:val="0"/>
                      <w:spacing w:after="0" w:line="276" w:lineRule="auto"/>
                      <w:rPr>
                        <w:rFonts w:ascii="Times New Roman" w:eastAsia="Times New Roman" w:hAnsi="Times New Roman" w:cs="Times New Roman"/>
                        <w:b/>
                        <w:bCs/>
                        <w:sz w:val="18"/>
                        <w:szCs w:val="18"/>
                      </w:rPr>
                    </w:pPr>
                  </w:p>
                </w:tc>
              </w:sdtContent>
            </w:sdt>
            <w:sdt>
              <w:sdtPr>
                <w:tag w:val="goog_rdk_907"/>
                <w:id w:val="-25787303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b/>
                        <w:bCs/>
                        <w:sz w:val="18"/>
                        <w:szCs w:val="18"/>
                      </w:rPr>
                    </w:pPr>
                    <w:r>
                      <w:rPr>
                        <w:rFonts w:ascii="Times New Roman" w:eastAsia="Times New Roman" w:hAnsi="Times New Roman" w:cs="Times New Roman"/>
                        <w:b/>
                        <w:bCs/>
                        <w:sz w:val="18"/>
                        <w:szCs w:val="18"/>
                      </w:rPr>
                      <w:t>Од. вим.</w:t>
                    </w:r>
                  </w:p>
                </w:tc>
              </w:sdtContent>
            </w:sdt>
            <w:sdt>
              <w:sdtPr>
                <w:tag w:val="goog_rdk_908"/>
                <w:id w:val="129389650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2017</w:t>
                    </w:r>
                  </w:p>
                </w:tc>
              </w:sdtContent>
            </w:sdt>
            <w:sdt>
              <w:sdtPr>
                <w:tag w:val="goog_rdk_909"/>
                <w:id w:val="-9841214"/>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2018</w:t>
                    </w:r>
                  </w:p>
                </w:tc>
              </w:sdtContent>
            </w:sdt>
            <w:sdt>
              <w:sdtPr>
                <w:tag w:val="goog_rdk_910"/>
                <w:id w:val="-106947380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2019</w:t>
                    </w:r>
                  </w:p>
                </w:tc>
              </w:sdtContent>
            </w:sdt>
            <w:sdt>
              <w:sdtPr>
                <w:tag w:val="goog_rdk_911"/>
                <w:id w:val="-26401087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2020</w:t>
                    </w:r>
                  </w:p>
                </w:tc>
              </w:sdtContent>
            </w:sdt>
            <w:sdt>
              <w:sdtPr>
                <w:tag w:val="goog_rdk_912"/>
                <w:id w:val="52774801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2021</w:t>
                    </w:r>
                  </w:p>
                </w:tc>
              </w:sdtContent>
            </w:sdt>
            <w:sdt>
              <w:sdtPr>
                <w:tag w:val="goog_rdk_913"/>
                <w:id w:val="162464519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2022</w:t>
                    </w:r>
                  </w:p>
                </w:tc>
              </w:sdtContent>
            </w:sdt>
            <w:sdt>
              <w:sdtPr>
                <w:tag w:val="goog_rdk_914"/>
                <w:id w:val="-57539402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2023</w:t>
                    </w:r>
                  </w:p>
                </w:tc>
              </w:sdtContent>
            </w:sdt>
          </w:tr>
          <w:tr w:rsidR="0053324A">
            <w:trPr>
              <w:trHeight w:val="420"/>
            </w:trPr>
            <w:sdt>
              <w:sdtPr>
                <w:tag w:val="goog_rdk_915"/>
                <w:id w:val="-2075380271"/>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w:t>
                    </w:r>
                  </w:p>
                </w:tc>
              </w:sdtContent>
            </w:sdt>
            <w:sdt>
              <w:sdtPr>
                <w:tag w:val="goog_rdk_916"/>
                <w:id w:val="-692509629"/>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b/>
                        <w:bCs/>
                        <w:sz w:val="18"/>
                        <w:szCs w:val="18"/>
                      </w:rPr>
                    </w:pPr>
                    <w:r>
                      <w:rPr>
                        <w:rFonts w:ascii="Times New Roman" w:eastAsia="Times New Roman" w:hAnsi="Times New Roman" w:cs="Times New Roman"/>
                        <w:b/>
                        <w:bCs/>
                        <w:sz w:val="18"/>
                        <w:szCs w:val="18"/>
                      </w:rPr>
                      <w:t>Громадські будівлі</w:t>
                    </w:r>
                  </w:p>
                </w:tc>
              </w:sdtContent>
            </w:sdt>
            <w:sdt>
              <w:sdtPr>
                <w:tag w:val="goog_rdk_917"/>
                <w:id w:val="192479213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18"/>
                <w:id w:val="-37270213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19 719,4</w:t>
                    </w:r>
                  </w:p>
                </w:tc>
              </w:sdtContent>
            </w:sdt>
            <w:sdt>
              <w:sdtPr>
                <w:tag w:val="goog_rdk_919"/>
                <w:id w:val="15667801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20 707,4</w:t>
                    </w:r>
                  </w:p>
                </w:tc>
              </w:sdtContent>
            </w:sdt>
            <w:sdt>
              <w:sdtPr>
                <w:tag w:val="goog_rdk_920"/>
                <w:id w:val="-36059603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16 634,0</w:t>
                    </w:r>
                  </w:p>
                </w:tc>
              </w:sdtContent>
            </w:sdt>
            <w:sdt>
              <w:sdtPr>
                <w:tag w:val="goog_rdk_921"/>
                <w:id w:val="-172758926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16 889,4</w:t>
                    </w:r>
                  </w:p>
                </w:tc>
              </w:sdtContent>
            </w:sdt>
            <w:sdt>
              <w:sdtPr>
                <w:tag w:val="goog_rdk_922"/>
                <w:id w:val="-181768529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20 393,8</w:t>
                    </w:r>
                  </w:p>
                </w:tc>
              </w:sdtContent>
            </w:sdt>
            <w:sdt>
              <w:sdtPr>
                <w:tag w:val="goog_rdk_923"/>
                <w:id w:val="183597535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16 111,8</w:t>
                    </w:r>
                  </w:p>
                </w:tc>
              </w:sdtContent>
            </w:sdt>
            <w:sdt>
              <w:sdtPr>
                <w:tag w:val="goog_rdk_924"/>
                <w:id w:val="120178665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16 823,5</w:t>
                    </w:r>
                  </w:p>
                </w:tc>
              </w:sdtContent>
            </w:sdt>
          </w:tr>
          <w:tr w:rsidR="0053324A">
            <w:trPr>
              <w:trHeight w:val="465"/>
            </w:trPr>
            <w:sdt>
              <w:sdtPr>
                <w:tag w:val="goog_rdk_925"/>
                <w:id w:val="-810935959"/>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w:t>
                    </w:r>
                  </w:p>
                </w:tc>
              </w:sdtContent>
            </w:sdt>
            <w:sdt>
              <w:sdtPr>
                <w:tag w:val="goog_rdk_926"/>
                <w:id w:val="1396509379"/>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b/>
                        <w:bCs/>
                        <w:sz w:val="18"/>
                        <w:szCs w:val="18"/>
                      </w:rPr>
                    </w:pPr>
                    <w:r>
                      <w:rPr>
                        <w:rFonts w:ascii="Times New Roman" w:eastAsia="Times New Roman" w:hAnsi="Times New Roman" w:cs="Times New Roman"/>
                        <w:b/>
                        <w:bCs/>
                        <w:sz w:val="18"/>
                        <w:szCs w:val="18"/>
                      </w:rPr>
                      <w:t>Житлові будинки</w:t>
                    </w:r>
                  </w:p>
                </w:tc>
              </w:sdtContent>
            </w:sdt>
            <w:sdt>
              <w:sdtPr>
                <w:tag w:val="goog_rdk_927"/>
                <w:id w:val="-167454273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28"/>
                <w:id w:val="-62044183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376981,6</w:t>
                    </w:r>
                  </w:p>
                </w:tc>
              </w:sdtContent>
            </w:sdt>
            <w:sdt>
              <w:sdtPr>
                <w:tag w:val="goog_rdk_929"/>
                <w:id w:val="-177083274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358209,9</w:t>
                    </w:r>
                  </w:p>
                </w:tc>
              </w:sdtContent>
            </w:sdt>
            <w:sdt>
              <w:sdtPr>
                <w:tag w:val="goog_rdk_930"/>
                <w:id w:val="78375746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317274,6</w:t>
                    </w:r>
                  </w:p>
                </w:tc>
              </w:sdtContent>
            </w:sdt>
            <w:sdt>
              <w:sdtPr>
                <w:tag w:val="goog_rdk_931"/>
                <w:id w:val="23196658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310073,5</w:t>
                    </w:r>
                  </w:p>
                </w:tc>
              </w:sdtContent>
            </w:sdt>
            <w:sdt>
              <w:sdtPr>
                <w:tag w:val="goog_rdk_932"/>
                <w:id w:val="-169501049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329514,0</w:t>
                    </w:r>
                  </w:p>
                </w:tc>
              </w:sdtContent>
            </w:sdt>
            <w:sdt>
              <w:sdtPr>
                <w:tag w:val="goog_rdk_933"/>
                <w:id w:val="29820570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319807,6</w:t>
                    </w:r>
                  </w:p>
                </w:tc>
              </w:sdtContent>
            </w:sdt>
            <w:sdt>
              <w:sdtPr>
                <w:tag w:val="goog_rdk_934"/>
                <w:id w:val="-19903218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310255,6</w:t>
                    </w:r>
                  </w:p>
                </w:tc>
              </w:sdtContent>
            </w:sdt>
          </w:tr>
          <w:tr w:rsidR="0053324A">
            <w:trPr>
              <w:trHeight w:val="300"/>
            </w:trPr>
            <w:sdt>
              <w:sdtPr>
                <w:tag w:val="goog_rdk_935"/>
                <w:id w:val="-1112892146"/>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2.1.</w:t>
                    </w:r>
                  </w:p>
                </w:tc>
              </w:sdtContent>
            </w:sdt>
            <w:sdt>
              <w:sdtPr>
                <w:tag w:val="goog_rdk_936"/>
                <w:id w:val="-1887537979"/>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sz w:val="18"/>
                        <w:szCs w:val="18"/>
                      </w:rPr>
                    </w:pPr>
                    <w:r>
                      <w:rPr>
                        <w:rFonts w:ascii="Times New Roman" w:eastAsia="Times New Roman" w:hAnsi="Times New Roman" w:cs="Times New Roman"/>
                        <w:sz w:val="18"/>
                        <w:szCs w:val="18"/>
                      </w:rPr>
                      <w:t>Багатоквартирні будинки</w:t>
                    </w:r>
                  </w:p>
                </w:tc>
              </w:sdtContent>
            </w:sdt>
            <w:sdt>
              <w:sdtPr>
                <w:tag w:val="goog_rdk_937"/>
                <w:id w:val="59116472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38"/>
                <w:id w:val="-175646715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137356,4</w:t>
                    </w:r>
                  </w:p>
                </w:tc>
              </w:sdtContent>
            </w:sdt>
            <w:sdt>
              <w:sdtPr>
                <w:tag w:val="goog_rdk_939"/>
                <w:id w:val="33360112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134975,2</w:t>
                    </w:r>
                  </w:p>
                </w:tc>
              </w:sdtContent>
            </w:sdt>
            <w:sdt>
              <w:sdtPr>
                <w:tag w:val="goog_rdk_940"/>
                <w:id w:val="32751687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119204,3</w:t>
                    </w:r>
                  </w:p>
                </w:tc>
              </w:sdtContent>
            </w:sdt>
            <w:sdt>
              <w:sdtPr>
                <w:tag w:val="goog_rdk_941"/>
                <w:id w:val="-119731524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117853,2</w:t>
                    </w:r>
                  </w:p>
                </w:tc>
              </w:sdtContent>
            </w:sdt>
            <w:sdt>
              <w:sdtPr>
                <w:tag w:val="goog_rdk_942"/>
                <w:id w:val="190361604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124301,9</w:t>
                    </w:r>
                  </w:p>
                </w:tc>
              </w:sdtContent>
            </w:sdt>
            <w:sdt>
              <w:sdtPr>
                <w:tag w:val="goog_rdk_943"/>
                <w:id w:val="103235929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116011,3</w:t>
                    </w:r>
                  </w:p>
                </w:tc>
              </w:sdtContent>
            </w:sdt>
            <w:sdt>
              <w:sdtPr>
                <w:tag w:val="goog_rdk_944"/>
                <w:id w:val="70637083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113089,8</w:t>
                    </w:r>
                  </w:p>
                </w:tc>
              </w:sdtContent>
            </w:sdt>
          </w:tr>
          <w:tr w:rsidR="0053324A">
            <w:trPr>
              <w:trHeight w:val="300"/>
            </w:trPr>
            <w:sdt>
              <w:sdtPr>
                <w:tag w:val="goog_rdk_945"/>
                <w:id w:val="855348974"/>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2.2.</w:t>
                    </w:r>
                  </w:p>
                </w:tc>
              </w:sdtContent>
            </w:sdt>
            <w:sdt>
              <w:sdtPr>
                <w:tag w:val="goog_rdk_946"/>
                <w:id w:val="-1787214187"/>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sz w:val="18"/>
                        <w:szCs w:val="18"/>
                      </w:rPr>
                    </w:pPr>
                    <w:r>
                      <w:rPr>
                        <w:rFonts w:ascii="Times New Roman" w:eastAsia="Times New Roman" w:hAnsi="Times New Roman" w:cs="Times New Roman"/>
                        <w:sz w:val="18"/>
                        <w:szCs w:val="18"/>
                      </w:rPr>
                      <w:t>Одно- та двоквартирні будинки</w:t>
                    </w:r>
                  </w:p>
                </w:tc>
              </w:sdtContent>
            </w:sdt>
            <w:sdt>
              <w:sdtPr>
                <w:tag w:val="goog_rdk_947"/>
                <w:id w:val="8640848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48"/>
                <w:id w:val="127428930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239625,2</w:t>
                    </w:r>
                  </w:p>
                </w:tc>
              </w:sdtContent>
            </w:sdt>
            <w:sdt>
              <w:sdtPr>
                <w:tag w:val="goog_rdk_949"/>
                <w:id w:val="-183778276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223234,7</w:t>
                    </w:r>
                  </w:p>
                </w:tc>
              </w:sdtContent>
            </w:sdt>
            <w:sdt>
              <w:sdtPr>
                <w:tag w:val="goog_rdk_950"/>
                <w:id w:val="121625316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198070,3</w:t>
                    </w:r>
                  </w:p>
                </w:tc>
              </w:sdtContent>
            </w:sdt>
            <w:sdt>
              <w:sdtPr>
                <w:tag w:val="goog_rdk_951"/>
                <w:id w:val="210501119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192220,3</w:t>
                    </w:r>
                  </w:p>
                </w:tc>
              </w:sdtContent>
            </w:sdt>
            <w:sdt>
              <w:sdtPr>
                <w:tag w:val="goog_rdk_952"/>
                <w:id w:val="-209818437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205212,2</w:t>
                    </w:r>
                  </w:p>
                </w:tc>
              </w:sdtContent>
            </w:sdt>
            <w:sdt>
              <w:sdtPr>
                <w:tag w:val="goog_rdk_953"/>
                <w:id w:val="12515887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203796,4</w:t>
                    </w:r>
                  </w:p>
                </w:tc>
              </w:sdtContent>
            </w:sdt>
            <w:sdt>
              <w:sdtPr>
                <w:tag w:val="goog_rdk_954"/>
                <w:id w:val="-19514820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197165,9</w:t>
                    </w:r>
                  </w:p>
                </w:tc>
              </w:sdtContent>
            </w:sdt>
          </w:tr>
          <w:tr w:rsidR="0053324A">
            <w:trPr>
              <w:trHeight w:val="300"/>
            </w:trPr>
            <w:sdt>
              <w:sdtPr>
                <w:tag w:val="goog_rdk_955"/>
                <w:id w:val="-1224149538"/>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w:t>
                    </w:r>
                  </w:p>
                </w:tc>
              </w:sdtContent>
            </w:sdt>
            <w:sdt>
              <w:sdtPr>
                <w:tag w:val="goog_rdk_956"/>
                <w:id w:val="39471178"/>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b/>
                        <w:bCs/>
                        <w:sz w:val="18"/>
                        <w:szCs w:val="18"/>
                      </w:rPr>
                    </w:pPr>
                    <w:r>
                      <w:rPr>
                        <w:rFonts w:ascii="Times New Roman" w:eastAsia="Times New Roman" w:hAnsi="Times New Roman" w:cs="Times New Roman"/>
                        <w:b/>
                        <w:bCs/>
                        <w:sz w:val="18"/>
                        <w:szCs w:val="18"/>
                      </w:rPr>
                      <w:t>Об’єкти теплопостачання</w:t>
                    </w:r>
                  </w:p>
                </w:tc>
              </w:sdtContent>
            </w:sdt>
            <w:sdt>
              <w:sdtPr>
                <w:tag w:val="goog_rdk_957"/>
                <w:id w:val="-154078310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58"/>
                <w:id w:val="-177512649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4331,6</w:t>
                    </w:r>
                  </w:p>
                </w:tc>
              </w:sdtContent>
            </w:sdt>
            <w:sdt>
              <w:sdtPr>
                <w:tag w:val="goog_rdk_959"/>
                <w:id w:val="122085228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5298,8</w:t>
                    </w:r>
                  </w:p>
                </w:tc>
              </w:sdtContent>
            </w:sdt>
            <w:sdt>
              <w:sdtPr>
                <w:tag w:val="goog_rdk_960"/>
                <w:id w:val="-140766915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4670,9</w:t>
                    </w:r>
                  </w:p>
                </w:tc>
              </w:sdtContent>
            </w:sdt>
            <w:sdt>
              <w:sdtPr>
                <w:tag w:val="goog_rdk_961"/>
                <w:id w:val="75954627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3549,5</w:t>
                    </w:r>
                  </w:p>
                </w:tc>
              </w:sdtContent>
            </w:sdt>
            <w:sdt>
              <w:sdtPr>
                <w:tag w:val="goog_rdk_962"/>
                <w:id w:val="-106003282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5060,4</w:t>
                    </w:r>
                  </w:p>
                </w:tc>
              </w:sdtContent>
            </w:sdt>
            <w:sdt>
              <w:sdtPr>
                <w:tag w:val="goog_rdk_963"/>
                <w:id w:val="-143033381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4177,1</w:t>
                    </w:r>
                  </w:p>
                </w:tc>
              </w:sdtContent>
            </w:sdt>
            <w:sdt>
              <w:sdtPr>
                <w:tag w:val="goog_rdk_964"/>
                <w:id w:val="47140502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4792,6</w:t>
                    </w:r>
                  </w:p>
                </w:tc>
              </w:sdtContent>
            </w:sdt>
          </w:tr>
          <w:tr w:rsidR="0053324A">
            <w:trPr>
              <w:trHeight w:val="300"/>
            </w:trPr>
            <w:sdt>
              <w:sdtPr>
                <w:tag w:val="goog_rdk_965"/>
                <w:id w:val="1943881398"/>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w:t>
                    </w:r>
                  </w:p>
                </w:tc>
              </w:sdtContent>
            </w:sdt>
            <w:sdt>
              <w:sdtPr>
                <w:tag w:val="goog_rdk_966"/>
                <w:id w:val="-936008304"/>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b/>
                        <w:bCs/>
                        <w:sz w:val="18"/>
                        <w:szCs w:val="18"/>
                      </w:rPr>
                    </w:pPr>
                    <w:r>
                      <w:rPr>
                        <w:rFonts w:ascii="Times New Roman" w:eastAsia="Times New Roman" w:hAnsi="Times New Roman" w:cs="Times New Roman"/>
                        <w:b/>
                        <w:bCs/>
                        <w:sz w:val="18"/>
                        <w:szCs w:val="18"/>
                      </w:rPr>
                      <w:t>Об’єкти водопостачання і водовідведення</w:t>
                    </w:r>
                  </w:p>
                </w:tc>
              </w:sdtContent>
            </w:sdt>
            <w:sdt>
              <w:sdtPr>
                <w:tag w:val="goog_rdk_967"/>
                <w:id w:val="110321267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68"/>
                <w:id w:val="-45994034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4844,2</w:t>
                    </w:r>
                  </w:p>
                </w:tc>
              </w:sdtContent>
            </w:sdt>
            <w:sdt>
              <w:sdtPr>
                <w:tag w:val="goog_rdk_969"/>
                <w:id w:val="89713598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4915,2</w:t>
                    </w:r>
                  </w:p>
                </w:tc>
              </w:sdtContent>
            </w:sdt>
            <w:sdt>
              <w:sdtPr>
                <w:tag w:val="goog_rdk_970"/>
                <w:id w:val="-187952415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4780,0</w:t>
                    </w:r>
                  </w:p>
                </w:tc>
              </w:sdtContent>
            </w:sdt>
            <w:sdt>
              <w:sdtPr>
                <w:tag w:val="goog_rdk_971"/>
                <w:id w:val="-212365692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4680,2</w:t>
                    </w:r>
                  </w:p>
                </w:tc>
              </w:sdtContent>
            </w:sdt>
            <w:sdt>
              <w:sdtPr>
                <w:tag w:val="goog_rdk_972"/>
                <w:id w:val="-162640145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4821,3</w:t>
                    </w:r>
                  </w:p>
                </w:tc>
              </w:sdtContent>
            </w:sdt>
            <w:sdt>
              <w:sdtPr>
                <w:tag w:val="goog_rdk_973"/>
                <w:id w:val="98758237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4321,3</w:t>
                    </w:r>
                  </w:p>
                </w:tc>
              </w:sdtContent>
            </w:sdt>
            <w:sdt>
              <w:sdtPr>
                <w:tag w:val="goog_rdk_974"/>
                <w:id w:val="-99948971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4130,7</w:t>
                    </w:r>
                  </w:p>
                </w:tc>
              </w:sdtContent>
            </w:sdt>
          </w:tr>
          <w:tr w:rsidR="0053324A">
            <w:trPr>
              <w:trHeight w:val="300"/>
            </w:trPr>
            <w:sdt>
              <w:sdtPr>
                <w:tag w:val="goog_rdk_975"/>
                <w:id w:val="-1176203615"/>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w:t>
                    </w:r>
                  </w:p>
                </w:tc>
              </w:sdtContent>
            </w:sdt>
            <w:sdt>
              <w:sdtPr>
                <w:tag w:val="goog_rdk_976"/>
                <w:id w:val="1460701175"/>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b/>
                        <w:bCs/>
                        <w:sz w:val="18"/>
                        <w:szCs w:val="18"/>
                      </w:rPr>
                    </w:pPr>
                    <w:r>
                      <w:rPr>
                        <w:rFonts w:ascii="Times New Roman" w:eastAsia="Times New Roman" w:hAnsi="Times New Roman" w:cs="Times New Roman"/>
                        <w:b/>
                        <w:bCs/>
                        <w:sz w:val="18"/>
                        <w:szCs w:val="18"/>
                      </w:rPr>
                      <w:t>Об’єкти зовнішнього освітлення</w:t>
                    </w:r>
                  </w:p>
                </w:tc>
              </w:sdtContent>
            </w:sdt>
            <w:sdt>
              <w:sdtPr>
                <w:tag w:val="goog_rdk_977"/>
                <w:id w:val="136118444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78"/>
                <w:id w:val="-8333043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639,0</w:t>
                    </w:r>
                  </w:p>
                </w:tc>
              </w:sdtContent>
            </w:sdt>
            <w:sdt>
              <w:sdtPr>
                <w:tag w:val="goog_rdk_979"/>
                <w:id w:val="-4251461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628,8</w:t>
                    </w:r>
                  </w:p>
                </w:tc>
              </w:sdtContent>
            </w:sdt>
            <w:sdt>
              <w:sdtPr>
                <w:tag w:val="goog_rdk_980"/>
                <w:id w:val="-165889197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585,3</w:t>
                    </w:r>
                  </w:p>
                </w:tc>
              </w:sdtContent>
            </w:sdt>
            <w:sdt>
              <w:sdtPr>
                <w:tag w:val="goog_rdk_981"/>
                <w:id w:val="-100569076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553,2</w:t>
                    </w:r>
                  </w:p>
                </w:tc>
              </w:sdtContent>
            </w:sdt>
            <w:sdt>
              <w:sdtPr>
                <w:tag w:val="goog_rdk_982"/>
                <w:id w:val="141109741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693,1</w:t>
                    </w:r>
                  </w:p>
                </w:tc>
              </w:sdtContent>
            </w:sdt>
            <w:sdt>
              <w:sdtPr>
                <w:tag w:val="goog_rdk_983"/>
                <w:id w:val="16085291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439,6</w:t>
                    </w:r>
                  </w:p>
                </w:tc>
              </w:sdtContent>
            </w:sdt>
            <w:sdt>
              <w:sdtPr>
                <w:tag w:val="goog_rdk_984"/>
                <w:id w:val="109737731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597,9</w:t>
                    </w:r>
                  </w:p>
                </w:tc>
              </w:sdtContent>
            </w:sdt>
          </w:tr>
          <w:tr w:rsidR="0053324A">
            <w:trPr>
              <w:trHeight w:val="300"/>
            </w:trPr>
            <w:sdt>
              <w:sdtPr>
                <w:tag w:val="goog_rdk_985"/>
                <w:id w:val="870033212"/>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7</w:t>
                    </w:r>
                  </w:p>
                </w:tc>
              </w:sdtContent>
            </w:sdt>
            <w:sdt>
              <w:sdtPr>
                <w:tag w:val="goog_rdk_986"/>
                <w:id w:val="-1123119406"/>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b/>
                        <w:bCs/>
                        <w:sz w:val="18"/>
                        <w:szCs w:val="18"/>
                      </w:rPr>
                    </w:pPr>
                    <w:r>
                      <w:rPr>
                        <w:rFonts w:ascii="Times New Roman" w:eastAsia="Times New Roman" w:hAnsi="Times New Roman" w:cs="Times New Roman"/>
                        <w:b/>
                        <w:bCs/>
                        <w:sz w:val="18"/>
                        <w:szCs w:val="18"/>
                      </w:rPr>
                      <w:t>Об'єкти з управління побутовими відходами</w:t>
                    </w:r>
                  </w:p>
                </w:tc>
              </w:sdtContent>
            </w:sdt>
            <w:sdt>
              <w:sdtPr>
                <w:tag w:val="goog_rdk_987"/>
                <w:id w:val="117605002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88"/>
                <w:id w:val="132618339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900,5</w:t>
                    </w:r>
                  </w:p>
                </w:tc>
              </w:sdtContent>
            </w:sdt>
            <w:sdt>
              <w:sdtPr>
                <w:tag w:val="goog_rdk_989"/>
                <w:id w:val="-7045578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928,6</w:t>
                    </w:r>
                  </w:p>
                </w:tc>
              </w:sdtContent>
            </w:sdt>
            <w:sdt>
              <w:sdtPr>
                <w:tag w:val="goog_rdk_990"/>
                <w:id w:val="-54326317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804,6</w:t>
                    </w:r>
                  </w:p>
                </w:tc>
              </w:sdtContent>
            </w:sdt>
            <w:sdt>
              <w:sdtPr>
                <w:tag w:val="goog_rdk_991"/>
                <w:id w:val="-112879066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801,4</w:t>
                    </w:r>
                  </w:p>
                </w:tc>
              </w:sdtContent>
            </w:sdt>
            <w:sdt>
              <w:sdtPr>
                <w:tag w:val="goog_rdk_992"/>
                <w:id w:val="164589117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1004,9</w:t>
                    </w:r>
                  </w:p>
                </w:tc>
              </w:sdtContent>
            </w:sdt>
            <w:sdt>
              <w:sdtPr>
                <w:tag w:val="goog_rdk_993"/>
                <w:id w:val="-49883465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891,9</w:t>
                    </w:r>
                  </w:p>
                </w:tc>
              </w:sdtContent>
            </w:sdt>
            <w:sdt>
              <w:sdtPr>
                <w:tag w:val="goog_rdk_994"/>
                <w:id w:val="53408945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1079,2</w:t>
                    </w:r>
                  </w:p>
                </w:tc>
              </w:sdtContent>
            </w:sdt>
          </w:tr>
          <w:tr w:rsidR="0053324A">
            <w:trPr>
              <w:trHeight w:val="495"/>
            </w:trPr>
            <w:sdt>
              <w:sdtPr>
                <w:tag w:val="goog_rdk_995"/>
                <w:id w:val="1645573904"/>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w:t>
                    </w:r>
                  </w:p>
                </w:tc>
              </w:sdtContent>
            </w:sdt>
            <w:sdt>
              <w:sdtPr>
                <w:tag w:val="goog_rdk_996"/>
                <w:id w:val="-609931717"/>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b/>
                        <w:bCs/>
                        <w:sz w:val="18"/>
                        <w:szCs w:val="18"/>
                      </w:rPr>
                    </w:pPr>
                    <w:r>
                      <w:rPr>
                        <w:rFonts w:ascii="Times New Roman" w:eastAsia="Times New Roman" w:hAnsi="Times New Roman" w:cs="Times New Roman"/>
                        <w:b/>
                        <w:bCs/>
                        <w:sz w:val="18"/>
                        <w:szCs w:val="18"/>
                      </w:rPr>
                      <w:t>Громадський транспорт</w:t>
                    </w:r>
                  </w:p>
                </w:tc>
              </w:sdtContent>
            </w:sdt>
            <w:sdt>
              <w:sdtPr>
                <w:tag w:val="goog_rdk_997"/>
                <w:id w:val="198393471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МВт·год</w:t>
                    </w:r>
                  </w:p>
                </w:tc>
              </w:sdtContent>
            </w:sdt>
            <w:sdt>
              <w:sdtPr>
                <w:tag w:val="goog_rdk_998"/>
                <w:id w:val="-94429579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1891,1</w:t>
                    </w:r>
                  </w:p>
                </w:tc>
              </w:sdtContent>
            </w:sdt>
            <w:sdt>
              <w:sdtPr>
                <w:tag w:val="goog_rdk_999"/>
                <w:id w:val="68538001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1812,3</w:t>
                    </w:r>
                  </w:p>
                </w:tc>
              </w:sdtContent>
            </w:sdt>
            <w:sdt>
              <w:sdtPr>
                <w:tag w:val="goog_rdk_1000"/>
                <w:id w:val="-93175809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1155,8</w:t>
                    </w:r>
                  </w:p>
                </w:tc>
              </w:sdtContent>
            </w:sdt>
            <w:sdt>
              <w:sdtPr>
                <w:tag w:val="goog_rdk_1001"/>
                <w:id w:val="136594690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1046,7</w:t>
                    </w:r>
                  </w:p>
                </w:tc>
              </w:sdtContent>
            </w:sdt>
            <w:sdt>
              <w:sdtPr>
                <w:tag w:val="goog_rdk_1002"/>
                <w:id w:val="-152919758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989,3</w:t>
                    </w:r>
                  </w:p>
                </w:tc>
              </w:sdtContent>
            </w:sdt>
            <w:sdt>
              <w:sdtPr>
                <w:tag w:val="goog_rdk_1003"/>
                <w:id w:val="51487939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897,6</w:t>
                    </w:r>
                  </w:p>
                </w:tc>
              </w:sdtContent>
            </w:sdt>
            <w:sdt>
              <w:sdtPr>
                <w:tag w:val="goog_rdk_1004"/>
                <w:id w:val="-200828477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892,3</w:t>
                    </w:r>
                  </w:p>
                </w:tc>
              </w:sdtContent>
            </w:sdt>
          </w:tr>
          <w:tr w:rsidR="0053324A">
            <w:trPr>
              <w:trHeight w:val="300"/>
            </w:trPr>
            <w:sdt>
              <w:sdtPr>
                <w:tag w:val="goog_rdk_1005"/>
                <w:id w:val="1898099738"/>
                <w:lock w:val="contentLocked"/>
              </w:sdtPr>
              <w:sdtEndPr/>
              <w:sdtContent>
                <w:tc>
                  <w:tcPr>
                    <w:tcW w:w="3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spacing w:after="0" w:line="276" w:lineRule="auto"/>
                      <w:rPr>
                        <w:sz w:val="18"/>
                        <w:szCs w:val="18"/>
                      </w:rPr>
                    </w:pPr>
                  </w:p>
                </w:tc>
              </w:sdtContent>
            </w:sdt>
            <w:sdt>
              <w:sdtPr>
                <w:tag w:val="goog_rdk_1006"/>
                <w:id w:val="-378785567"/>
                <w:lock w:val="contentLocked"/>
              </w:sdtPr>
              <w:sdtEndPr/>
              <w:sdtContent>
                <w:tc>
                  <w:tcPr>
                    <w:tcW w:w="24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Всього</w:t>
                    </w:r>
                  </w:p>
                </w:tc>
              </w:sdtContent>
            </w:sdt>
            <w:sdt>
              <w:sdtPr>
                <w:tag w:val="goog_rdk_1007"/>
                <w:id w:val="111001938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МВт·год</w:t>
                    </w:r>
                  </w:p>
                </w:tc>
              </w:sdtContent>
            </w:sdt>
            <w:sdt>
              <w:sdtPr>
                <w:tag w:val="goog_rdk_1008"/>
                <w:id w:val="168925258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409 307,5</w:t>
                    </w:r>
                  </w:p>
                </w:tc>
              </w:sdtContent>
            </w:sdt>
            <w:sdt>
              <w:sdtPr>
                <w:tag w:val="goog_rdk_1009"/>
                <w:id w:val="-6405949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392 501,1</w:t>
                    </w:r>
                  </w:p>
                </w:tc>
              </w:sdtContent>
            </w:sdt>
            <w:sdt>
              <w:sdtPr>
                <w:tag w:val="goog_rdk_1010"/>
                <w:id w:val="39148887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345 905,1</w:t>
                    </w:r>
                  </w:p>
                </w:tc>
              </w:sdtContent>
            </w:sdt>
            <w:sdt>
              <w:sdtPr>
                <w:tag w:val="goog_rdk_1011"/>
                <w:id w:val="-67397184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337 593,9</w:t>
                    </w:r>
                  </w:p>
                </w:tc>
              </w:sdtContent>
            </w:sdt>
            <w:sdt>
              <w:sdtPr>
                <w:tag w:val="goog_rdk_1012"/>
                <w:id w:val="133857720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362 476,9</w:t>
                    </w:r>
                  </w:p>
                </w:tc>
              </w:sdtContent>
            </w:sdt>
            <w:sdt>
              <w:sdtPr>
                <w:tag w:val="goog_rdk_1013"/>
                <w:id w:val="36878083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346 647,0</w:t>
                    </w:r>
                  </w:p>
                </w:tc>
              </w:sdtContent>
            </w:sdt>
            <w:sdt>
              <w:sdtPr>
                <w:tag w:val="goog_rdk_1014"/>
                <w:id w:val="42757613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338 571,8</w:t>
                    </w:r>
                  </w:p>
                </w:tc>
              </w:sdtContent>
            </w:sdt>
          </w:tr>
        </w:tbl>
      </w:sdtContent>
    </w:sdt>
    <w:p w:rsidR="0053324A" w:rsidRDefault="0053324A">
      <w:pPr>
        <w:spacing w:after="0" w:line="240" w:lineRule="auto"/>
        <w:rPr>
          <w:rFonts w:ascii="Times New Roman" w:eastAsia="Times New Roman" w:hAnsi="Times New Roman" w:cs="Times New Roman"/>
          <w:sz w:val="18"/>
          <w:szCs w:val="18"/>
        </w:rPr>
      </w:pPr>
    </w:p>
    <w:p w:rsidR="0053324A" w:rsidRDefault="0053324A">
      <w:pPr>
        <w:spacing w:after="0" w:line="240" w:lineRule="auto"/>
        <w:rPr>
          <w:rFonts w:ascii="Times New Roman" w:eastAsia="Times New Roman" w:hAnsi="Times New Roman" w:cs="Times New Roman"/>
          <w:sz w:val="18"/>
          <w:szCs w:val="18"/>
        </w:rPr>
      </w:pPr>
    </w:p>
    <w:p w:rsidR="0053324A" w:rsidRDefault="002B3C69">
      <w:pPr>
        <w:spacing w:after="200" w:line="240" w:lineRule="auto"/>
        <w:jc w:val="center"/>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6018892" cy="3923357"/>
            <wp:effectExtent l="0" t="0" r="0" b="0"/>
            <wp:docPr id="1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6"/>
                    <a:srcRect/>
                    <a:stretch>
                      <a:fillRect/>
                    </a:stretch>
                  </pic:blipFill>
                  <pic:spPr>
                    <a:xfrm>
                      <a:off x="0" y="0"/>
                      <a:ext cx="6018892" cy="3923357"/>
                    </a:xfrm>
                    <a:prstGeom prst="rect">
                      <a:avLst/>
                    </a:prstGeom>
                    <a:ln/>
                  </pic:spPr>
                </pic:pic>
              </a:graphicData>
            </a:graphic>
          </wp:inline>
        </w:drawing>
      </w:r>
    </w:p>
    <w:p w:rsidR="0053324A" w:rsidRDefault="002B3C69">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Рис.2.39 Зведений енергетичний баланс за категоріями кінцевих споживачів за 2017-2023 роки</w:t>
      </w:r>
    </w:p>
    <w:p w:rsidR="0053324A" w:rsidRDefault="0053324A">
      <w:pPr>
        <w:spacing w:after="0" w:line="240" w:lineRule="auto"/>
        <w:rPr>
          <w:rFonts w:ascii="Times New Roman" w:eastAsia="Times New Roman" w:hAnsi="Times New Roman" w:cs="Times New Roman"/>
          <w:highlight w:val="white"/>
        </w:rPr>
      </w:pPr>
    </w:p>
    <w:p w:rsidR="0053324A" w:rsidRDefault="002B3C69">
      <w:pPr>
        <w:spacing w:after="200" w:line="240" w:lineRule="auto"/>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019800" cy="3578025"/>
            <wp:effectExtent l="0" t="0" r="0" b="0"/>
            <wp:docPr id="1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7"/>
                    <a:srcRect/>
                    <a:stretch>
                      <a:fillRect/>
                    </a:stretch>
                  </pic:blipFill>
                  <pic:spPr>
                    <a:xfrm>
                      <a:off x="0" y="0"/>
                      <a:ext cx="6019800" cy="3578025"/>
                    </a:xfrm>
                    <a:prstGeom prst="rect">
                      <a:avLst/>
                    </a:prstGeom>
                    <a:ln/>
                  </pic:spPr>
                </pic:pic>
              </a:graphicData>
            </a:graphic>
          </wp:inline>
        </w:drawing>
      </w:r>
    </w:p>
    <w:p w:rsidR="0053324A" w:rsidRDefault="002B3C69">
      <w:pPr>
        <w:spacing w:after="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Рис. 2.40. Структура фактичного енергоспоживання по секторах за 2023 рік </w:t>
      </w:r>
    </w:p>
    <w:p w:rsidR="0053324A" w:rsidRDefault="002B3C69">
      <w:pPr>
        <w:spacing w:after="0" w:line="240" w:lineRule="auto"/>
        <w:ind w:firstLine="7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 відповідності з Методикою проведено аналіз та сформовано енергетичний баланс за видами енергії. </w:t>
      </w:r>
    </w:p>
    <w:p w:rsidR="0053324A" w:rsidRDefault="0053324A">
      <w:pPr>
        <w:spacing w:after="0" w:line="240" w:lineRule="auto"/>
        <w:jc w:val="right"/>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Таблиця. 2.41</w:t>
      </w:r>
    </w:p>
    <w:p w:rsidR="0053324A" w:rsidRDefault="002B3C69">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rPr>
        <w:t xml:space="preserve">             Зведений енергетичний баланс за видами енергії (МВт·год)</w:t>
      </w:r>
    </w:p>
    <w:sdt>
      <w:sdtPr>
        <w:tag w:val="goog_rdk_1080"/>
        <w:id w:val="-1559945466"/>
        <w:lock w:val="contentLocked"/>
      </w:sdtPr>
      <w:sdtEndPr/>
      <w:sdtContent>
        <w:tbl>
          <w:tblPr>
            <w:tblStyle w:val="affffffffffffffffc"/>
            <w:tblW w:w="948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1"/>
            <w:gridCol w:w="877"/>
            <w:gridCol w:w="877"/>
            <w:gridCol w:w="878"/>
            <w:gridCol w:w="878"/>
            <w:gridCol w:w="878"/>
            <w:gridCol w:w="950"/>
            <w:gridCol w:w="878"/>
          </w:tblGrid>
          <w:tr w:rsidR="0053324A">
            <w:trPr>
              <w:trHeight w:val="285"/>
            </w:trPr>
            <w:sdt>
              <w:sdtPr>
                <w:tag w:val="goog_rdk_1016"/>
                <w:id w:val="-189011818"/>
                <w:lock w:val="contentLocked"/>
              </w:sdtPr>
              <w:sdtEndPr/>
              <w:sdtContent>
                <w:tc>
                  <w:tcPr>
                    <w:tcW w:w="3270" w:type="dxa"/>
                    <w:vMerge w:val="restart"/>
                    <w:tcBorders>
                      <w:top w:val="single" w:sz="5" w:space="0" w:color="000000"/>
                      <w:left w:val="single" w:sz="5" w:space="0" w:color="000000"/>
                      <w:bottom w:val="single" w:sz="5" w:space="0" w:color="CCCCCC"/>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sdt>
              <w:sdtPr>
                <w:tag w:val="goog_rdk_1017"/>
                <w:id w:val="-745102881"/>
                <w:lock w:val="contentLocked"/>
              </w:sdtPr>
              <w:sdtEndPr/>
              <w:sdtContent>
                <w:tc>
                  <w:tcPr>
                    <w:tcW w:w="6211" w:type="dxa"/>
                    <w:gridSpan w:val="7"/>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Роки</w:t>
                    </w:r>
                  </w:p>
                </w:tc>
              </w:sdtContent>
            </w:sdt>
          </w:tr>
          <w:tr w:rsidR="0053324A">
            <w:trPr>
              <w:trHeight w:val="285"/>
            </w:trPr>
            <w:sdt>
              <w:sdtPr>
                <w:tag w:val="goog_rdk_1024"/>
                <w:id w:val="721878068"/>
                <w:lock w:val="contentLocked"/>
              </w:sdtPr>
              <w:sdtEndPr/>
              <w:sdtContent>
                <w:tc>
                  <w:tcPr>
                    <w:tcW w:w="3270" w:type="dxa"/>
                    <w:vMerge/>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spacing w:after="0" w:line="240" w:lineRule="auto"/>
                      <w:rPr>
                        <w:rFonts w:ascii="Times New Roman" w:eastAsia="Times New Roman" w:hAnsi="Times New Roman" w:cs="Times New Roman"/>
                        <w:sz w:val="18"/>
                        <w:szCs w:val="18"/>
                      </w:rPr>
                    </w:pPr>
                  </w:p>
                </w:tc>
              </w:sdtContent>
            </w:sdt>
            <w:sdt>
              <w:sdtPr>
                <w:tag w:val="goog_rdk_1025"/>
                <w:id w:val="790223328"/>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026"/>
                <w:id w:val="1443285905"/>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027"/>
                <w:id w:val="971798112"/>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028"/>
                <w:id w:val="583235045"/>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029"/>
                <w:id w:val="1463837270"/>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030"/>
                <w:id w:val="537282055"/>
                <w:lock w:val="contentLocked"/>
              </w:sdtPr>
              <w:sdtEndPr/>
              <w:sdtContent>
                <w:tc>
                  <w:tcPr>
                    <w:tcW w:w="949"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031"/>
                <w:id w:val="-115001968"/>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285"/>
            </w:trPr>
            <w:sdt>
              <w:sdtPr>
                <w:tag w:val="goog_rdk_1032"/>
                <w:id w:val="738062685"/>
                <w:lock w:val="contentLocked"/>
              </w:sdtPr>
              <w:sdtEndPr/>
              <w:sdtContent>
                <w:tc>
                  <w:tcPr>
                    <w:tcW w:w="3270"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sdtContent>
            </w:sdt>
            <w:sdt>
              <w:sdtPr>
                <w:tag w:val="goog_rdk_1033"/>
                <w:id w:val="-1579387649"/>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52750,86</w:t>
                    </w:r>
                  </w:p>
                </w:tc>
              </w:sdtContent>
            </w:sdt>
            <w:sdt>
              <w:sdtPr>
                <w:tag w:val="goog_rdk_1034"/>
                <w:id w:val="-825562925"/>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52256,58</w:t>
                    </w:r>
                  </w:p>
                </w:tc>
              </w:sdtContent>
            </w:sdt>
            <w:sdt>
              <w:sdtPr>
                <w:tag w:val="goog_rdk_1035"/>
                <w:id w:val="-1574710712"/>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52875,24</w:t>
                    </w:r>
                  </w:p>
                </w:tc>
              </w:sdtContent>
            </w:sdt>
            <w:sdt>
              <w:sdtPr>
                <w:tag w:val="goog_rdk_1036"/>
                <w:id w:val="419268377"/>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51998,41</w:t>
                    </w:r>
                  </w:p>
                </w:tc>
              </w:sdtContent>
            </w:sdt>
            <w:sdt>
              <w:sdtPr>
                <w:tag w:val="goog_rdk_1037"/>
                <w:id w:val="-533853668"/>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54158,6</w:t>
                    </w:r>
                  </w:p>
                </w:tc>
              </w:sdtContent>
            </w:sdt>
            <w:sdt>
              <w:sdtPr>
                <w:tag w:val="goog_rdk_1038"/>
                <w:id w:val="465725564"/>
                <w:lock w:val="contentLocked"/>
              </w:sdtPr>
              <w:sdtEndPr/>
              <w:sdtContent>
                <w:tc>
                  <w:tcPr>
                    <w:tcW w:w="94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52814,30</w:t>
                    </w:r>
                  </w:p>
                </w:tc>
              </w:sdtContent>
            </w:sdt>
            <w:sdt>
              <w:sdtPr>
                <w:tag w:val="goog_rdk_1039"/>
                <w:id w:val="1825623444"/>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52819,82</w:t>
                    </w:r>
                  </w:p>
                </w:tc>
              </w:sdtContent>
            </w:sdt>
          </w:tr>
          <w:tr w:rsidR="0053324A">
            <w:trPr>
              <w:trHeight w:val="285"/>
            </w:trPr>
            <w:sdt>
              <w:sdtPr>
                <w:tag w:val="goog_rdk_1040"/>
                <w:id w:val="-1083538053"/>
                <w:lock w:val="contentLocked"/>
              </w:sdtPr>
              <w:sdtEndPr/>
              <w:sdtContent>
                <w:tc>
                  <w:tcPr>
                    <w:tcW w:w="3270"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sdtContent>
            </w:sdt>
            <w:sdt>
              <w:sdtPr>
                <w:tag w:val="goog_rdk_1041"/>
                <w:id w:val="-639536384"/>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196512,77</w:t>
                    </w:r>
                  </w:p>
                </w:tc>
              </w:sdtContent>
            </w:sdt>
            <w:sdt>
              <w:sdtPr>
                <w:tag w:val="goog_rdk_1042"/>
                <w:id w:val="-507387085"/>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180181,50</w:t>
                    </w:r>
                  </w:p>
                </w:tc>
              </w:sdtContent>
            </w:sdt>
            <w:sdt>
              <w:sdtPr>
                <w:tag w:val="goog_rdk_1043"/>
                <w:id w:val="237066534"/>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146689,52</w:t>
                    </w:r>
                  </w:p>
                </w:tc>
              </w:sdtContent>
            </w:sdt>
            <w:sdt>
              <w:sdtPr>
                <w:tag w:val="goog_rdk_1044"/>
                <w:id w:val="1233185896"/>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135206,09</w:t>
                    </w:r>
                  </w:p>
                </w:tc>
              </w:sdtContent>
            </w:sdt>
            <w:sdt>
              <w:sdtPr>
                <w:tag w:val="goog_rdk_1045"/>
                <w:id w:val="62274464"/>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141518,1</w:t>
                    </w:r>
                  </w:p>
                </w:tc>
              </w:sdtContent>
            </w:sdt>
            <w:sdt>
              <w:sdtPr>
                <w:tag w:val="goog_rdk_1046"/>
                <w:id w:val="2085734291"/>
                <w:lock w:val="contentLocked"/>
              </w:sdtPr>
              <w:sdtEndPr/>
              <w:sdtContent>
                <w:tc>
                  <w:tcPr>
                    <w:tcW w:w="94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140256,59</w:t>
                    </w:r>
                  </w:p>
                </w:tc>
              </w:sdtContent>
            </w:sdt>
            <w:sdt>
              <w:sdtPr>
                <w:tag w:val="goog_rdk_1047"/>
                <w:id w:val="892985536"/>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134229,57</w:t>
                    </w:r>
                  </w:p>
                </w:tc>
              </w:sdtContent>
            </w:sdt>
          </w:tr>
          <w:tr w:rsidR="0053324A">
            <w:trPr>
              <w:trHeight w:val="285"/>
            </w:trPr>
            <w:sdt>
              <w:sdtPr>
                <w:tag w:val="goog_rdk_1048"/>
                <w:id w:val="-760988018"/>
                <w:lock w:val="contentLocked"/>
              </w:sdtPr>
              <w:sdtEndPr/>
              <w:sdtContent>
                <w:tc>
                  <w:tcPr>
                    <w:tcW w:w="3270"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w:t>
                    </w:r>
                  </w:p>
                </w:tc>
              </w:sdtContent>
            </w:sdt>
            <w:sdt>
              <w:sdtPr>
                <w:tag w:val="goog_rdk_1049"/>
                <w:id w:val="-298852612"/>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75054,33</w:t>
                    </w:r>
                  </w:p>
                </w:tc>
              </w:sdtContent>
            </w:sdt>
            <w:sdt>
              <w:sdtPr>
                <w:tag w:val="goog_rdk_1050"/>
                <w:id w:val="85986228"/>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74770,84</w:t>
                    </w:r>
                  </w:p>
                </w:tc>
              </w:sdtContent>
            </w:sdt>
            <w:sdt>
              <w:sdtPr>
                <w:tag w:val="goog_rdk_1051"/>
                <w:id w:val="-1519950422"/>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59700,29</w:t>
                    </w:r>
                  </w:p>
                </w:tc>
              </w:sdtContent>
            </w:sdt>
            <w:sdt>
              <w:sdtPr>
                <w:tag w:val="goog_rdk_1052"/>
                <w:id w:val="-1137795419"/>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61738,46</w:t>
                    </w:r>
                  </w:p>
                </w:tc>
              </w:sdtContent>
            </w:sdt>
            <w:sdt>
              <w:sdtPr>
                <w:tag w:val="goog_rdk_1053"/>
                <w:id w:val="-1782954397"/>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70906,1</w:t>
                    </w:r>
                  </w:p>
                </w:tc>
              </w:sdtContent>
            </w:sdt>
            <w:sdt>
              <w:sdtPr>
                <w:tag w:val="goog_rdk_1054"/>
                <w:id w:val="-1877823060"/>
                <w:lock w:val="contentLocked"/>
              </w:sdtPr>
              <w:sdtEndPr/>
              <w:sdtContent>
                <w:tc>
                  <w:tcPr>
                    <w:tcW w:w="94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59104,57</w:t>
                    </w:r>
                  </w:p>
                </w:tc>
              </w:sdtContent>
            </w:sdt>
            <w:sdt>
              <w:sdtPr>
                <w:tag w:val="goog_rdk_1055"/>
                <w:id w:val="49915898"/>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56979,92</w:t>
                    </w:r>
                  </w:p>
                </w:tc>
              </w:sdtContent>
            </w:sdt>
          </w:tr>
          <w:tr w:rsidR="0053324A">
            <w:trPr>
              <w:trHeight w:val="270"/>
            </w:trPr>
            <w:sdt>
              <w:sdtPr>
                <w:tag w:val="goog_rdk_1056"/>
                <w:id w:val="680869177"/>
                <w:lock w:val="contentLocked"/>
              </w:sdtPr>
              <w:sdtEndPr/>
              <w:sdtContent>
                <w:tc>
                  <w:tcPr>
                    <w:tcW w:w="3270"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sdtContent>
            </w:sdt>
            <w:sdt>
              <w:sdtPr>
                <w:tag w:val="goog_rdk_1057"/>
                <w:id w:val="-1058267222"/>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3494,03</w:t>
                    </w:r>
                  </w:p>
                </w:tc>
              </w:sdtContent>
            </w:sdt>
            <w:sdt>
              <w:sdtPr>
                <w:tag w:val="goog_rdk_1058"/>
                <w:id w:val="1538564310"/>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3440,73</w:t>
                    </w:r>
                  </w:p>
                </w:tc>
              </w:sdtContent>
            </w:sdt>
            <w:sdt>
              <w:sdtPr>
                <w:tag w:val="goog_rdk_1059"/>
                <w:id w:val="1615339907"/>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2547,10</w:t>
                    </w:r>
                  </w:p>
                </w:tc>
              </w:sdtContent>
            </w:sdt>
            <w:sdt>
              <w:sdtPr>
                <w:tag w:val="goog_rdk_1060"/>
                <w:id w:val="-197388252"/>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2442,27</w:t>
                    </w:r>
                  </w:p>
                </w:tc>
              </w:sdtContent>
            </w:sdt>
            <w:sdt>
              <w:sdtPr>
                <w:tag w:val="goog_rdk_1061"/>
                <w:id w:val="-992936853"/>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2533,5</w:t>
                    </w:r>
                  </w:p>
                </w:tc>
              </w:sdtContent>
            </w:sdt>
            <w:sdt>
              <w:sdtPr>
                <w:tag w:val="goog_rdk_1062"/>
                <w:id w:val="687262204"/>
                <w:lock w:val="contentLocked"/>
              </w:sdtPr>
              <w:sdtEndPr/>
              <w:sdtContent>
                <w:tc>
                  <w:tcPr>
                    <w:tcW w:w="94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2266,09</w:t>
                    </w:r>
                  </w:p>
                </w:tc>
              </w:sdtContent>
            </w:sdt>
            <w:sdt>
              <w:sdtPr>
                <w:tag w:val="goog_rdk_1063"/>
                <w:id w:val="929812932"/>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2546,44</w:t>
                    </w:r>
                  </w:p>
                </w:tc>
              </w:sdtContent>
            </w:sdt>
          </w:tr>
          <w:tr w:rsidR="0053324A">
            <w:trPr>
              <w:trHeight w:val="285"/>
            </w:trPr>
            <w:sdt>
              <w:sdtPr>
                <w:tag w:val="goog_rdk_1064"/>
                <w:id w:val="1418922381"/>
                <w:lock w:val="contentLocked"/>
              </w:sdtPr>
              <w:sdtEndPr/>
              <w:sdtContent>
                <w:tc>
                  <w:tcPr>
                    <w:tcW w:w="3270"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Біомаса - дрова (20% вологості)</w:t>
                    </w:r>
                  </w:p>
                </w:tc>
              </w:sdtContent>
            </w:sdt>
            <w:sdt>
              <w:sdtPr>
                <w:tag w:val="goog_rdk_1065"/>
                <w:id w:val="1516586681"/>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81495,54</w:t>
                    </w:r>
                  </w:p>
                </w:tc>
              </w:sdtContent>
            </w:sdt>
            <w:sdt>
              <w:sdtPr>
                <w:tag w:val="goog_rdk_1066"/>
                <w:id w:val="-1837129988"/>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81851,44</w:t>
                    </w:r>
                  </w:p>
                </w:tc>
              </w:sdtContent>
            </w:sdt>
            <w:sdt>
              <w:sdtPr>
                <w:tag w:val="goog_rdk_1067"/>
                <w:id w:val="-998779369"/>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84092,95</w:t>
                    </w:r>
                  </w:p>
                </w:tc>
              </w:sdtContent>
            </w:sdt>
            <w:sdt>
              <w:sdtPr>
                <w:tag w:val="goog_rdk_1068"/>
                <w:id w:val="-11131677"/>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86208,65</w:t>
                    </w:r>
                  </w:p>
                </w:tc>
              </w:sdtContent>
            </w:sdt>
            <w:sdt>
              <w:sdtPr>
                <w:tag w:val="goog_rdk_1069"/>
                <w:id w:val="-1414659344"/>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93360,7</w:t>
                    </w:r>
                  </w:p>
                </w:tc>
              </w:sdtContent>
            </w:sdt>
            <w:sdt>
              <w:sdtPr>
                <w:tag w:val="goog_rdk_1070"/>
                <w:id w:val="1224923303"/>
                <w:lock w:val="contentLocked"/>
              </w:sdtPr>
              <w:sdtEndPr/>
              <w:sdtContent>
                <w:tc>
                  <w:tcPr>
                    <w:tcW w:w="94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92205,41</w:t>
                    </w:r>
                  </w:p>
                </w:tc>
              </w:sdtContent>
            </w:sdt>
            <w:sdt>
              <w:sdtPr>
                <w:tag w:val="goog_rdk_1071"/>
                <w:id w:val="-1556425287"/>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91996,05</w:t>
                    </w:r>
                  </w:p>
                </w:tc>
              </w:sdtContent>
            </w:sdt>
          </w:tr>
          <w:tr w:rsidR="0053324A">
            <w:trPr>
              <w:trHeight w:val="285"/>
            </w:trPr>
            <w:sdt>
              <w:sdtPr>
                <w:tag w:val="goog_rdk_1072"/>
                <w:id w:val="1561028253"/>
                <w:lock w:val="contentLocked"/>
              </w:sdtPr>
              <w:sdtEndPr/>
              <w:sdtContent>
                <w:tc>
                  <w:tcPr>
                    <w:tcW w:w="3270"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Всього</w:t>
                    </w:r>
                  </w:p>
                </w:tc>
              </w:sdtContent>
            </w:sdt>
            <w:sdt>
              <w:sdtPr>
                <w:tag w:val="goog_rdk_1073"/>
                <w:id w:val="1645633914"/>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409307,53</w:t>
                    </w:r>
                  </w:p>
                </w:tc>
              </w:sdtContent>
            </w:sdt>
            <w:sdt>
              <w:sdtPr>
                <w:tag w:val="goog_rdk_1074"/>
                <w:id w:val="-1889825129"/>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392501,10</w:t>
                    </w:r>
                  </w:p>
                </w:tc>
              </w:sdtContent>
            </w:sdt>
            <w:sdt>
              <w:sdtPr>
                <w:tag w:val="goog_rdk_1075"/>
                <w:id w:val="718486354"/>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345905,10</w:t>
                    </w:r>
                  </w:p>
                </w:tc>
              </w:sdtContent>
            </w:sdt>
            <w:sdt>
              <w:sdtPr>
                <w:tag w:val="goog_rdk_1076"/>
                <w:id w:val="-753421934"/>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337593,87</w:t>
                    </w:r>
                  </w:p>
                </w:tc>
              </w:sdtContent>
            </w:sdt>
            <w:sdt>
              <w:sdtPr>
                <w:tag w:val="goog_rdk_1077"/>
                <w:id w:val="1258103386"/>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362476,9</w:t>
                    </w:r>
                  </w:p>
                </w:tc>
              </w:sdtContent>
            </w:sdt>
            <w:sdt>
              <w:sdtPr>
                <w:tag w:val="goog_rdk_1078"/>
                <w:id w:val="778214291"/>
                <w:lock w:val="contentLocked"/>
              </w:sdtPr>
              <w:sdtEndPr/>
              <w:sdtContent>
                <w:tc>
                  <w:tcPr>
                    <w:tcW w:w="949"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346646,97</w:t>
                    </w:r>
                  </w:p>
                </w:tc>
              </w:sdtContent>
            </w:sdt>
            <w:sdt>
              <w:sdtPr>
                <w:tag w:val="goog_rdk_1079"/>
                <w:id w:val="1084244282"/>
                <w:lock w:val="contentLocked"/>
              </w:sdtPr>
              <w:sdtEndPr/>
              <w:sdtContent>
                <w:tc>
                  <w:tcPr>
                    <w:tcW w:w="877"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338571,80</w:t>
                    </w:r>
                  </w:p>
                </w:tc>
              </w:sdtContent>
            </w:sdt>
          </w:tr>
        </w:tbl>
      </w:sdtContent>
    </w:sdt>
    <w:p w:rsidR="0053324A" w:rsidRDefault="0053324A">
      <w:pPr>
        <w:spacing w:after="0" w:line="240" w:lineRule="auto"/>
        <w:ind w:firstLine="700"/>
        <w:jc w:val="both"/>
        <w:rPr>
          <w:rFonts w:ascii="Times New Roman" w:eastAsia="Times New Roman" w:hAnsi="Times New Roman" w:cs="Times New Roman"/>
          <w:highlight w:val="white"/>
        </w:rPr>
      </w:pPr>
    </w:p>
    <w:p w:rsidR="0053324A" w:rsidRDefault="002B3C69">
      <w:pPr>
        <w:spacing w:after="0" w:line="240" w:lineRule="auto"/>
        <w:ind w:left="-283" w:firstLine="425"/>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uk-UA"/>
        </w:rPr>
        <w:drawing>
          <wp:inline distT="114300" distB="114300" distL="114300" distR="114300">
            <wp:extent cx="5848350" cy="3649450"/>
            <wp:effectExtent l="0" t="0" r="0" b="0"/>
            <wp:docPr id="1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8"/>
                    <a:srcRect/>
                    <a:stretch>
                      <a:fillRect/>
                    </a:stretch>
                  </pic:blipFill>
                  <pic:spPr>
                    <a:xfrm>
                      <a:off x="0" y="0"/>
                      <a:ext cx="5848350" cy="3649450"/>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Рис.2.41 Зведений енергетичний баланс за видами енергії за 2017-2023 роки</w:t>
      </w:r>
    </w:p>
    <w:p w:rsidR="0053324A" w:rsidRDefault="0053324A">
      <w:pPr>
        <w:spacing w:after="0" w:line="240" w:lineRule="auto"/>
        <w:jc w:val="center"/>
        <w:rPr>
          <w:rFonts w:ascii="Times New Roman" w:eastAsia="Times New Roman" w:hAnsi="Times New Roman" w:cs="Times New Roman"/>
          <w:sz w:val="20"/>
          <w:szCs w:val="20"/>
        </w:rPr>
      </w:pPr>
    </w:p>
    <w:p w:rsidR="0053324A" w:rsidRDefault="002B3C69">
      <w:pPr>
        <w:spacing w:after="0" w:line="240" w:lineRule="auto"/>
        <w:ind w:firstLine="7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На підставі вартісних балансів за секторами кінцевих споживачів сформовано зведені вартісні баланси. Методика передбачає формування вартісних балансів у гривнях та євро. </w:t>
      </w:r>
    </w:p>
    <w:p w:rsidR="0053324A" w:rsidRDefault="002B3C69">
      <w:pPr>
        <w:spacing w:after="0" w:line="240" w:lineRule="auto"/>
        <w:ind w:firstLine="70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Таблиця 2.42</w:t>
      </w:r>
    </w:p>
    <w:p w:rsidR="0053324A" w:rsidRDefault="002B3C69">
      <w:pPr>
        <w:spacing w:after="0" w:line="240" w:lineRule="auto"/>
        <w:ind w:firstLine="70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Зведений баланс витрат за категоріями кінцевих споживачів, млн грн</w:t>
      </w:r>
    </w:p>
    <w:sdt>
      <w:sdtPr>
        <w:tag w:val="goog_rdk_1161"/>
        <w:id w:val="1654043412"/>
        <w:lock w:val="contentLocked"/>
      </w:sdtPr>
      <w:sdtEndPr/>
      <w:sdtContent>
        <w:tbl>
          <w:tblPr>
            <w:tblStyle w:val="affffffffffffffffd"/>
            <w:tblW w:w="9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75"/>
            <w:gridCol w:w="915"/>
            <w:gridCol w:w="900"/>
            <w:gridCol w:w="945"/>
            <w:gridCol w:w="870"/>
            <w:gridCol w:w="840"/>
            <w:gridCol w:w="900"/>
            <w:gridCol w:w="855"/>
          </w:tblGrid>
          <w:tr w:rsidR="0053324A">
            <w:trPr>
              <w:trHeight w:val="480"/>
            </w:trPr>
            <w:sdt>
              <w:sdtPr>
                <w:tag w:val="goog_rdk_1081"/>
                <w:id w:val="446416813"/>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Катег</w:t>
                    </w:r>
                    <w:r>
                      <w:rPr>
                        <w:rFonts w:ascii="Times New Roman" w:eastAsia="Times New Roman" w:hAnsi="Times New Roman" w:cs="Times New Roman"/>
                        <w:b/>
                        <w:bCs/>
                        <w:sz w:val="18"/>
                        <w:szCs w:val="18"/>
                      </w:rPr>
                      <w:t>орії кінцевих споживачів</w:t>
                    </w:r>
                  </w:p>
                </w:tc>
              </w:sdtContent>
            </w:sdt>
            <w:sdt>
              <w:sdtPr>
                <w:tag w:val="goog_rdk_1082"/>
                <w:id w:val="1572558388"/>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083"/>
                <w:id w:val="1129957681"/>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084"/>
                <w:id w:val="903126109"/>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085"/>
                <w:id w:val="-256796913"/>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086"/>
                <w:id w:val="-871328334"/>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087"/>
                <w:id w:val="1046022582"/>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088"/>
                <w:id w:val="-344663970"/>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285"/>
            </w:trPr>
            <w:sdt>
              <w:sdtPr>
                <w:tag w:val="goog_rdk_1089"/>
                <w:id w:val="-2053345993"/>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Громадські будівлі</w:t>
                    </w:r>
                  </w:p>
                </w:tc>
              </w:sdtContent>
            </w:sdt>
            <w:sdt>
              <w:sdtPr>
                <w:tag w:val="goog_rdk_1090"/>
                <w:id w:val="108792131"/>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24,52</w:t>
                    </w:r>
                  </w:p>
                </w:tc>
              </w:sdtContent>
            </w:sdt>
            <w:sdt>
              <w:sdtPr>
                <w:tag w:val="goog_rdk_1091"/>
                <w:id w:val="-866384370"/>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30,24</w:t>
                    </w:r>
                  </w:p>
                </w:tc>
              </w:sdtContent>
            </w:sdt>
            <w:sdt>
              <w:sdtPr>
                <w:tag w:val="goog_rdk_1092"/>
                <w:id w:val="-1346861961"/>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24,33</w:t>
                    </w:r>
                  </w:p>
                </w:tc>
              </w:sdtContent>
            </w:sdt>
            <w:sdt>
              <w:sdtPr>
                <w:tag w:val="goog_rdk_1093"/>
                <w:id w:val="1372151791"/>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22,54</w:t>
                    </w:r>
                  </w:p>
                </w:tc>
              </w:sdtContent>
            </w:sdt>
            <w:sdt>
              <w:sdtPr>
                <w:tag w:val="goog_rdk_1094"/>
                <w:id w:val="-65937617"/>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40,33</w:t>
                    </w:r>
                  </w:p>
                </w:tc>
              </w:sdtContent>
            </w:sdt>
            <w:sdt>
              <w:sdtPr>
                <w:tag w:val="goog_rdk_1095"/>
                <w:id w:val="-263332997"/>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46,70</w:t>
                    </w:r>
                  </w:p>
                </w:tc>
              </w:sdtContent>
            </w:sdt>
            <w:sdt>
              <w:sdtPr>
                <w:tag w:val="goog_rdk_1096"/>
                <w:id w:val="-1486495731"/>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49,54</w:t>
                    </w:r>
                  </w:p>
                </w:tc>
              </w:sdtContent>
            </w:sdt>
          </w:tr>
          <w:tr w:rsidR="0053324A">
            <w:trPr>
              <w:trHeight w:val="285"/>
            </w:trPr>
            <w:sdt>
              <w:sdtPr>
                <w:tag w:val="goog_rdk_1097"/>
                <w:id w:val="-1800982289"/>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Багатоквартирні будинки</w:t>
                    </w:r>
                  </w:p>
                </w:tc>
              </w:sdtContent>
            </w:sdt>
            <w:sdt>
              <w:sdtPr>
                <w:tag w:val="goog_rdk_1098"/>
                <w:id w:val="1070250262"/>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126,33</w:t>
                    </w:r>
                  </w:p>
                </w:tc>
              </w:sdtContent>
            </w:sdt>
            <w:sdt>
              <w:sdtPr>
                <w:tag w:val="goog_rdk_1099"/>
                <w:id w:val="-1310861126"/>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143,00</w:t>
                    </w:r>
                  </w:p>
                </w:tc>
              </w:sdtContent>
            </w:sdt>
            <w:sdt>
              <w:sdtPr>
                <w:tag w:val="goog_rdk_1100"/>
                <w:id w:val="1094294128"/>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147,34</w:t>
                    </w:r>
                  </w:p>
                </w:tc>
              </w:sdtContent>
            </w:sdt>
            <w:sdt>
              <w:sdtPr>
                <w:tag w:val="goog_rdk_1101"/>
                <w:id w:val="-612069530"/>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146,97</w:t>
                    </w:r>
                  </w:p>
                </w:tc>
              </w:sdtContent>
            </w:sdt>
            <w:sdt>
              <w:sdtPr>
                <w:tag w:val="goog_rdk_1102"/>
                <w:id w:val="-129632976"/>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159,22</w:t>
                    </w:r>
                  </w:p>
                </w:tc>
              </w:sdtContent>
            </w:sdt>
            <w:sdt>
              <w:sdtPr>
                <w:tag w:val="goog_rdk_1103"/>
                <w:id w:val="2062510686"/>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146,99</w:t>
                    </w:r>
                  </w:p>
                </w:tc>
              </w:sdtContent>
            </w:sdt>
            <w:sdt>
              <w:sdtPr>
                <w:tag w:val="goog_rdk_1104"/>
                <w:id w:val="-671678977"/>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167,36</w:t>
                    </w:r>
                  </w:p>
                </w:tc>
              </w:sdtContent>
            </w:sdt>
          </w:tr>
          <w:tr w:rsidR="0053324A">
            <w:trPr>
              <w:trHeight w:val="285"/>
            </w:trPr>
            <w:sdt>
              <w:sdtPr>
                <w:tag w:val="goog_rdk_1105"/>
                <w:id w:val="-1945883552"/>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Одно- та двоквартирні будинки</w:t>
                    </w:r>
                  </w:p>
                </w:tc>
              </w:sdtContent>
            </w:sdt>
            <w:sdt>
              <w:sdtPr>
                <w:tag w:val="goog_rdk_1106"/>
                <w:id w:val="572408632"/>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127,27</w:t>
                    </w:r>
                  </w:p>
                </w:tc>
              </w:sdtContent>
            </w:sdt>
            <w:sdt>
              <w:sdtPr>
                <w:tag w:val="goog_rdk_1107"/>
                <w:id w:val="170710426"/>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125,76</w:t>
                    </w:r>
                  </w:p>
                </w:tc>
              </w:sdtContent>
            </w:sdt>
            <w:sdt>
              <w:sdtPr>
                <w:tag w:val="goog_rdk_1108"/>
                <w:id w:val="-606113664"/>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122,65</w:t>
                    </w:r>
                  </w:p>
                </w:tc>
              </w:sdtContent>
            </w:sdt>
            <w:sdt>
              <w:sdtPr>
                <w:tag w:val="goog_rdk_1109"/>
                <w:id w:val="17865545"/>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119,50</w:t>
                    </w:r>
                  </w:p>
                </w:tc>
              </w:sdtContent>
            </w:sdt>
            <w:sdt>
              <w:sdtPr>
                <w:tag w:val="goog_rdk_1110"/>
                <w:id w:val="-422933856"/>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134,11</w:t>
                    </w:r>
                  </w:p>
                </w:tc>
              </w:sdtContent>
            </w:sdt>
            <w:sdt>
              <w:sdtPr>
                <w:tag w:val="goog_rdk_1111"/>
                <w:id w:val="1313259901"/>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154,06</w:t>
                    </w:r>
                  </w:p>
                </w:tc>
              </w:sdtContent>
            </w:sdt>
            <w:sdt>
              <w:sdtPr>
                <w:tag w:val="goog_rdk_1112"/>
                <w:id w:val="724255121"/>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177,66</w:t>
                    </w:r>
                  </w:p>
                </w:tc>
              </w:sdtContent>
            </w:sdt>
          </w:tr>
          <w:tr w:rsidR="0053324A">
            <w:trPr>
              <w:trHeight w:val="285"/>
            </w:trPr>
            <w:sdt>
              <w:sdtPr>
                <w:tag w:val="goog_rdk_1113"/>
                <w:id w:val="-59112097"/>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Зовнішнє освітлення</w:t>
                    </w:r>
                  </w:p>
                </w:tc>
              </w:sdtContent>
            </w:sdt>
            <w:sdt>
              <w:sdtPr>
                <w:tag w:val="goog_rdk_1114"/>
                <w:id w:val="1329930977"/>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3,24</w:t>
                    </w:r>
                  </w:p>
                </w:tc>
              </w:sdtContent>
            </w:sdt>
            <w:sdt>
              <w:sdtPr>
                <w:tag w:val="goog_rdk_1115"/>
                <w:id w:val="-1532325380"/>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3,73</w:t>
                    </w:r>
                  </w:p>
                </w:tc>
              </w:sdtContent>
            </w:sdt>
            <w:sdt>
              <w:sdtPr>
                <w:tag w:val="goog_rdk_1116"/>
                <w:id w:val="-631387862"/>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3,21</w:t>
                    </w:r>
                  </w:p>
                </w:tc>
              </w:sdtContent>
            </w:sdt>
            <w:sdt>
              <w:sdtPr>
                <w:tag w:val="goog_rdk_1117"/>
                <w:id w:val="-1968722862"/>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2,69</w:t>
                    </w:r>
                  </w:p>
                </w:tc>
              </w:sdtContent>
            </w:sdt>
            <w:sdt>
              <w:sdtPr>
                <w:tag w:val="goog_rdk_1118"/>
                <w:id w:val="-2030872657"/>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4,31</w:t>
                    </w:r>
                  </w:p>
                </w:tc>
              </w:sdtContent>
            </w:sdt>
            <w:sdt>
              <w:sdtPr>
                <w:tag w:val="goog_rdk_1119"/>
                <w:id w:val="-977694023"/>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4,62</w:t>
                    </w:r>
                  </w:p>
                </w:tc>
              </w:sdtContent>
            </w:sdt>
            <w:sdt>
              <w:sdtPr>
                <w:tag w:val="goog_rdk_1120"/>
                <w:id w:val="781112680"/>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5,86</w:t>
                    </w:r>
                  </w:p>
                </w:tc>
              </w:sdtContent>
            </w:sdt>
          </w:tr>
          <w:tr w:rsidR="0053324A">
            <w:trPr>
              <w:trHeight w:val="285"/>
            </w:trPr>
            <w:sdt>
              <w:sdtPr>
                <w:tag w:val="goog_rdk_1121"/>
                <w:id w:val="-116966384"/>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Сфера водопостачання і водовідведення</w:t>
                    </w:r>
                  </w:p>
                </w:tc>
              </w:sdtContent>
            </w:sdt>
            <w:sdt>
              <w:sdtPr>
                <w:tag w:val="goog_rdk_1122"/>
                <w:id w:val="948388079"/>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9,61</w:t>
                    </w:r>
                  </w:p>
                </w:tc>
              </w:sdtContent>
            </w:sdt>
            <w:sdt>
              <w:sdtPr>
                <w:tag w:val="goog_rdk_1123"/>
                <w:id w:val="533393711"/>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11,55</w:t>
                    </w:r>
                  </w:p>
                </w:tc>
              </w:sdtContent>
            </w:sdt>
            <w:sdt>
              <w:sdtPr>
                <w:tag w:val="goog_rdk_1124"/>
                <w:id w:val="-184325782"/>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12,93</w:t>
                    </w:r>
                  </w:p>
                </w:tc>
              </w:sdtContent>
            </w:sdt>
            <w:sdt>
              <w:sdtPr>
                <w:tag w:val="goog_rdk_1125"/>
                <w:id w:val="723775158"/>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11,58</w:t>
                    </w:r>
                  </w:p>
                </w:tc>
              </w:sdtContent>
            </w:sdt>
            <w:sdt>
              <w:sdtPr>
                <w:tag w:val="goog_rdk_1126"/>
                <w:id w:val="1272310013"/>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16,14</w:t>
                    </w:r>
                  </w:p>
                </w:tc>
              </w:sdtContent>
            </w:sdt>
            <w:sdt>
              <w:sdtPr>
                <w:tag w:val="goog_rdk_1127"/>
                <w:id w:val="-2122152009"/>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21,28</w:t>
                    </w:r>
                  </w:p>
                </w:tc>
              </w:sdtContent>
            </w:sdt>
            <w:sdt>
              <w:sdtPr>
                <w:tag w:val="goog_rdk_1128"/>
                <w:id w:val="-1263547375"/>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22,70</w:t>
                    </w:r>
                  </w:p>
                </w:tc>
              </w:sdtContent>
            </w:sdt>
          </w:tr>
          <w:tr w:rsidR="0053324A">
            <w:trPr>
              <w:trHeight w:val="285"/>
            </w:trPr>
            <w:sdt>
              <w:sdtPr>
                <w:tag w:val="goog_rdk_1129"/>
                <w:id w:val="1838120123"/>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Сфера управління побутовими відходами</w:t>
                    </w:r>
                  </w:p>
                </w:tc>
              </w:sdtContent>
            </w:sdt>
            <w:sdt>
              <w:sdtPr>
                <w:tag w:val="goog_rdk_1130"/>
                <w:id w:val="1893450483"/>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2,06</w:t>
                    </w:r>
                  </w:p>
                </w:tc>
              </w:sdtContent>
            </w:sdt>
            <w:sdt>
              <w:sdtPr>
                <w:tag w:val="goog_rdk_1131"/>
                <w:id w:val="-1153009994"/>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2,49</w:t>
                    </w:r>
                  </w:p>
                </w:tc>
              </w:sdtContent>
            </w:sdt>
            <w:sdt>
              <w:sdtPr>
                <w:tag w:val="goog_rdk_1132"/>
                <w:id w:val="1870456508"/>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2,15</w:t>
                    </w:r>
                  </w:p>
                </w:tc>
              </w:sdtContent>
            </w:sdt>
            <w:sdt>
              <w:sdtPr>
                <w:tag w:val="goog_rdk_1133"/>
                <w:id w:val="-519642773"/>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sdtContent>
            </w:sdt>
            <w:sdt>
              <w:sdtPr>
                <w:tag w:val="goog_rdk_1134"/>
                <w:id w:val="1902735670"/>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2,63</w:t>
                    </w:r>
                  </w:p>
                </w:tc>
              </w:sdtContent>
            </w:sdt>
            <w:sdt>
              <w:sdtPr>
                <w:tag w:val="goog_rdk_1135"/>
                <w:id w:val="1323143483"/>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4,91</w:t>
                    </w:r>
                  </w:p>
                </w:tc>
              </w:sdtContent>
            </w:sdt>
            <w:sdt>
              <w:sdtPr>
                <w:tag w:val="goog_rdk_1136"/>
                <w:id w:val="-898960819"/>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5,59</w:t>
                    </w:r>
                  </w:p>
                </w:tc>
              </w:sdtContent>
            </w:sdt>
          </w:tr>
          <w:tr w:rsidR="0053324A">
            <w:trPr>
              <w:trHeight w:val="285"/>
            </w:trPr>
            <w:sdt>
              <w:sdtPr>
                <w:tag w:val="goog_rdk_1137"/>
                <w:id w:val="-1149440656"/>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Теплопостачання</w:t>
                    </w:r>
                  </w:p>
                </w:tc>
              </w:sdtContent>
            </w:sdt>
            <w:sdt>
              <w:sdtPr>
                <w:tag w:val="goog_rdk_1138"/>
                <w:id w:val="942857220"/>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36,55</w:t>
                    </w:r>
                  </w:p>
                </w:tc>
              </w:sdtContent>
            </w:sdt>
            <w:sdt>
              <w:sdtPr>
                <w:tag w:val="goog_rdk_1139"/>
                <w:id w:val="1535153400"/>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65,45</w:t>
                    </w:r>
                  </w:p>
                </w:tc>
              </w:sdtContent>
            </w:sdt>
            <w:sdt>
              <w:sdtPr>
                <w:tag w:val="goog_rdk_1140"/>
                <w:id w:val="2095806359"/>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49,50</w:t>
                    </w:r>
                  </w:p>
                </w:tc>
              </w:sdtContent>
            </w:sdt>
            <w:sdt>
              <w:sdtPr>
                <w:tag w:val="goog_rdk_1141"/>
                <w:id w:val="-403396635"/>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37,28</w:t>
                    </w:r>
                  </w:p>
                </w:tc>
              </w:sdtContent>
            </w:sdt>
            <w:sdt>
              <w:sdtPr>
                <w:tag w:val="goog_rdk_1142"/>
                <w:id w:val="-650471398"/>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62,28</w:t>
                    </w:r>
                  </w:p>
                </w:tc>
              </w:sdtContent>
            </w:sdt>
            <w:sdt>
              <w:sdtPr>
                <w:tag w:val="goog_rdk_1143"/>
                <w:id w:val="-1276627224"/>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76,22</w:t>
                    </w:r>
                  </w:p>
                </w:tc>
              </w:sdtContent>
            </w:sdt>
            <w:sdt>
              <w:sdtPr>
                <w:tag w:val="goog_rdk_1144"/>
                <w:id w:val="-653484797"/>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90,88</w:t>
                    </w:r>
                  </w:p>
                </w:tc>
              </w:sdtContent>
            </w:sdt>
          </w:tr>
          <w:tr w:rsidR="0053324A">
            <w:trPr>
              <w:trHeight w:val="285"/>
            </w:trPr>
            <w:sdt>
              <w:sdtPr>
                <w:tag w:val="goog_rdk_1145"/>
                <w:id w:val="22380874"/>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Громадський транспорт</w:t>
                    </w:r>
                  </w:p>
                </w:tc>
              </w:sdtContent>
            </w:sdt>
            <w:sdt>
              <w:sdtPr>
                <w:tag w:val="goog_rdk_1146"/>
                <w:id w:val="-1395417979"/>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4,11</w:t>
                    </w:r>
                  </w:p>
                </w:tc>
              </w:sdtContent>
            </w:sdt>
            <w:sdt>
              <w:sdtPr>
                <w:tag w:val="goog_rdk_1147"/>
                <w:id w:val="1931607246"/>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4,84</w:t>
                    </w:r>
                  </w:p>
                </w:tc>
              </w:sdtContent>
            </w:sdt>
            <w:sdt>
              <w:sdtPr>
                <w:tag w:val="goog_rdk_1148"/>
                <w:id w:val="391103622"/>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3,31</w:t>
                    </w:r>
                  </w:p>
                </w:tc>
              </w:sdtContent>
            </w:sdt>
            <w:sdt>
              <w:sdtPr>
                <w:tag w:val="goog_rdk_1149"/>
                <w:id w:val="1067669364"/>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2,48</w:t>
                    </w:r>
                  </w:p>
                </w:tc>
              </w:sdtContent>
            </w:sdt>
            <w:sdt>
              <w:sdtPr>
                <w:tag w:val="goog_rdk_1150"/>
                <w:id w:val="-1145877905"/>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2,44</w:t>
                    </w:r>
                  </w:p>
                </w:tc>
              </w:sdtContent>
            </w:sdt>
            <w:sdt>
              <w:sdtPr>
                <w:tag w:val="goog_rdk_1151"/>
                <w:id w:val="1949689860"/>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5,14</w:t>
                    </w:r>
                  </w:p>
                </w:tc>
              </w:sdtContent>
            </w:sdt>
            <w:sdt>
              <w:sdtPr>
                <w:tag w:val="goog_rdk_1152"/>
                <w:id w:val="-767198371"/>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4,67</w:t>
                    </w:r>
                  </w:p>
                </w:tc>
              </w:sdtContent>
            </w:sdt>
          </w:tr>
          <w:tr w:rsidR="0053324A">
            <w:trPr>
              <w:trHeight w:val="285"/>
            </w:trPr>
            <w:sdt>
              <w:sdtPr>
                <w:tag w:val="goog_rdk_1153"/>
                <w:id w:val="-1304148561"/>
                <w:lock w:val="contentLocked"/>
              </w:sdtPr>
              <w:sdtEndPr/>
              <w:sdtContent>
                <w:tc>
                  <w:tcPr>
                    <w:tcW w:w="33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Всього</w:t>
                    </w:r>
                  </w:p>
                </w:tc>
              </w:sdtContent>
            </w:sdt>
            <w:sdt>
              <w:sdtPr>
                <w:tag w:val="goog_rdk_1154"/>
                <w:id w:val="1338884665"/>
                <w:lock w:val="contentLocked"/>
              </w:sdtPr>
              <w:sdtEndPr/>
              <w:sdtContent>
                <w:tc>
                  <w:tcPr>
                    <w:tcW w:w="9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333,68</w:t>
                    </w:r>
                  </w:p>
                </w:tc>
              </w:sdtContent>
            </w:sdt>
            <w:sdt>
              <w:sdtPr>
                <w:tag w:val="goog_rdk_1155"/>
                <w:id w:val="-941166614"/>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387,05</w:t>
                    </w:r>
                  </w:p>
                </w:tc>
              </w:sdtContent>
            </w:sdt>
            <w:sdt>
              <w:sdtPr>
                <w:tag w:val="goog_rdk_1156"/>
                <w:id w:val="-951535881"/>
                <w:lock w:val="contentLocked"/>
              </w:sdtPr>
              <w:sdtEndPr/>
              <w:sdtContent>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365,41</w:t>
                    </w:r>
                  </w:p>
                </w:tc>
              </w:sdtContent>
            </w:sdt>
            <w:sdt>
              <w:sdtPr>
                <w:tag w:val="goog_rdk_1157"/>
                <w:id w:val="222185821"/>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344,71</w:t>
                    </w:r>
                  </w:p>
                </w:tc>
              </w:sdtContent>
            </w:sdt>
            <w:sdt>
              <w:sdtPr>
                <w:tag w:val="goog_rdk_1158"/>
                <w:id w:val="2062977669"/>
                <w:lock w:val="contentLocked"/>
              </w:sdtPr>
              <w:sdtEndPr/>
              <w:sdtContent>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421,47</w:t>
                    </w:r>
                  </w:p>
                </w:tc>
              </w:sdtContent>
            </w:sdt>
            <w:sdt>
              <w:sdtPr>
                <w:tag w:val="goog_rdk_1159"/>
                <w:id w:val="-1558688843"/>
                <w:lock w:val="contentLocked"/>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459,92</w:t>
                    </w:r>
                  </w:p>
                </w:tc>
              </w:sdtContent>
            </w:sdt>
            <w:sdt>
              <w:sdtPr>
                <w:tag w:val="goog_rdk_1160"/>
                <w:id w:val="-2097978146"/>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524,27</w:t>
                    </w:r>
                  </w:p>
                </w:tc>
              </w:sdtContent>
            </w:sdt>
          </w:tr>
        </w:tbl>
      </w:sdtContent>
    </w:sdt>
    <w:p w:rsidR="0053324A" w:rsidRDefault="0053324A">
      <w:pPr>
        <w:spacing w:after="0" w:line="240" w:lineRule="auto"/>
        <w:ind w:firstLine="700"/>
        <w:jc w:val="center"/>
        <w:rPr>
          <w:rFonts w:ascii="Times New Roman" w:eastAsia="Times New Roman" w:hAnsi="Times New Roman" w:cs="Times New Roman"/>
          <w:sz w:val="24"/>
          <w:szCs w:val="24"/>
          <w:highlight w:val="white"/>
        </w:rPr>
      </w:pPr>
    </w:p>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uk-UA"/>
        </w:rPr>
        <w:lastRenderedPageBreak/>
        <w:drawing>
          <wp:inline distT="114300" distB="114300" distL="114300" distR="114300">
            <wp:extent cx="6044314" cy="4681562"/>
            <wp:effectExtent l="0" t="0" r="0" b="0"/>
            <wp:docPr id="1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9"/>
                    <a:srcRect/>
                    <a:stretch>
                      <a:fillRect/>
                    </a:stretch>
                  </pic:blipFill>
                  <pic:spPr>
                    <a:xfrm>
                      <a:off x="0" y="0"/>
                      <a:ext cx="6044314" cy="4681562"/>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Рис.2.42 Зведений вартісний баланс за категоріями кінцевих споживачів, млн,грн. за 2017-2023 рр.</w:t>
      </w:r>
    </w:p>
    <w:p w:rsidR="0053324A" w:rsidRDefault="0053324A">
      <w:pPr>
        <w:spacing w:after="0" w:line="240" w:lineRule="auto"/>
        <w:rPr>
          <w:rFonts w:ascii="Times New Roman" w:eastAsia="Times New Roman" w:hAnsi="Times New Roman" w:cs="Times New Roman"/>
          <w:sz w:val="24"/>
          <w:szCs w:val="24"/>
        </w:rPr>
      </w:pPr>
    </w:p>
    <w:p w:rsidR="0053324A" w:rsidRDefault="0053324A">
      <w:pPr>
        <w:spacing w:after="0" w:line="240" w:lineRule="auto"/>
        <w:rPr>
          <w:rFonts w:ascii="Times New Roman" w:eastAsia="Times New Roman" w:hAnsi="Times New Roman" w:cs="Times New Roman"/>
          <w:sz w:val="24"/>
          <w:szCs w:val="24"/>
        </w:rPr>
      </w:pP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Таблиця  2.43</w:t>
      </w:r>
    </w:p>
    <w:p w:rsidR="0053324A" w:rsidRDefault="002B3C69">
      <w:pPr>
        <w:spacing w:after="0" w:line="240" w:lineRule="auto"/>
        <w:ind w:firstLine="70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Зведений баланс витрат за категоріями кінцевих споживачів, тис.євро</w:t>
      </w:r>
    </w:p>
    <w:sdt>
      <w:sdtPr>
        <w:tag w:val="goog_rdk_1242"/>
        <w:id w:val="982485374"/>
        <w:lock w:val="contentLocked"/>
      </w:sdtPr>
      <w:sdtEndPr/>
      <w:sdtContent>
        <w:tbl>
          <w:tblPr>
            <w:tblStyle w:val="affffffffffffffffe"/>
            <w:tblW w:w="9600" w:type="dxa"/>
            <w:tblInd w:w="0" w:type="dxa"/>
            <w:tblLayout w:type="fixed"/>
            <w:tblLook w:val="0600" w:firstRow="0" w:lastRow="0" w:firstColumn="0" w:lastColumn="0" w:noHBand="1" w:noVBand="1"/>
          </w:tblPr>
          <w:tblGrid>
            <w:gridCol w:w="3120"/>
            <w:gridCol w:w="990"/>
            <w:gridCol w:w="975"/>
            <w:gridCol w:w="915"/>
            <w:gridCol w:w="870"/>
            <w:gridCol w:w="915"/>
            <w:gridCol w:w="900"/>
            <w:gridCol w:w="915"/>
          </w:tblGrid>
          <w:tr w:rsidR="0053324A">
            <w:trPr>
              <w:trHeight w:val="465"/>
            </w:trPr>
            <w:sdt>
              <w:sdtPr>
                <w:tag w:val="goog_rdk_1162"/>
                <w:id w:val="-914389125"/>
                <w:lock w:val="contentLocked"/>
              </w:sdtPr>
              <w:sdtEndPr/>
              <w:sdtContent>
                <w:tc>
                  <w:tcPr>
                    <w:tcW w:w="312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Категорії кінцевих споживачів</w:t>
                    </w:r>
                  </w:p>
                </w:tc>
              </w:sdtContent>
            </w:sdt>
            <w:sdt>
              <w:sdtPr>
                <w:tag w:val="goog_rdk_1163"/>
                <w:id w:val="1201769981"/>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164"/>
                <w:id w:val="421939480"/>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165"/>
                <w:id w:val="154752867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166"/>
                <w:id w:val="609238990"/>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167"/>
                <w:id w:val="41284786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168"/>
                <w:id w:val="1774070627"/>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169"/>
                <w:id w:val="-298975857"/>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285"/>
            </w:trPr>
            <w:sdt>
              <w:sdtPr>
                <w:tag w:val="goog_rdk_1170"/>
                <w:id w:val="456094892"/>
                <w:lock w:val="contentLocked"/>
              </w:sdtPr>
              <w:sdtEndPr/>
              <w:sdtContent>
                <w:tc>
                  <w:tcPr>
                    <w:tcW w:w="31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Громадські будівлі</w:t>
                    </w:r>
                  </w:p>
                </w:tc>
              </w:sdtContent>
            </w:sdt>
            <w:sdt>
              <w:sdtPr>
                <w:tag w:val="goog_rdk_1171"/>
                <w:id w:val="1651516991"/>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732,14</w:t>
                    </w:r>
                  </w:p>
                </w:tc>
              </w:sdtContent>
            </w:sdt>
            <w:sdt>
              <w:sdtPr>
                <w:tag w:val="goog_rdk_1172"/>
                <w:id w:val="-1135585596"/>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953,55</w:t>
                    </w:r>
                  </w:p>
                </w:tc>
              </w:sdtContent>
            </w:sdt>
            <w:sdt>
              <w:sdtPr>
                <w:tag w:val="goog_rdk_1173"/>
                <w:id w:val="61901091"/>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920,75</w:t>
                    </w:r>
                  </w:p>
                </w:tc>
              </w:sdtContent>
            </w:sdt>
            <w:sdt>
              <w:sdtPr>
                <w:tag w:val="goog_rdk_1174"/>
                <w:id w:val="1832453838"/>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648,81</w:t>
                    </w:r>
                  </w:p>
                </w:tc>
              </w:sdtContent>
            </w:sdt>
            <w:sdt>
              <w:sdtPr>
                <w:tag w:val="goog_rdk_1175"/>
                <w:id w:val="158064407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1 304,34</w:t>
                    </w:r>
                  </w:p>
                </w:tc>
              </w:sdtContent>
            </w:sdt>
            <w:sdt>
              <w:sdtPr>
                <w:tag w:val="goog_rdk_1176"/>
                <w:id w:val="-1366791989"/>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1 198,97</w:t>
                    </w:r>
                  </w:p>
                </w:tc>
              </w:sdtContent>
            </w:sdt>
            <w:sdt>
              <w:sdtPr>
                <w:tag w:val="goog_rdk_1177"/>
                <w:id w:val="1575249114"/>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1 173,74</w:t>
                    </w:r>
                  </w:p>
                </w:tc>
              </w:sdtContent>
            </w:sdt>
          </w:tr>
          <w:tr w:rsidR="0053324A">
            <w:trPr>
              <w:trHeight w:val="285"/>
            </w:trPr>
            <w:sdt>
              <w:sdtPr>
                <w:tag w:val="goog_rdk_1178"/>
                <w:id w:val="-1430638908"/>
                <w:lock w:val="contentLocked"/>
              </w:sdtPr>
              <w:sdtEndPr/>
              <w:sdtContent>
                <w:tc>
                  <w:tcPr>
                    <w:tcW w:w="31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Багатоквартирні будинки</w:t>
                    </w:r>
                  </w:p>
                </w:tc>
              </w:sdtContent>
            </w:sdt>
            <w:sdt>
              <w:sdtPr>
                <w:tag w:val="goog_rdk_1179"/>
                <w:id w:val="-1624799358"/>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3 772,27</w:t>
                    </w:r>
                  </w:p>
                </w:tc>
              </w:sdtContent>
            </w:sdt>
            <w:sdt>
              <w:sdtPr>
                <w:tag w:val="goog_rdk_1180"/>
                <w:id w:val="-1979617843"/>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4 509,66</w:t>
                    </w:r>
                  </w:p>
                </w:tc>
              </w:sdtContent>
            </w:sdt>
            <w:sdt>
              <w:sdtPr>
                <w:tag w:val="goog_rdk_1181"/>
                <w:id w:val="-125837883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5 576,75</w:t>
                    </w:r>
                  </w:p>
                </w:tc>
              </w:sdtContent>
            </w:sdt>
            <w:sdt>
              <w:sdtPr>
                <w:tag w:val="goog_rdk_1182"/>
                <w:id w:val="955122084"/>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4 230,53</w:t>
                    </w:r>
                  </w:p>
                </w:tc>
              </w:sdtContent>
            </w:sdt>
            <w:sdt>
              <w:sdtPr>
                <w:tag w:val="goog_rdk_1183"/>
                <w:id w:val="1747971977"/>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5 149,53</w:t>
                    </w:r>
                  </w:p>
                </w:tc>
              </w:sdtContent>
            </w:sdt>
            <w:sdt>
              <w:sdtPr>
                <w:tag w:val="goog_rdk_1184"/>
                <w:id w:val="397693282"/>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3 773,79</w:t>
                    </w:r>
                  </w:p>
                </w:tc>
              </w:sdtContent>
            </w:sdt>
            <w:sdt>
              <w:sdtPr>
                <w:tag w:val="goog_rdk_1185"/>
                <w:id w:val="820413180"/>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3 964,97</w:t>
                    </w:r>
                  </w:p>
                </w:tc>
              </w:sdtContent>
            </w:sdt>
          </w:tr>
          <w:tr w:rsidR="0053324A">
            <w:trPr>
              <w:trHeight w:val="285"/>
            </w:trPr>
            <w:sdt>
              <w:sdtPr>
                <w:tag w:val="goog_rdk_1186"/>
                <w:id w:val="-715896689"/>
                <w:lock w:val="contentLocked"/>
              </w:sdtPr>
              <w:sdtEndPr/>
              <w:sdtContent>
                <w:tc>
                  <w:tcPr>
                    <w:tcW w:w="31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Одно- та двоквартирні будинки</w:t>
                    </w:r>
                  </w:p>
                </w:tc>
              </w:sdtContent>
            </w:sdt>
            <w:sdt>
              <w:sdtPr>
                <w:tag w:val="goog_rdk_1187"/>
                <w:id w:val="159287289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3 800,18</w:t>
                    </w:r>
                  </w:p>
                </w:tc>
              </w:sdtContent>
            </w:sdt>
            <w:sdt>
              <w:sdtPr>
                <w:tag w:val="goog_rdk_1188"/>
                <w:id w:val="-26282497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3 966,07</w:t>
                    </w:r>
                  </w:p>
                </w:tc>
              </w:sdtContent>
            </w:sdt>
            <w:sdt>
              <w:sdtPr>
                <w:tag w:val="goog_rdk_1189"/>
                <w:id w:val="203170236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4 642,22</w:t>
                    </w:r>
                  </w:p>
                </w:tc>
              </w:sdtContent>
            </w:sdt>
            <w:sdt>
              <w:sdtPr>
                <w:tag w:val="goog_rdk_1190"/>
                <w:id w:val="-207837372"/>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3 439,84</w:t>
                    </w:r>
                  </w:p>
                </w:tc>
              </w:sdtContent>
            </w:sdt>
            <w:sdt>
              <w:sdtPr>
                <w:tag w:val="goog_rdk_1191"/>
                <w:id w:val="-1330324266"/>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4 337,39</w:t>
                    </w:r>
                  </w:p>
                </w:tc>
              </w:sdtContent>
            </w:sdt>
            <w:sdt>
              <w:sdtPr>
                <w:tag w:val="goog_rdk_1192"/>
                <w:id w:val="440172977"/>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3 955,24</w:t>
                    </w:r>
                  </w:p>
                </w:tc>
              </w:sdtContent>
            </w:sdt>
            <w:sdt>
              <w:sdtPr>
                <w:tag w:val="goog_rdk_1193"/>
                <w:id w:val="-285172334"/>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4 208,97</w:t>
                    </w:r>
                  </w:p>
                </w:tc>
              </w:sdtContent>
            </w:sdt>
          </w:tr>
          <w:tr w:rsidR="0053324A">
            <w:trPr>
              <w:trHeight w:val="285"/>
            </w:trPr>
            <w:sdt>
              <w:sdtPr>
                <w:tag w:val="goog_rdk_1194"/>
                <w:id w:val="-161476043"/>
                <w:lock w:val="contentLocked"/>
              </w:sdtPr>
              <w:sdtEndPr/>
              <w:sdtContent>
                <w:tc>
                  <w:tcPr>
                    <w:tcW w:w="31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Зовнішнє освітлення</w:t>
                    </w:r>
                  </w:p>
                </w:tc>
              </w:sdtContent>
            </w:sdt>
            <w:sdt>
              <w:sdtPr>
                <w:tag w:val="goog_rdk_1195"/>
                <w:id w:val="85867408"/>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96,65</w:t>
                    </w:r>
                  </w:p>
                </w:tc>
              </w:sdtContent>
            </w:sdt>
            <w:sdt>
              <w:sdtPr>
                <w:tag w:val="goog_rdk_1196"/>
                <w:id w:val="2125283564"/>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117,61</w:t>
                    </w:r>
                  </w:p>
                </w:tc>
              </w:sdtContent>
            </w:sdt>
            <w:sdt>
              <w:sdtPr>
                <w:tag w:val="goog_rdk_1197"/>
                <w:id w:val="555997741"/>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121,41</w:t>
                    </w:r>
                  </w:p>
                </w:tc>
              </w:sdtContent>
            </w:sdt>
            <w:sdt>
              <w:sdtPr>
                <w:tag w:val="goog_rdk_1198"/>
                <w:id w:val="1344443496"/>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77,35</w:t>
                    </w:r>
                  </w:p>
                </w:tc>
              </w:sdtContent>
            </w:sdt>
            <w:sdt>
              <w:sdtPr>
                <w:tag w:val="goog_rdk_1199"/>
                <w:id w:val="-1985550017"/>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139,26</w:t>
                    </w:r>
                  </w:p>
                </w:tc>
              </w:sdtContent>
            </w:sdt>
            <w:sdt>
              <w:sdtPr>
                <w:tag w:val="goog_rdk_1200"/>
                <w:id w:val="1637928969"/>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118,55</w:t>
                    </w:r>
                  </w:p>
                </w:tc>
              </w:sdtContent>
            </w:sdt>
            <w:sdt>
              <w:sdtPr>
                <w:tag w:val="goog_rdk_1201"/>
                <w:id w:val="68576626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138,94</w:t>
                    </w:r>
                  </w:p>
                </w:tc>
              </w:sdtContent>
            </w:sdt>
          </w:tr>
          <w:tr w:rsidR="0053324A">
            <w:trPr>
              <w:trHeight w:val="285"/>
            </w:trPr>
            <w:sdt>
              <w:sdtPr>
                <w:tag w:val="goog_rdk_1202"/>
                <w:id w:val="257386432"/>
                <w:lock w:val="contentLocked"/>
              </w:sdtPr>
              <w:sdtEndPr/>
              <w:sdtContent>
                <w:tc>
                  <w:tcPr>
                    <w:tcW w:w="31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Сфера водопостачання і водовідведення</w:t>
                    </w:r>
                  </w:p>
                </w:tc>
              </w:sdtContent>
            </w:sdt>
            <w:sdt>
              <w:sdtPr>
                <w:tag w:val="goog_rdk_1203"/>
                <w:id w:val="-131303527"/>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286,84</w:t>
                    </w:r>
                  </w:p>
                </w:tc>
              </w:sdtContent>
            </w:sdt>
            <w:sdt>
              <w:sdtPr>
                <w:tag w:val="goog_rdk_1204"/>
                <w:id w:val="-187250345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364,15</w:t>
                    </w:r>
                  </w:p>
                </w:tc>
              </w:sdtContent>
            </w:sdt>
            <w:sdt>
              <w:sdtPr>
                <w:tag w:val="goog_rdk_1205"/>
                <w:id w:val="1871626324"/>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489,36</w:t>
                    </w:r>
                  </w:p>
                </w:tc>
              </w:sdtContent>
            </w:sdt>
            <w:sdt>
              <w:sdtPr>
                <w:tag w:val="goog_rdk_1206"/>
                <w:id w:val="895572584"/>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333,28</w:t>
                    </w:r>
                  </w:p>
                </w:tc>
              </w:sdtContent>
            </w:sdt>
            <w:sdt>
              <w:sdtPr>
                <w:tag w:val="goog_rdk_1207"/>
                <w:id w:val="-117259709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522,12</w:t>
                    </w:r>
                  </w:p>
                </w:tc>
              </w:sdtContent>
            </w:sdt>
            <w:sdt>
              <w:sdtPr>
                <w:tag w:val="goog_rdk_1208"/>
                <w:id w:val="1822891126"/>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546,38</w:t>
                    </w:r>
                  </w:p>
                </w:tc>
              </w:sdtContent>
            </w:sdt>
            <w:sdt>
              <w:sdtPr>
                <w:tag w:val="goog_rdk_1209"/>
                <w:id w:val="1263016135"/>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537,68</w:t>
                    </w:r>
                  </w:p>
                </w:tc>
              </w:sdtContent>
            </w:sdt>
          </w:tr>
          <w:tr w:rsidR="0053324A">
            <w:trPr>
              <w:trHeight w:val="285"/>
            </w:trPr>
            <w:sdt>
              <w:sdtPr>
                <w:tag w:val="goog_rdk_1210"/>
                <w:id w:val="2110358707"/>
                <w:lock w:val="contentLocked"/>
              </w:sdtPr>
              <w:sdtEndPr/>
              <w:sdtContent>
                <w:tc>
                  <w:tcPr>
                    <w:tcW w:w="31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Сфера управління побутовими відходами</w:t>
                    </w:r>
                  </w:p>
                </w:tc>
              </w:sdtContent>
            </w:sdt>
            <w:sdt>
              <w:sdtPr>
                <w:tag w:val="goog_rdk_1211"/>
                <w:id w:val="822210388"/>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61,48</w:t>
                    </w:r>
                  </w:p>
                </w:tc>
              </w:sdtContent>
            </w:sdt>
            <w:sdt>
              <w:sdtPr>
                <w:tag w:val="goog_rdk_1212"/>
                <w:id w:val="1390076899"/>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78,55</w:t>
                    </w:r>
                  </w:p>
                </w:tc>
              </w:sdtContent>
            </w:sdt>
            <w:sdt>
              <w:sdtPr>
                <w:tag w:val="goog_rdk_1213"/>
                <w:id w:val="-2261293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81,34</w:t>
                    </w:r>
                  </w:p>
                </w:tc>
              </w:sdtContent>
            </w:sdt>
            <w:sdt>
              <w:sdtPr>
                <w:tag w:val="goog_rdk_1214"/>
                <w:id w:val="-400142240"/>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48,34</w:t>
                    </w:r>
                  </w:p>
                </w:tc>
              </w:sdtContent>
            </w:sdt>
            <w:sdt>
              <w:sdtPr>
                <w:tag w:val="goog_rdk_1215"/>
                <w:id w:val="-1131360709"/>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85,01</w:t>
                    </w:r>
                  </w:p>
                </w:tc>
              </w:sdtContent>
            </w:sdt>
            <w:sdt>
              <w:sdtPr>
                <w:tag w:val="goog_rdk_1216"/>
                <w:id w:val="468721288"/>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125,95</w:t>
                    </w:r>
                  </w:p>
                </w:tc>
              </w:sdtContent>
            </w:sdt>
            <w:sdt>
              <w:sdtPr>
                <w:tag w:val="goog_rdk_1217"/>
                <w:id w:val="-365155045"/>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132,38</w:t>
                    </w:r>
                  </w:p>
                </w:tc>
              </w:sdtContent>
            </w:sdt>
          </w:tr>
          <w:tr w:rsidR="0053324A">
            <w:trPr>
              <w:trHeight w:val="285"/>
            </w:trPr>
            <w:sdt>
              <w:sdtPr>
                <w:tag w:val="goog_rdk_1218"/>
                <w:id w:val="1819070337"/>
                <w:lock w:val="contentLocked"/>
              </w:sdtPr>
              <w:sdtEndPr/>
              <w:sdtContent>
                <w:tc>
                  <w:tcPr>
                    <w:tcW w:w="31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Теплопостачання</w:t>
                    </w:r>
                  </w:p>
                </w:tc>
              </w:sdtContent>
            </w:sdt>
            <w:sdt>
              <w:sdtPr>
                <w:tag w:val="goog_rdk_1219"/>
                <w:id w:val="1297784196"/>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1 091,35</w:t>
                    </w:r>
                  </w:p>
                </w:tc>
              </w:sdtContent>
            </w:sdt>
            <w:sdt>
              <w:sdtPr>
                <w:tag w:val="goog_rdk_1220"/>
                <w:id w:val="-154609061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2 063,97</w:t>
                    </w:r>
                  </w:p>
                </w:tc>
              </w:sdtContent>
            </w:sdt>
            <w:sdt>
              <w:sdtPr>
                <w:tag w:val="goog_rdk_1221"/>
                <w:id w:val="697903197"/>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1 873,56</w:t>
                    </w:r>
                  </w:p>
                </w:tc>
              </w:sdtContent>
            </w:sdt>
            <w:sdt>
              <w:sdtPr>
                <w:tag w:val="goog_rdk_1222"/>
                <w:id w:val="-1096392052"/>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1 072,98</w:t>
                    </w:r>
                  </w:p>
                </w:tc>
              </w:sdtContent>
            </w:sdt>
            <w:sdt>
              <w:sdtPr>
                <w:tag w:val="goog_rdk_1223"/>
                <w:id w:val="852832342"/>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2 014,24</w:t>
                    </w:r>
                  </w:p>
                </w:tc>
              </w:sdtContent>
            </w:sdt>
            <w:sdt>
              <w:sdtPr>
                <w:tag w:val="goog_rdk_1224"/>
                <w:id w:val="1331706253"/>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1 956,92</w:t>
                    </w:r>
                  </w:p>
                </w:tc>
              </w:sdtContent>
            </w:sdt>
            <w:sdt>
              <w:sdtPr>
                <w:tag w:val="goog_rdk_1225"/>
                <w:id w:val="1763460516"/>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2 153,11</w:t>
                    </w:r>
                  </w:p>
                </w:tc>
              </w:sdtContent>
            </w:sdt>
          </w:tr>
          <w:tr w:rsidR="0053324A">
            <w:trPr>
              <w:trHeight w:val="285"/>
            </w:trPr>
            <w:sdt>
              <w:sdtPr>
                <w:tag w:val="goog_rdk_1226"/>
                <w:id w:val="-331043348"/>
                <w:lock w:val="contentLocked"/>
              </w:sdtPr>
              <w:sdtEndPr/>
              <w:sdtContent>
                <w:tc>
                  <w:tcPr>
                    <w:tcW w:w="31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Громадський транспорт</w:t>
                    </w:r>
                  </w:p>
                </w:tc>
              </w:sdtContent>
            </w:sdt>
            <w:sdt>
              <w:sdtPr>
                <w:tag w:val="goog_rdk_1227"/>
                <w:id w:val="1516952737"/>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122,76</w:t>
                    </w:r>
                  </w:p>
                </w:tc>
              </w:sdtContent>
            </w:sdt>
            <w:sdt>
              <w:sdtPr>
                <w:tag w:val="goog_rdk_1228"/>
                <w:id w:val="-2059760326"/>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152,48</w:t>
                    </w:r>
                  </w:p>
                </w:tc>
              </w:sdtContent>
            </w:sdt>
            <w:sdt>
              <w:sdtPr>
                <w:tag w:val="goog_rdk_1229"/>
                <w:id w:val="209565375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125,36</w:t>
                    </w:r>
                  </w:p>
                </w:tc>
              </w:sdtContent>
            </w:sdt>
            <w:sdt>
              <w:sdtPr>
                <w:tag w:val="goog_rdk_1230"/>
                <w:id w:val="-359800303"/>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71,46</w:t>
                    </w:r>
                  </w:p>
                </w:tc>
              </w:sdtContent>
            </w:sdt>
            <w:sdt>
              <w:sdtPr>
                <w:tag w:val="goog_rdk_1231"/>
                <w:id w:val="1688495389"/>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79,04</w:t>
                    </w:r>
                  </w:p>
                </w:tc>
              </w:sdtContent>
            </w:sdt>
            <w:sdt>
              <w:sdtPr>
                <w:tag w:val="goog_rdk_1232"/>
                <w:id w:val="-279164947"/>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132,08</w:t>
                    </w:r>
                  </w:p>
                </w:tc>
              </w:sdtContent>
            </w:sdt>
            <w:sdt>
              <w:sdtPr>
                <w:tag w:val="goog_rdk_1233"/>
                <w:id w:val="615952560"/>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110,71</w:t>
                    </w:r>
                  </w:p>
                </w:tc>
              </w:sdtContent>
            </w:sdt>
          </w:tr>
          <w:tr w:rsidR="0053324A">
            <w:trPr>
              <w:trHeight w:val="285"/>
            </w:trPr>
            <w:sdt>
              <w:sdtPr>
                <w:tag w:val="goog_rdk_1234"/>
                <w:id w:val="-488943293"/>
                <w:lock w:val="contentLocked"/>
              </w:sdtPr>
              <w:sdtEndPr/>
              <w:sdtContent>
                <w:tc>
                  <w:tcPr>
                    <w:tcW w:w="31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Всього</w:t>
                    </w:r>
                  </w:p>
                </w:tc>
              </w:sdtContent>
            </w:sdt>
            <w:sdt>
              <w:sdtPr>
                <w:tag w:val="goog_rdk_1235"/>
                <w:id w:val="-860506729"/>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9 963,67</w:t>
                    </w:r>
                  </w:p>
                </w:tc>
              </w:sdtContent>
            </w:sdt>
            <w:sdt>
              <w:sdtPr>
                <w:tag w:val="goog_rdk_1236"/>
                <w:id w:val="587012703"/>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12 206,03</w:t>
                    </w:r>
                  </w:p>
                </w:tc>
              </w:sdtContent>
            </w:sdt>
            <w:sdt>
              <w:sdtPr>
                <w:tag w:val="goog_rdk_1237"/>
                <w:id w:val="193547858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13 830,75</w:t>
                    </w:r>
                  </w:p>
                </w:tc>
              </w:sdtContent>
            </w:sdt>
            <w:sdt>
              <w:sdtPr>
                <w:tag w:val="goog_rdk_1238"/>
                <w:id w:val="648304173"/>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9 922,59</w:t>
                    </w:r>
                  </w:p>
                </w:tc>
              </w:sdtContent>
            </w:sdt>
            <w:sdt>
              <w:sdtPr>
                <w:tag w:val="goog_rdk_1239"/>
                <w:id w:val="-57098770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13 630,93</w:t>
                    </w:r>
                  </w:p>
                </w:tc>
              </w:sdtContent>
            </w:sdt>
            <w:sdt>
              <w:sdtPr>
                <w:tag w:val="goog_rdk_1240"/>
                <w:id w:val="-19239360"/>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11 807,87</w:t>
                    </w:r>
                  </w:p>
                </w:tc>
              </w:sdtContent>
            </w:sdt>
            <w:sdt>
              <w:sdtPr>
                <w:tag w:val="goog_rdk_1241"/>
                <w:id w:val="-2075310322"/>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12 420,51</w:t>
                    </w:r>
                  </w:p>
                </w:tc>
              </w:sdtContent>
            </w:sdt>
          </w:tr>
        </w:tbl>
      </w:sdtContent>
    </w:sdt>
    <w:p w:rsidR="0053324A" w:rsidRDefault="0053324A">
      <w:pPr>
        <w:spacing w:after="0" w:line="240" w:lineRule="auto"/>
        <w:ind w:firstLine="700"/>
        <w:jc w:val="center"/>
        <w:rPr>
          <w:rFonts w:ascii="Times New Roman" w:eastAsia="Times New Roman" w:hAnsi="Times New Roman" w:cs="Times New Roman"/>
          <w:sz w:val="24"/>
          <w:szCs w:val="24"/>
          <w:highlight w:val="white"/>
        </w:rPr>
      </w:pPr>
    </w:p>
    <w:p w:rsidR="0053324A" w:rsidRDefault="0053324A">
      <w:pPr>
        <w:spacing w:after="0" w:line="240" w:lineRule="auto"/>
        <w:ind w:firstLine="283"/>
        <w:jc w:val="center"/>
        <w:rPr>
          <w:rFonts w:ascii="Times New Roman" w:eastAsia="Times New Roman" w:hAnsi="Times New Roman" w:cs="Times New Roman"/>
          <w:sz w:val="24"/>
          <w:szCs w:val="24"/>
          <w:highlight w:val="white"/>
        </w:rPr>
      </w:pPr>
    </w:p>
    <w:p w:rsidR="0053324A" w:rsidRDefault="002B3C69">
      <w:pPr>
        <w:widowControl w:val="0"/>
        <w:spacing w:after="0" w:line="276"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noProof/>
          <w:color w:val="FF0000"/>
          <w:sz w:val="24"/>
          <w:szCs w:val="24"/>
          <w:lang w:val="uk-UA"/>
        </w:rPr>
        <w:lastRenderedPageBreak/>
        <w:drawing>
          <wp:inline distT="114300" distB="114300" distL="114300" distR="114300">
            <wp:extent cx="5984364" cy="4313882"/>
            <wp:effectExtent l="0" t="0" r="0" b="0"/>
            <wp:docPr id="1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0"/>
                    <a:srcRect/>
                    <a:stretch>
                      <a:fillRect/>
                    </a:stretch>
                  </pic:blipFill>
                  <pic:spPr>
                    <a:xfrm>
                      <a:off x="0" y="0"/>
                      <a:ext cx="5984364" cy="4313882"/>
                    </a:xfrm>
                    <a:prstGeom prst="rect">
                      <a:avLst/>
                    </a:prstGeom>
                    <a:ln/>
                  </pic:spPr>
                </pic:pic>
              </a:graphicData>
            </a:graphic>
          </wp:inline>
        </w:drawing>
      </w:r>
    </w:p>
    <w:p w:rsidR="0053324A" w:rsidRDefault="0053324A">
      <w:pPr>
        <w:spacing w:after="0" w:line="240" w:lineRule="auto"/>
        <w:jc w:val="center"/>
        <w:rPr>
          <w:rFonts w:ascii="Times New Roman" w:eastAsia="Times New Roman" w:hAnsi="Times New Roman" w:cs="Times New Roman"/>
          <w:highlight w:val="white"/>
        </w:rPr>
      </w:pP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highlight w:val="white"/>
        </w:rPr>
        <w:t>Рис.2.43 Зведений вартісний баланс за категоріями кінцевих споживачів, тис.євро за 2017-2023 рр</w:t>
      </w:r>
    </w:p>
    <w:p w:rsidR="0053324A" w:rsidRDefault="0053324A">
      <w:pPr>
        <w:spacing w:after="0" w:line="240" w:lineRule="auto"/>
        <w:jc w:val="right"/>
        <w:rPr>
          <w:rFonts w:ascii="Times New Roman" w:eastAsia="Times New Roman" w:hAnsi="Times New Roman" w:cs="Times New Roman"/>
        </w:rPr>
      </w:pPr>
    </w:p>
    <w:p w:rsidR="0053324A" w:rsidRDefault="0053324A">
      <w:pPr>
        <w:spacing w:after="0" w:line="240" w:lineRule="auto"/>
        <w:jc w:val="right"/>
        <w:rPr>
          <w:rFonts w:ascii="Times New Roman" w:eastAsia="Times New Roman" w:hAnsi="Times New Roman" w:cs="Times New Roman"/>
        </w:rPr>
      </w:pPr>
    </w:p>
    <w:p w:rsidR="0053324A" w:rsidRDefault="0053324A">
      <w:pPr>
        <w:spacing w:after="0" w:line="240" w:lineRule="auto"/>
        <w:jc w:val="right"/>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highlight w:val="white"/>
        </w:rPr>
      </w:pPr>
      <w:r>
        <w:rPr>
          <w:rFonts w:ascii="Times New Roman" w:eastAsia="Times New Roman" w:hAnsi="Times New Roman" w:cs="Times New Roman"/>
        </w:rPr>
        <w:t>Таблиця  2.44</w:t>
      </w:r>
    </w:p>
    <w:p w:rsidR="0053324A" w:rsidRDefault="002B3C69">
      <w:pPr>
        <w:spacing w:after="0" w:line="240" w:lineRule="auto"/>
        <w:ind w:firstLine="70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Зведений вартісний баланс за видами енергії (млн.грн)</w:t>
      </w:r>
    </w:p>
    <w:sdt>
      <w:sdtPr>
        <w:tag w:val="goog_rdk_1299"/>
        <w:id w:val="1807478018"/>
        <w:lock w:val="contentLocked"/>
      </w:sdtPr>
      <w:sdtEndPr/>
      <w:sdtContent>
        <w:tbl>
          <w:tblPr>
            <w:tblStyle w:val="afffffffffffffffff"/>
            <w:tblW w:w="9450" w:type="dxa"/>
            <w:tblInd w:w="15" w:type="dxa"/>
            <w:tblLayout w:type="fixed"/>
            <w:tblLook w:val="0600" w:firstRow="0" w:lastRow="0" w:firstColumn="0" w:lastColumn="0" w:noHBand="1" w:noVBand="1"/>
          </w:tblPr>
          <w:tblGrid>
            <w:gridCol w:w="2820"/>
            <w:gridCol w:w="1125"/>
            <w:gridCol w:w="990"/>
            <w:gridCol w:w="975"/>
            <w:gridCol w:w="780"/>
            <w:gridCol w:w="945"/>
            <w:gridCol w:w="915"/>
            <w:gridCol w:w="900"/>
          </w:tblGrid>
          <w:tr w:rsidR="0053324A">
            <w:trPr>
              <w:trHeight w:val="525"/>
            </w:trPr>
            <w:sdt>
              <w:sdtPr>
                <w:tag w:val="goog_rdk_1243"/>
                <w:id w:val="1511469361"/>
                <w:lock w:val="contentLocked"/>
              </w:sdtPr>
              <w:sdtEndPr/>
              <w:sdtContent>
                <w:tc>
                  <w:tcPr>
                    <w:tcW w:w="28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Показник</w:t>
                    </w:r>
                  </w:p>
                </w:tc>
              </w:sdtContent>
            </w:sdt>
            <w:sdt>
              <w:sdtPr>
                <w:tag w:val="goog_rdk_1244"/>
                <w:id w:val="-1466595752"/>
                <w:lock w:val="contentLocked"/>
              </w:sdtPr>
              <w:sdtEndPr/>
              <w:sdtContent>
                <w:tc>
                  <w:tcPr>
                    <w:tcW w:w="112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245"/>
                <w:id w:val="-207429414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246"/>
                <w:id w:val="1426344458"/>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247"/>
                <w:id w:val="-2113345296"/>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248"/>
                <w:id w:val="-1824068908"/>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249"/>
                <w:id w:val="-1769030215"/>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250"/>
                <w:id w:val="32936567"/>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285"/>
            </w:trPr>
            <w:sdt>
              <w:sdtPr>
                <w:tag w:val="goog_rdk_1251"/>
                <w:id w:val="-1425889481"/>
                <w:lock w:val="contentLocked"/>
              </w:sdtPr>
              <w:sdtEndPr/>
              <w:sdtContent>
                <w:tc>
                  <w:tcPr>
                    <w:tcW w:w="28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sdtContent>
            </w:sdt>
            <w:sdt>
              <w:sdtPr>
                <w:tag w:val="goog_rdk_1252"/>
                <w:id w:val="1654729126"/>
                <w:lock w:val="contentLocked"/>
              </w:sdtPr>
              <w:sdtEndPr/>
              <w:sdtContent>
                <w:tc>
                  <w:tcPr>
                    <w:tcW w:w="11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56,97</w:t>
                    </w:r>
                  </w:p>
                </w:tc>
              </w:sdtContent>
            </w:sdt>
            <w:sdt>
              <w:sdtPr>
                <w:tag w:val="goog_rdk_1253"/>
                <w:id w:val="-92660142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73,22</w:t>
                    </w:r>
                  </w:p>
                </w:tc>
              </w:sdtContent>
            </w:sdt>
            <w:sdt>
              <w:sdtPr>
                <w:tag w:val="goog_rdk_1254"/>
                <w:id w:val="1525096280"/>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98,16</w:t>
                    </w:r>
                  </w:p>
                </w:tc>
              </w:sdtContent>
            </w:sdt>
            <w:sdt>
              <w:sdtPr>
                <w:tag w:val="goog_rdk_1255"/>
                <w:id w:val="-1475511390"/>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95,07</w:t>
                    </w:r>
                  </w:p>
                </w:tc>
              </w:sdtContent>
            </w:sdt>
            <w:sdt>
              <w:sdtPr>
                <w:tag w:val="goog_rdk_1256"/>
                <w:id w:val="-818093114"/>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106,72</w:t>
                    </w:r>
                  </w:p>
                </w:tc>
              </w:sdtContent>
            </w:sdt>
            <w:sdt>
              <w:sdtPr>
                <w:tag w:val="goog_rdk_1257"/>
                <w:id w:val="528741398"/>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110,61</w:t>
                    </w:r>
                  </w:p>
                </w:tc>
              </w:sdtContent>
            </w:sdt>
            <w:sdt>
              <w:sdtPr>
                <w:tag w:val="goog_rdk_1258"/>
                <w:id w:val="1733420626"/>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160,98</w:t>
                    </w:r>
                  </w:p>
                </w:tc>
              </w:sdtContent>
            </w:sdt>
          </w:tr>
          <w:tr w:rsidR="0053324A">
            <w:trPr>
              <w:trHeight w:val="285"/>
            </w:trPr>
            <w:sdt>
              <w:sdtPr>
                <w:tag w:val="goog_rdk_1259"/>
                <w:id w:val="401935967"/>
                <w:lock w:val="contentLocked"/>
              </w:sdtPr>
              <w:sdtEndPr/>
              <w:sdtContent>
                <w:tc>
                  <w:tcPr>
                    <w:tcW w:w="28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sdtContent>
            </w:sdt>
            <w:sdt>
              <w:sdtPr>
                <w:tag w:val="goog_rdk_1260"/>
                <w:id w:val="-370659991"/>
                <w:lock w:val="contentLocked"/>
              </w:sdtPr>
              <w:sdtEndPr/>
              <w:sdtContent>
                <w:tc>
                  <w:tcPr>
                    <w:tcW w:w="11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177,17</w:t>
                    </w:r>
                  </w:p>
                </w:tc>
              </w:sdtContent>
            </w:sdt>
            <w:sdt>
              <w:sdtPr>
                <w:tag w:val="goog_rdk_1261"/>
                <w:id w:val="-1154517309"/>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194,91</w:t>
                    </w:r>
                  </w:p>
                </w:tc>
              </w:sdtContent>
            </w:sdt>
            <w:sdt>
              <w:sdtPr>
                <w:tag w:val="goog_rdk_1262"/>
                <w:id w:val="-95598272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162,49</w:t>
                    </w:r>
                  </w:p>
                </w:tc>
              </w:sdtContent>
            </w:sdt>
            <w:sdt>
              <w:sdtPr>
                <w:tag w:val="goog_rdk_1263"/>
                <w:id w:val="379586621"/>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142,35</w:t>
                    </w:r>
                  </w:p>
                </w:tc>
              </w:sdtContent>
            </w:sdt>
            <w:sdt>
              <w:sdtPr>
                <w:tag w:val="goog_rdk_1264"/>
                <w:id w:val="1024670267"/>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177,21</w:t>
                    </w:r>
                  </w:p>
                </w:tc>
              </w:sdtContent>
            </w:sdt>
            <w:sdt>
              <w:sdtPr>
                <w:tag w:val="goog_rdk_1265"/>
                <w:id w:val="1014056367"/>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191,37</w:t>
                    </w:r>
                  </w:p>
                </w:tc>
              </w:sdtContent>
            </w:sdt>
            <w:sdt>
              <w:sdtPr>
                <w:tag w:val="goog_rdk_1266"/>
                <w:id w:val="-1122431965"/>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200,06</w:t>
                    </w:r>
                  </w:p>
                </w:tc>
              </w:sdtContent>
            </w:sdt>
          </w:tr>
          <w:tr w:rsidR="0053324A">
            <w:trPr>
              <w:trHeight w:val="285"/>
            </w:trPr>
            <w:sdt>
              <w:sdtPr>
                <w:tag w:val="goog_rdk_1267"/>
                <w:id w:val="-400863845"/>
                <w:lock w:val="contentLocked"/>
              </w:sdtPr>
              <w:sdtEndPr/>
              <w:sdtContent>
                <w:tc>
                  <w:tcPr>
                    <w:tcW w:w="28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w:t>
                    </w:r>
                  </w:p>
                </w:tc>
              </w:sdtContent>
            </w:sdt>
            <w:sdt>
              <w:sdtPr>
                <w:tag w:val="goog_rdk_1268"/>
                <w:id w:val="1421106422"/>
                <w:lock w:val="contentLocked"/>
              </w:sdtPr>
              <w:sdtEndPr/>
              <w:sdtContent>
                <w:tc>
                  <w:tcPr>
                    <w:tcW w:w="11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83,42</w:t>
                    </w:r>
                  </w:p>
                </w:tc>
              </w:sdtContent>
            </w:sdt>
            <w:sdt>
              <w:sdtPr>
                <w:tag w:val="goog_rdk_1269"/>
                <w:id w:val="-659786162"/>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97,46</w:t>
                    </w:r>
                  </w:p>
                </w:tc>
              </w:sdtContent>
            </w:sdt>
            <w:sdt>
              <w:sdtPr>
                <w:tag w:val="goog_rdk_1270"/>
                <w:id w:val="26057032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84,38</w:t>
                    </w:r>
                  </w:p>
                </w:tc>
              </w:sdtContent>
            </w:sdt>
            <w:sdt>
              <w:sdtPr>
                <w:tag w:val="goog_rdk_1271"/>
                <w:id w:val="-220067222"/>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86,18</w:t>
                    </w:r>
                  </w:p>
                </w:tc>
              </w:sdtContent>
            </w:sdt>
            <w:sdt>
              <w:sdtPr>
                <w:tag w:val="goog_rdk_1272"/>
                <w:id w:val="641554139"/>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109,81</w:t>
                    </w:r>
                  </w:p>
                </w:tc>
              </w:sdtContent>
            </w:sdt>
            <w:sdt>
              <w:sdtPr>
                <w:tag w:val="goog_rdk_1273"/>
                <w:id w:val="44816495"/>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101,60</w:t>
                    </w:r>
                  </w:p>
                </w:tc>
              </w:sdtContent>
            </w:sdt>
            <w:sdt>
              <w:sdtPr>
                <w:tag w:val="goog_rdk_1274"/>
                <w:id w:val="-191403949"/>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99,68</w:t>
                    </w:r>
                  </w:p>
                </w:tc>
              </w:sdtContent>
            </w:sdt>
          </w:tr>
          <w:tr w:rsidR="0053324A">
            <w:trPr>
              <w:trHeight w:val="285"/>
            </w:trPr>
            <w:sdt>
              <w:sdtPr>
                <w:tag w:val="goog_rdk_1275"/>
                <w:id w:val="-970159507"/>
                <w:lock w:val="contentLocked"/>
              </w:sdtPr>
              <w:sdtEndPr/>
              <w:sdtContent>
                <w:tc>
                  <w:tcPr>
                    <w:tcW w:w="28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sdtContent>
            </w:sdt>
            <w:sdt>
              <w:sdtPr>
                <w:tag w:val="goog_rdk_1276"/>
                <w:id w:val="-1417939858"/>
                <w:lock w:val="contentLocked"/>
              </w:sdtPr>
              <w:sdtEndPr/>
              <w:sdtContent>
                <w:tc>
                  <w:tcPr>
                    <w:tcW w:w="11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10,44</w:t>
                    </w:r>
                  </w:p>
                </w:tc>
              </w:sdtContent>
            </w:sdt>
            <w:sdt>
              <w:sdtPr>
                <w:tag w:val="goog_rdk_1277"/>
                <w:id w:val="65352278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12,56</w:t>
                    </w:r>
                  </w:p>
                </w:tc>
              </w:sdtContent>
            </w:sdt>
            <w:sdt>
              <w:sdtPr>
                <w:tag w:val="goog_rdk_1278"/>
                <w:id w:val="1955938698"/>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9,21</w:t>
                    </w:r>
                  </w:p>
                </w:tc>
              </w:sdtContent>
            </w:sdt>
            <w:sdt>
              <w:sdtPr>
                <w:tag w:val="goog_rdk_1279"/>
                <w:id w:val="-128981657"/>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7,28</w:t>
                    </w:r>
                  </w:p>
                </w:tc>
              </w:sdtContent>
            </w:sdt>
            <w:sdt>
              <w:sdtPr>
                <w:tag w:val="goog_rdk_1280"/>
                <w:id w:val="-998245158"/>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9,04</w:t>
                    </w:r>
                  </w:p>
                </w:tc>
              </w:sdtContent>
            </w:sdt>
            <w:sdt>
              <w:sdtPr>
                <w:tag w:val="goog_rdk_1281"/>
                <w:id w:val="-110081286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16,88</w:t>
                    </w:r>
                  </w:p>
                </w:tc>
              </w:sdtContent>
            </w:sdt>
            <w:sdt>
              <w:sdtPr>
                <w:tag w:val="goog_rdk_1282"/>
                <w:id w:val="1000213526"/>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sdtContent>
            </w:sdt>
          </w:tr>
          <w:tr w:rsidR="0053324A">
            <w:trPr>
              <w:trHeight w:val="285"/>
            </w:trPr>
            <w:sdt>
              <w:sdtPr>
                <w:tag w:val="goog_rdk_1283"/>
                <w:id w:val="1618508068"/>
                <w:lock w:val="contentLocked"/>
              </w:sdtPr>
              <w:sdtEndPr/>
              <w:sdtContent>
                <w:tc>
                  <w:tcPr>
                    <w:tcW w:w="28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Біомаса - дрова (20% вологості)</w:t>
                    </w:r>
                  </w:p>
                </w:tc>
              </w:sdtContent>
            </w:sdt>
            <w:sdt>
              <w:sdtPr>
                <w:tag w:val="goog_rdk_1284"/>
                <w:id w:val="501248175"/>
                <w:lock w:val="contentLocked"/>
              </w:sdtPr>
              <w:sdtEndPr/>
              <w:sdtContent>
                <w:tc>
                  <w:tcPr>
                    <w:tcW w:w="11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5,77</w:t>
                    </w:r>
                  </w:p>
                </w:tc>
              </w:sdtContent>
            </w:sdt>
            <w:sdt>
              <w:sdtPr>
                <w:tag w:val="goog_rdk_1285"/>
                <w:id w:val="-452458698"/>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9,02</w:t>
                    </w:r>
                  </w:p>
                </w:tc>
              </w:sdtContent>
            </w:sdt>
            <w:sdt>
              <w:sdtPr>
                <w:tag w:val="goog_rdk_1286"/>
                <w:id w:val="-731414235"/>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11,28</w:t>
                    </w:r>
                  </w:p>
                </w:tc>
              </w:sdtContent>
            </w:sdt>
            <w:sdt>
              <w:sdtPr>
                <w:tag w:val="goog_rdk_1287"/>
                <w:id w:val="-1907805209"/>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13,95</w:t>
                    </w:r>
                  </w:p>
                </w:tc>
              </w:sdtContent>
            </w:sdt>
            <w:sdt>
              <w:sdtPr>
                <w:tag w:val="goog_rdk_1288"/>
                <w:id w:val="177799779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18,86</w:t>
                    </w:r>
                  </w:p>
                </w:tc>
              </w:sdtContent>
            </w:sdt>
            <w:sdt>
              <w:sdtPr>
                <w:tag w:val="goog_rdk_1289"/>
                <w:id w:val="-1235406192"/>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39,73</w:t>
                    </w:r>
                  </w:p>
                </w:tc>
              </w:sdtContent>
            </w:sdt>
            <w:sdt>
              <w:sdtPr>
                <w:tag w:val="goog_rdk_1290"/>
                <w:id w:val="-1438022010"/>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46,55</w:t>
                    </w:r>
                  </w:p>
                </w:tc>
              </w:sdtContent>
            </w:sdt>
          </w:tr>
          <w:tr w:rsidR="0053324A">
            <w:trPr>
              <w:trHeight w:val="510"/>
            </w:trPr>
            <w:sdt>
              <w:sdtPr>
                <w:tag w:val="goog_rdk_1291"/>
                <w:id w:val="1764339321"/>
                <w:lock w:val="contentLocked"/>
              </w:sdtPr>
              <w:sdtEndPr/>
              <w:sdtContent>
                <w:tc>
                  <w:tcPr>
                    <w:tcW w:w="28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Всього</w:t>
                    </w:r>
                  </w:p>
                </w:tc>
              </w:sdtContent>
            </w:sdt>
            <w:sdt>
              <w:sdtPr>
                <w:tag w:val="goog_rdk_1292"/>
                <w:id w:val="-1258200841"/>
                <w:lock w:val="contentLocked"/>
              </w:sdtPr>
              <w:sdtEndPr/>
              <w:sdtContent>
                <w:tc>
                  <w:tcPr>
                    <w:tcW w:w="11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333,77</w:t>
                    </w:r>
                  </w:p>
                </w:tc>
              </w:sdtContent>
            </w:sdt>
            <w:sdt>
              <w:sdtPr>
                <w:tag w:val="goog_rdk_1293"/>
                <w:id w:val="-347322926"/>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387,17</w:t>
                    </w:r>
                  </w:p>
                </w:tc>
              </w:sdtContent>
            </w:sdt>
            <w:sdt>
              <w:sdtPr>
                <w:tag w:val="goog_rdk_1294"/>
                <w:id w:val="-3358966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365,52</w:t>
                    </w:r>
                  </w:p>
                </w:tc>
              </w:sdtContent>
            </w:sdt>
            <w:sdt>
              <w:sdtPr>
                <w:tag w:val="goog_rdk_1295"/>
                <w:id w:val="-1873995947"/>
                <w:lock w:val="contentLocked"/>
              </w:sdtPr>
              <w:sdtEndPr/>
              <w:sdtContent>
                <w:tc>
                  <w:tcPr>
                    <w:tcW w:w="78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344,83</w:t>
                    </w:r>
                  </w:p>
                </w:tc>
              </w:sdtContent>
            </w:sdt>
            <w:sdt>
              <w:sdtPr>
                <w:tag w:val="goog_rdk_1296"/>
                <w:id w:val="-50229871"/>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421,64</w:t>
                    </w:r>
                  </w:p>
                </w:tc>
              </w:sdtContent>
            </w:sdt>
            <w:sdt>
              <w:sdtPr>
                <w:tag w:val="goog_rdk_1297"/>
                <w:id w:val="-1716908283"/>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460,18</w:t>
                    </w:r>
                  </w:p>
                </w:tc>
              </w:sdtContent>
            </w:sdt>
            <w:sdt>
              <w:sdtPr>
                <w:tag w:val="goog_rdk_1298"/>
                <w:id w:val="769373106"/>
                <w:lock w:val="contentLocked"/>
              </w:sdtPr>
              <w:sdtEndPr/>
              <w:sdtContent>
                <w:tc>
                  <w:tcPr>
                    <w:tcW w:w="90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524,66</w:t>
                    </w:r>
                  </w:p>
                </w:tc>
              </w:sdtContent>
            </w:sdt>
          </w:tr>
        </w:tbl>
      </w:sdtContent>
    </w:sdt>
    <w:p w:rsidR="0053324A" w:rsidRDefault="0053324A">
      <w:pPr>
        <w:spacing w:after="0" w:line="240" w:lineRule="auto"/>
        <w:ind w:firstLine="700"/>
        <w:jc w:val="center"/>
        <w:rPr>
          <w:rFonts w:ascii="Times New Roman" w:eastAsia="Times New Roman" w:hAnsi="Times New Roman" w:cs="Times New Roman"/>
          <w:sz w:val="18"/>
          <w:szCs w:val="18"/>
          <w:highlight w:val="white"/>
        </w:rPr>
      </w:pPr>
    </w:p>
    <w:p w:rsidR="0053324A" w:rsidRDefault="002B3C69">
      <w:pPr>
        <w:spacing w:after="0"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noProof/>
          <w:color w:val="FF0000"/>
          <w:sz w:val="24"/>
          <w:szCs w:val="24"/>
          <w:lang w:val="uk-UA"/>
        </w:rPr>
        <w:lastRenderedPageBreak/>
        <w:drawing>
          <wp:inline distT="114300" distB="114300" distL="114300" distR="114300">
            <wp:extent cx="5969754" cy="3332807"/>
            <wp:effectExtent l="0" t="0" r="0" b="0"/>
            <wp:docPr id="2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1"/>
                    <a:srcRect/>
                    <a:stretch>
                      <a:fillRect/>
                    </a:stretch>
                  </pic:blipFill>
                  <pic:spPr>
                    <a:xfrm>
                      <a:off x="0" y="0"/>
                      <a:ext cx="5969754" cy="3332807"/>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ghlight w:val="white"/>
        </w:rPr>
        <w:t>Рис.2.44 Зведений вартісний баланс за видами енергії, млн,грн</w:t>
      </w:r>
    </w:p>
    <w:p w:rsidR="0053324A" w:rsidRDefault="0053324A">
      <w:pPr>
        <w:spacing w:after="0" w:line="240" w:lineRule="auto"/>
        <w:rPr>
          <w:rFonts w:ascii="Times New Roman" w:eastAsia="Times New Roman" w:hAnsi="Times New Roman" w:cs="Times New Roman"/>
          <w:b/>
          <w:bCs/>
          <w:color w:val="FF0000"/>
          <w:sz w:val="24"/>
          <w:szCs w:val="24"/>
        </w:rPr>
      </w:pPr>
    </w:p>
    <w:p w:rsidR="0053324A" w:rsidRDefault="002B3C69">
      <w:pPr>
        <w:spacing w:after="0" w:line="24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rPr>
        <w:t>Таблиця  2.45</w:t>
      </w:r>
    </w:p>
    <w:p w:rsidR="0053324A" w:rsidRDefault="002B3C69">
      <w:pPr>
        <w:spacing w:after="0" w:line="240" w:lineRule="auto"/>
        <w:ind w:firstLine="700"/>
        <w:jc w:val="center"/>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Зведений вартісний баланс за видами енергії (тис.євро</w:t>
      </w:r>
      <w:r>
        <w:rPr>
          <w:rFonts w:ascii="Times New Roman" w:eastAsia="Times New Roman" w:hAnsi="Times New Roman" w:cs="Times New Roman"/>
          <w:sz w:val="24"/>
          <w:szCs w:val="24"/>
          <w:highlight w:val="white"/>
        </w:rPr>
        <w:t>)</w:t>
      </w:r>
    </w:p>
    <w:sdt>
      <w:sdtPr>
        <w:tag w:val="goog_rdk_1356"/>
        <w:id w:val="-1961247291"/>
        <w:lock w:val="contentLocked"/>
      </w:sdtPr>
      <w:sdtEndPr/>
      <w:sdtContent>
        <w:tbl>
          <w:tblPr>
            <w:tblStyle w:val="afffffffffffffffff0"/>
            <w:tblW w:w="9420" w:type="dxa"/>
            <w:tblInd w:w="0" w:type="dxa"/>
            <w:tblLayout w:type="fixed"/>
            <w:tblLook w:val="0600" w:firstRow="0" w:lastRow="0" w:firstColumn="0" w:lastColumn="0" w:noHBand="1" w:noVBand="1"/>
          </w:tblPr>
          <w:tblGrid>
            <w:gridCol w:w="2370"/>
            <w:gridCol w:w="960"/>
            <w:gridCol w:w="1035"/>
            <w:gridCol w:w="1035"/>
            <w:gridCol w:w="885"/>
            <w:gridCol w:w="975"/>
            <w:gridCol w:w="1050"/>
            <w:gridCol w:w="1110"/>
          </w:tblGrid>
          <w:tr w:rsidR="0053324A">
            <w:trPr>
              <w:trHeight w:val="455"/>
            </w:trPr>
            <w:sdt>
              <w:sdtPr>
                <w:tag w:val="goog_rdk_1300"/>
                <w:id w:val="-2145176462"/>
                <w:lock w:val="contentLocked"/>
              </w:sdtPr>
              <w:sdtEndPr/>
              <w:sdtContent>
                <w:tc>
                  <w:tcPr>
                    <w:tcW w:w="23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Показник</w:t>
                    </w:r>
                  </w:p>
                </w:tc>
              </w:sdtContent>
            </w:sdt>
            <w:sdt>
              <w:sdtPr>
                <w:tag w:val="goog_rdk_1301"/>
                <w:id w:val="-2146355357"/>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302"/>
                <w:id w:val="1332187739"/>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303"/>
                <w:id w:val="-571832104"/>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304"/>
                <w:id w:val="1691618416"/>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305"/>
                <w:id w:val="-62458347"/>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306"/>
                <w:id w:val="497650854"/>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307"/>
                <w:id w:val="749107224"/>
                <w:lock w:val="contentLocked"/>
              </w:sdtPr>
              <w:sdtEndPr/>
              <w:sdtContent>
                <w:tc>
                  <w:tcPr>
                    <w:tcW w:w="111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285"/>
            </w:trPr>
            <w:sdt>
              <w:sdtPr>
                <w:tag w:val="goog_rdk_1308"/>
                <w:id w:val="2024410324"/>
                <w:lock w:val="contentLocked"/>
              </w:sdtPr>
              <w:sdtEndPr/>
              <w:sdtContent>
                <w:tc>
                  <w:tcPr>
                    <w:tcW w:w="23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Електрична енергія</w:t>
                    </w:r>
                  </w:p>
                </w:tc>
              </w:sdtContent>
            </w:sdt>
            <w:sdt>
              <w:sdtPr>
                <w:tag w:val="goog_rdk_1309"/>
                <w:id w:val="-1517055339"/>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1701,03</w:t>
                    </w:r>
                  </w:p>
                </w:tc>
              </w:sdtContent>
            </w:sdt>
            <w:sdt>
              <w:sdtPr>
                <w:tag w:val="goog_rdk_1310"/>
                <w:id w:val="-1400124767"/>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2308,95</w:t>
                    </w:r>
                  </w:p>
                </w:tc>
              </w:sdtContent>
            </w:sdt>
            <w:sdt>
              <w:sdtPr>
                <w:tag w:val="goog_rdk_1311"/>
                <w:id w:val="124037257"/>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3715,42</w:t>
                    </w:r>
                  </w:p>
                </w:tc>
              </w:sdtContent>
            </w:sdt>
            <w:sdt>
              <w:sdtPr>
                <w:tag w:val="goog_rdk_1312"/>
                <w:id w:val="-1004807180"/>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2736,76</w:t>
                    </w:r>
                  </w:p>
                </w:tc>
              </w:sdtContent>
            </w:sdt>
            <w:sdt>
              <w:sdtPr>
                <w:tag w:val="goog_rdk_1313"/>
                <w:id w:val="-2017937779"/>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3451,63</w:t>
                    </w:r>
                  </w:p>
                </w:tc>
              </w:sdtContent>
            </w:sdt>
            <w:sdt>
              <w:sdtPr>
                <w:tag w:val="goog_rdk_1314"/>
                <w:id w:val="656209940"/>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2839,85</w:t>
                    </w:r>
                  </w:p>
                </w:tc>
              </w:sdtContent>
            </w:sdt>
            <w:sdt>
              <w:sdtPr>
                <w:tag w:val="goog_rdk_1315"/>
                <w:id w:val="-2009439889"/>
                <w:lock w:val="contentLocked"/>
              </w:sdtPr>
              <w:sdtEndPr/>
              <w:sdtContent>
                <w:tc>
                  <w:tcPr>
                    <w:tcW w:w="11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3813,69</w:t>
                    </w:r>
                  </w:p>
                </w:tc>
              </w:sdtContent>
            </w:sdt>
          </w:tr>
          <w:tr w:rsidR="0053324A">
            <w:trPr>
              <w:trHeight w:val="285"/>
            </w:trPr>
            <w:sdt>
              <w:sdtPr>
                <w:tag w:val="goog_rdk_1316"/>
                <w:id w:val="-1704424363"/>
                <w:lock w:val="contentLocked"/>
              </w:sdtPr>
              <w:sdtEndPr/>
              <w:sdtContent>
                <w:tc>
                  <w:tcPr>
                    <w:tcW w:w="23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Природний газ</w:t>
                    </w:r>
                  </w:p>
                </w:tc>
              </w:sdtContent>
            </w:sdt>
            <w:sdt>
              <w:sdtPr>
                <w:tag w:val="goog_rdk_1317"/>
                <w:id w:val="644846012"/>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5290,37</w:t>
                    </w:r>
                  </w:p>
                </w:tc>
              </w:sdtContent>
            </w:sdt>
            <w:sdt>
              <w:sdtPr>
                <w:tag w:val="goog_rdk_1318"/>
                <w:id w:val="463825613"/>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6146,57</w:t>
                    </w:r>
                  </w:p>
                </w:tc>
              </w:sdtContent>
            </w:sdt>
            <w:sdt>
              <w:sdtPr>
                <w:tag w:val="goog_rdk_1319"/>
                <w:id w:val="-1408561657"/>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6150,35</w:t>
                    </w:r>
                  </w:p>
                </w:tc>
              </w:sdtContent>
            </w:sdt>
            <w:sdt>
              <w:sdtPr>
                <w:tag w:val="goog_rdk_1320"/>
                <w:id w:val="-1639404272"/>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4097,61</w:t>
                    </w:r>
                  </w:p>
                </w:tc>
              </w:sdtContent>
            </w:sdt>
            <w:sdt>
              <w:sdtPr>
                <w:tag w:val="goog_rdk_1321"/>
                <w:id w:val="-99661972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5731,09</w:t>
                    </w:r>
                  </w:p>
                </w:tc>
              </w:sdtContent>
            </w:sdt>
            <w:sdt>
              <w:sdtPr>
                <w:tag w:val="goog_rdk_1322"/>
                <w:id w:val="2110429645"/>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4913,11</w:t>
                    </w:r>
                  </w:p>
                </w:tc>
              </w:sdtContent>
            </w:sdt>
            <w:sdt>
              <w:sdtPr>
                <w:tag w:val="goog_rdk_1323"/>
                <w:id w:val="95738244"/>
                <w:lock w:val="contentLocked"/>
              </w:sdtPr>
              <w:sdtEndPr/>
              <w:sdtContent>
                <w:tc>
                  <w:tcPr>
                    <w:tcW w:w="11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4739,62</w:t>
                    </w:r>
                  </w:p>
                </w:tc>
              </w:sdtContent>
            </w:sdt>
          </w:tr>
          <w:tr w:rsidR="0053324A">
            <w:trPr>
              <w:trHeight w:val="285"/>
            </w:trPr>
            <w:sdt>
              <w:sdtPr>
                <w:tag w:val="goog_rdk_1324"/>
                <w:id w:val="-314399065"/>
                <w:lock w:val="contentLocked"/>
              </w:sdtPr>
              <w:sdtEndPr/>
              <w:sdtContent>
                <w:tc>
                  <w:tcPr>
                    <w:tcW w:w="23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Теплова енергія</w:t>
                    </w:r>
                  </w:p>
                </w:tc>
              </w:sdtContent>
            </w:sdt>
            <w:sdt>
              <w:sdtPr>
                <w:tag w:val="goog_rdk_1325"/>
                <w:id w:val="-444055108"/>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2490,76</w:t>
                    </w:r>
                  </w:p>
                </w:tc>
              </w:sdtContent>
            </w:sdt>
            <w:sdt>
              <w:sdtPr>
                <w:tag w:val="goog_rdk_1326"/>
                <w:id w:val="-1808080070"/>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3073,53</w:t>
                    </w:r>
                  </w:p>
                </w:tc>
              </w:sdtContent>
            </w:sdt>
            <w:sdt>
              <w:sdtPr>
                <w:tag w:val="goog_rdk_1327"/>
                <w:id w:val="1598429182"/>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3193,67</w:t>
                    </w:r>
                  </w:p>
                </w:tc>
              </w:sdtContent>
            </w:sdt>
            <w:sdt>
              <w:sdtPr>
                <w:tag w:val="goog_rdk_1328"/>
                <w:id w:val="115319862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2480,67</w:t>
                    </w:r>
                  </w:p>
                </w:tc>
              </w:sdtContent>
            </w:sdt>
            <w:sdt>
              <w:sdtPr>
                <w:tag w:val="goog_rdk_1329"/>
                <w:id w:val="-157557408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3551,57</w:t>
                    </w:r>
                  </w:p>
                </w:tc>
              </w:sdtContent>
            </w:sdt>
            <w:sdt>
              <w:sdtPr>
                <w:tag w:val="goog_rdk_1330"/>
                <w:id w:val="2090574528"/>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2608,37</w:t>
                    </w:r>
                  </w:p>
                </w:tc>
              </w:sdtContent>
            </w:sdt>
            <w:sdt>
              <w:sdtPr>
                <w:tag w:val="goog_rdk_1331"/>
                <w:id w:val="-1819967119"/>
                <w:lock w:val="contentLocked"/>
              </w:sdtPr>
              <w:sdtEndPr/>
              <w:sdtContent>
                <w:tc>
                  <w:tcPr>
                    <w:tcW w:w="11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2361,58</w:t>
                    </w:r>
                  </w:p>
                </w:tc>
              </w:sdtContent>
            </w:sdt>
          </w:tr>
          <w:tr w:rsidR="0053324A">
            <w:trPr>
              <w:trHeight w:val="285"/>
            </w:trPr>
            <w:sdt>
              <w:sdtPr>
                <w:tag w:val="goog_rdk_1332"/>
                <w:id w:val="2099539985"/>
                <w:lock w:val="contentLocked"/>
              </w:sdtPr>
              <w:sdtEndPr/>
              <w:sdtContent>
                <w:tc>
                  <w:tcPr>
                    <w:tcW w:w="23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Нафтопродукти</w:t>
                    </w:r>
                  </w:p>
                </w:tc>
              </w:sdtContent>
            </w:sdt>
            <w:sdt>
              <w:sdtPr>
                <w:tag w:val="goog_rdk_1333"/>
                <w:id w:val="912446364"/>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311,71</w:t>
                    </w:r>
                  </w:p>
                </w:tc>
              </w:sdtContent>
            </w:sdt>
            <w:sdt>
              <w:sdtPr>
                <w:tag w:val="goog_rdk_1334"/>
                <w:id w:val="-843867821"/>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396,15</w:t>
                    </w:r>
                  </w:p>
                </w:tc>
              </w:sdtContent>
            </w:sdt>
            <w:sdt>
              <w:sdtPr>
                <w:tag w:val="goog_rdk_1335"/>
                <w:id w:val="693582871"/>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348,54</w:t>
                    </w:r>
                  </w:p>
                </w:tc>
              </w:sdtContent>
            </w:sdt>
            <w:sdt>
              <w:sdtPr>
                <w:tag w:val="goog_rdk_1336"/>
                <w:id w:val="684459658"/>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209,52</w:t>
                    </w:r>
                  </w:p>
                </w:tc>
              </w:sdtContent>
            </w:sdt>
            <w:sdt>
              <w:sdtPr>
                <w:tag w:val="goog_rdk_1337"/>
                <w:id w:val="544016801"/>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292,22</w:t>
                    </w:r>
                  </w:p>
                </w:tc>
              </w:sdtContent>
            </w:sdt>
            <w:sdt>
              <w:sdtPr>
                <w:tag w:val="goog_rdk_1338"/>
                <w:id w:val="621519250"/>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433,31</w:t>
                    </w:r>
                  </w:p>
                </w:tc>
              </w:sdtContent>
            </w:sdt>
            <w:sdt>
              <w:sdtPr>
                <w:tag w:val="goog_rdk_1339"/>
                <w:id w:val="566802484"/>
                <w:lock w:val="contentLocked"/>
              </w:sdtPr>
              <w:sdtEndPr/>
              <w:sdtContent>
                <w:tc>
                  <w:tcPr>
                    <w:tcW w:w="11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412,16</w:t>
                    </w:r>
                  </w:p>
                </w:tc>
              </w:sdtContent>
            </w:sdt>
          </w:tr>
          <w:tr w:rsidR="0053324A">
            <w:trPr>
              <w:trHeight w:val="285"/>
            </w:trPr>
            <w:sdt>
              <w:sdtPr>
                <w:tag w:val="goog_rdk_1340"/>
                <w:id w:val="2102194083"/>
                <w:lock w:val="contentLocked"/>
              </w:sdtPr>
              <w:sdtEndPr/>
              <w:sdtContent>
                <w:tc>
                  <w:tcPr>
                    <w:tcW w:w="23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Біомаса - дрова (20% вологості)</w:t>
                    </w:r>
                  </w:p>
                </w:tc>
              </w:sdtContent>
            </w:sdt>
            <w:sdt>
              <w:sdtPr>
                <w:tag w:val="goog_rdk_1341"/>
                <w:id w:val="1123412774"/>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172,44</w:t>
                    </w:r>
                  </w:p>
                </w:tc>
              </w:sdtContent>
            </w:sdt>
            <w:sdt>
              <w:sdtPr>
                <w:tag w:val="goog_rdk_1342"/>
                <w:id w:val="444577880"/>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284,45</w:t>
                    </w:r>
                  </w:p>
                </w:tc>
              </w:sdtContent>
            </w:sdt>
            <w:sdt>
              <w:sdtPr>
                <w:tag w:val="goog_rdk_1343"/>
                <w:id w:val="-120760381"/>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427,13</w:t>
                    </w:r>
                  </w:p>
                </w:tc>
              </w:sdtContent>
            </w:sdt>
            <w:sdt>
              <w:sdtPr>
                <w:tag w:val="goog_rdk_1344"/>
                <w:id w:val="-27549299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401,58</w:t>
                    </w:r>
                  </w:p>
                </w:tc>
              </w:sdtContent>
            </w:sdt>
            <w:sdt>
              <w:sdtPr>
                <w:tag w:val="goog_rdk_1345"/>
                <w:id w:val="-1018474058"/>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609,91</w:t>
                    </w:r>
                  </w:p>
                </w:tc>
              </w:sdtContent>
            </w:sdt>
            <w:sdt>
              <w:sdtPr>
                <w:tag w:val="goog_rdk_1346"/>
                <w:id w:val="695882123"/>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1019,90</w:t>
                    </w:r>
                  </w:p>
                </w:tc>
              </w:sdtContent>
            </w:sdt>
            <w:sdt>
              <w:sdtPr>
                <w:tag w:val="goog_rdk_1347"/>
                <w:id w:val="267775111"/>
                <w:lock w:val="contentLocked"/>
              </w:sdtPr>
              <w:sdtEndPr/>
              <w:sdtContent>
                <w:tc>
                  <w:tcPr>
                    <w:tcW w:w="11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1102,73</w:t>
                    </w:r>
                  </w:p>
                </w:tc>
              </w:sdtContent>
            </w:sdt>
          </w:tr>
          <w:tr w:rsidR="0053324A">
            <w:trPr>
              <w:trHeight w:val="345"/>
            </w:trPr>
            <w:sdt>
              <w:sdtPr>
                <w:tag w:val="goog_rdk_1348"/>
                <w:id w:val="334294014"/>
                <w:lock w:val="contentLocked"/>
              </w:sdtPr>
              <w:sdtEndPr/>
              <w:sdtContent>
                <w:tc>
                  <w:tcPr>
                    <w:tcW w:w="23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Всього</w:t>
                    </w:r>
                  </w:p>
                </w:tc>
              </w:sdtContent>
            </w:sdt>
            <w:sdt>
              <w:sdtPr>
                <w:tag w:val="goog_rdk_1349"/>
                <w:id w:val="-1007882352"/>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9966,31</w:t>
                    </w:r>
                  </w:p>
                </w:tc>
              </w:sdtContent>
            </w:sdt>
            <w:sdt>
              <w:sdtPr>
                <w:tag w:val="goog_rdk_1350"/>
                <w:id w:val="-1663827947"/>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12209,65</w:t>
                    </w:r>
                  </w:p>
                </w:tc>
              </w:sdtContent>
            </w:sdt>
            <w:sdt>
              <w:sdtPr>
                <w:tag w:val="goog_rdk_1351"/>
                <w:id w:val="-1716715627"/>
                <w:lock w:val="contentLocked"/>
              </w:sdtPr>
              <w:sdtEndPr/>
              <w:sdtContent>
                <w:tc>
                  <w:tcPr>
                    <w:tcW w:w="10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13835,11</w:t>
                    </w:r>
                  </w:p>
                </w:tc>
              </w:sdtContent>
            </w:sdt>
            <w:sdt>
              <w:sdtPr>
                <w:tag w:val="goog_rdk_1352"/>
                <w:id w:val="1688386092"/>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9926,14</w:t>
                    </w:r>
                  </w:p>
                </w:tc>
              </w:sdtContent>
            </w:sdt>
            <w:sdt>
              <w:sdtPr>
                <w:tag w:val="goog_rdk_1353"/>
                <w:id w:val="-1322073118"/>
                <w:lock w:val="contentLocked"/>
              </w:sdtPr>
              <w:sdtEndPr/>
              <w:sdtContent>
                <w:tc>
                  <w:tcPr>
                    <w:tcW w:w="9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13636,41</w:t>
                    </w:r>
                  </w:p>
                </w:tc>
              </w:sdtContent>
            </w:sdt>
            <w:sdt>
              <w:sdtPr>
                <w:tag w:val="goog_rdk_1354"/>
                <w:id w:val="1871801157"/>
                <w:lock w:val="contentLocked"/>
              </w:sdtPr>
              <w:sdtEndPr/>
              <w:sdtContent>
                <w:tc>
                  <w:tcPr>
                    <w:tcW w:w="10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11814,54</w:t>
                    </w:r>
                  </w:p>
                </w:tc>
              </w:sdtContent>
            </w:sdt>
            <w:sdt>
              <w:sdtPr>
                <w:tag w:val="goog_rdk_1355"/>
                <w:id w:val="-1564349085"/>
                <w:lock w:val="contentLocked"/>
              </w:sdtPr>
              <w:sdtEndPr/>
              <w:sdtContent>
                <w:tc>
                  <w:tcPr>
                    <w:tcW w:w="11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12429,78</w:t>
                    </w:r>
                  </w:p>
                </w:tc>
              </w:sdtContent>
            </w:sdt>
          </w:tr>
        </w:tbl>
      </w:sdtContent>
    </w:sdt>
    <w:p w:rsidR="0053324A" w:rsidRDefault="0053324A">
      <w:pPr>
        <w:spacing w:after="0" w:line="240" w:lineRule="auto"/>
        <w:ind w:firstLine="700"/>
        <w:jc w:val="center"/>
        <w:rPr>
          <w:rFonts w:ascii="Times New Roman" w:eastAsia="Times New Roman" w:hAnsi="Times New Roman" w:cs="Times New Roman"/>
          <w:sz w:val="24"/>
          <w:szCs w:val="24"/>
          <w:highlight w:val="white"/>
        </w:rPr>
      </w:pPr>
    </w:p>
    <w:p w:rsidR="0053324A" w:rsidRDefault="002B3C6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color w:val="FF0000"/>
          <w:sz w:val="24"/>
          <w:szCs w:val="24"/>
          <w:lang w:val="uk-UA"/>
        </w:rPr>
        <w:drawing>
          <wp:inline distT="114300" distB="114300" distL="114300" distR="114300">
            <wp:extent cx="5965176" cy="2883951"/>
            <wp:effectExtent l="0" t="0" r="0" b="0"/>
            <wp:docPr id="2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2"/>
                    <a:srcRect/>
                    <a:stretch>
                      <a:fillRect/>
                    </a:stretch>
                  </pic:blipFill>
                  <pic:spPr>
                    <a:xfrm>
                      <a:off x="0" y="0"/>
                      <a:ext cx="5965176" cy="2883951"/>
                    </a:xfrm>
                    <a:prstGeom prst="rect">
                      <a:avLst/>
                    </a:prstGeom>
                    <a:ln/>
                  </pic:spPr>
                </pic:pic>
              </a:graphicData>
            </a:graphic>
          </wp:inline>
        </w:drawing>
      </w:r>
    </w:p>
    <w:p w:rsidR="0053324A" w:rsidRDefault="002B3C69">
      <w:pPr>
        <w:spacing w:after="0" w:line="240" w:lineRule="auto"/>
        <w:ind w:firstLine="70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Рис.2.45. Зведений вартісний баланс за видами енергії (тис.євро)</w:t>
      </w:r>
    </w:p>
    <w:p w:rsidR="0053324A" w:rsidRDefault="002B3C6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2.5. Річний енергетичний баланс у формі діаграми Сенкі. </w:t>
      </w:r>
    </w:p>
    <w:p w:rsidR="0053324A" w:rsidRDefault="0053324A">
      <w:pPr>
        <w:spacing w:after="0" w:line="240" w:lineRule="auto"/>
        <w:jc w:val="both"/>
        <w:rPr>
          <w:rFonts w:ascii="Times New Roman" w:eastAsia="Times New Roman" w:hAnsi="Times New Roman" w:cs="Times New Roman"/>
          <w:sz w:val="24"/>
          <w:szCs w:val="24"/>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Річний енергетичний баланс у формі діаграми Сенкі (Sankey diagram) — це графічне представлення потоків енергії, що показує, як енергія надходить, використовується та втрачається в межах певної систе</w:t>
      </w:r>
      <w:r>
        <w:rPr>
          <w:rFonts w:ascii="Times New Roman" w:eastAsia="Times New Roman" w:hAnsi="Times New Roman" w:cs="Times New Roman"/>
        </w:rPr>
        <w:t>ми або країни за рік. Діаграма Сенкі ілюструє енергетичні потоки різної потужності та напрямку у вигляді стрілок, ширина яких пропорційно обсягам енергії, що надходить або витрачається.</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Основні елементи річного енергетичного балансу у вигляді діаграми Сенк</w:t>
      </w:r>
      <w:r>
        <w:rPr>
          <w:rFonts w:ascii="Times New Roman" w:eastAsia="Times New Roman" w:hAnsi="Times New Roman" w:cs="Times New Roman"/>
        </w:rPr>
        <w:t>і:</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Джерела енергії — частини діаграми, що показують джерела первинної енергії (вугілля, нафта, газ, відновлювані джерела тощо).</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Потоки енергії — стрілки, які показують, як енергія переходить з джерел до споживачів і проміжних ланок. Чим більша ширина стріл</w:t>
      </w:r>
      <w:r>
        <w:rPr>
          <w:rFonts w:ascii="Times New Roman" w:eastAsia="Times New Roman" w:hAnsi="Times New Roman" w:cs="Times New Roman"/>
        </w:rPr>
        <w:t>ки, тим більше енергії вона представляє.</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Сфери споживання енергії — розподіл енергії між різними секторами економіки або об'єктами, такими як промисловість, транспорт, житловий сектор тощо.</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Втрати енергії — енергія, що втрачається у процесі перетворень та </w:t>
      </w:r>
      <w:r>
        <w:rPr>
          <w:rFonts w:ascii="Times New Roman" w:eastAsia="Times New Roman" w:hAnsi="Times New Roman" w:cs="Times New Roman"/>
        </w:rPr>
        <w:t>передачі (наприклад, через теплові втрати). Зазвичай ці потоки показані як стрілки, що йдуть вбік або вниз.</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Переваги використання діаграми Сенкі для енергетичного балансу:</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Зручна візуалізація енергетичних потоків, яка наочно показує джерела енергії, її вик</w:t>
      </w:r>
      <w:r>
        <w:rPr>
          <w:rFonts w:ascii="Times New Roman" w:eastAsia="Times New Roman" w:hAnsi="Times New Roman" w:cs="Times New Roman"/>
        </w:rPr>
        <w:t>ористання та втрати.</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Аналіз ефективності використання енергії у різних секторах, що допомагає визначити ділянки з високими втратами або низькою ефективністю.</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Прийняття рішень для розробки заходів з оптимізації енергетичних процесів, що сприяють економії ресурсів.</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Річна діаграма Сенкі енергетичного балансу дозволяє зібрати і зрозуміти складну інформацію про енергоспоживання і спланувати кроки для підвищення ефек</w:t>
      </w:r>
      <w:r>
        <w:rPr>
          <w:rFonts w:ascii="Times New Roman" w:eastAsia="Times New Roman" w:hAnsi="Times New Roman" w:cs="Times New Roman"/>
        </w:rPr>
        <w:t>тивності енергетичних процесів.</w:t>
      </w:r>
    </w:p>
    <w:p w:rsidR="0053324A" w:rsidRDefault="002B3C69">
      <w:pPr>
        <w:spacing w:before="280" w:after="2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Для побудови річної діаграми Сенкі енергетичного балансу необхідні такі основні дані:</w:t>
      </w:r>
    </w:p>
    <w:p w:rsidR="0053324A" w:rsidRDefault="002B3C69">
      <w:pPr>
        <w:numPr>
          <w:ilvl w:val="0"/>
          <w:numId w:val="7"/>
        </w:numPr>
        <w:spacing w:before="280" w:after="0" w:line="240" w:lineRule="auto"/>
        <w:jc w:val="both"/>
        <w:rPr>
          <w:rFonts w:ascii="Times New Roman" w:eastAsia="Times New Roman" w:hAnsi="Times New Roman" w:cs="Times New Roman"/>
        </w:rPr>
      </w:pPr>
      <w:r>
        <w:rPr>
          <w:rFonts w:ascii="Times New Roman" w:eastAsia="Times New Roman" w:hAnsi="Times New Roman" w:cs="Times New Roman"/>
        </w:rPr>
        <w:t>Джерела енергії:</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Дані про обсяги первинної енергії, які надходять із різних джерел (вугілля, нафта, природний газ, біомаса, сонячна та віт</w:t>
      </w:r>
      <w:r>
        <w:rPr>
          <w:rFonts w:ascii="Times New Roman" w:eastAsia="Times New Roman" w:hAnsi="Times New Roman" w:cs="Times New Roman"/>
        </w:rPr>
        <w:t>рова енергія тощо).</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Відомості про імпорт і експорт енергетичних ресурсів (якщо враховується національний енергетичний баланс).</w:t>
      </w:r>
    </w:p>
    <w:p w:rsidR="0053324A" w:rsidRDefault="002B3C69">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Енергетичні перетворення:</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Дані про обсяги енергії, що проходять через процеси перетворення, наприклад, виробництво електроенергії</w:t>
      </w:r>
      <w:r>
        <w:rPr>
          <w:rFonts w:ascii="Times New Roman" w:eastAsia="Times New Roman" w:hAnsi="Times New Roman" w:cs="Times New Roman"/>
        </w:rPr>
        <w:t xml:space="preserve"> з природного газу, нафти, вугілля та інших джерел.</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Втрати енергії при перетворенні (наприклад, теплові втрати на електростанціях).</w:t>
      </w:r>
    </w:p>
    <w:p w:rsidR="0053324A" w:rsidRDefault="002B3C69">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Передача та розподіл енергії:</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Втрати під час передачі та розподілу електроенергії та інших енергетичних ресурсів.</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Обсяги ене</w:t>
      </w:r>
      <w:r>
        <w:rPr>
          <w:rFonts w:ascii="Times New Roman" w:eastAsia="Times New Roman" w:hAnsi="Times New Roman" w:cs="Times New Roman"/>
        </w:rPr>
        <w:t>ргії, що досягають кінцевих споживачів після транспортування.</w:t>
      </w:r>
    </w:p>
    <w:p w:rsidR="0053324A" w:rsidRDefault="002B3C69">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Споживання енергії за секторами:</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Дані про обсяги споживання енергії в різних секторах економіки: промисловість, транспорт, житловий сектор, комерційний сектор, сільське господарство тощо.</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Обсяги споживання енергії за типами енергетичних ресурсів для кожного сектора (електроенергія, теплова енергія, паливо тощо).</w:t>
      </w:r>
    </w:p>
    <w:p w:rsidR="0053324A" w:rsidRDefault="002B3C69">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Втрати енергії:</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Втрати під час різних етапів енергетичного циклу (втрати при видобутку, перетворенні, транспортуванні тощо).</w:t>
      </w:r>
    </w:p>
    <w:p w:rsidR="0053324A" w:rsidRDefault="002B3C69">
      <w:pPr>
        <w:numPr>
          <w:ilvl w:val="1"/>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Дані </w:t>
      </w:r>
      <w:r>
        <w:rPr>
          <w:rFonts w:ascii="Times New Roman" w:eastAsia="Times New Roman" w:hAnsi="Times New Roman" w:cs="Times New Roman"/>
        </w:rPr>
        <w:t>про невикористану енергію або втрати через неефективне обладнання чи інфраструктуру.</w:t>
      </w:r>
    </w:p>
    <w:p w:rsidR="0053324A" w:rsidRDefault="002B3C69">
      <w:pPr>
        <w:numPr>
          <w:ilvl w:val="0"/>
          <w:numId w:val="7"/>
        </w:numPr>
        <w:spacing w:after="280" w:line="240" w:lineRule="auto"/>
        <w:jc w:val="both"/>
        <w:rPr>
          <w:rFonts w:ascii="Times New Roman" w:eastAsia="Times New Roman" w:hAnsi="Times New Roman" w:cs="Times New Roman"/>
        </w:rPr>
      </w:pPr>
      <w:r>
        <w:rPr>
          <w:rFonts w:ascii="Times New Roman" w:eastAsia="Times New Roman" w:hAnsi="Times New Roman" w:cs="Times New Roman"/>
        </w:rPr>
        <w:t>Коефіцієнти перетворення енергії (якщо джерела або споживачі енергії вимірюються у різних одиницях) для приведення усіх показників до єдиної одиниці виміру, наприклад, джо</w:t>
      </w:r>
      <w:r>
        <w:rPr>
          <w:rFonts w:ascii="Times New Roman" w:eastAsia="Times New Roman" w:hAnsi="Times New Roman" w:cs="Times New Roman"/>
        </w:rPr>
        <w:t>улів або мегават-годин (МВт·год).     Ці дані формують основу для побудови діаграми Сенкі, яка допомагає візуалізувати всі потоки енергії, від її надходження до кінцевого споживання та втрат.</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Для аналізу річного балансу енергетичних потоків обрано 2021 рік як такий, що є найбільш статистично значимим і для якого зібрані дані з високим рівнем достовірності. Енергетичні дані 2021 року відображають звичайний стан кінцевих споживачів енергії та сис</w:t>
      </w:r>
      <w:r>
        <w:rPr>
          <w:rFonts w:ascii="Times New Roman" w:eastAsia="Times New Roman" w:hAnsi="Times New Roman" w:cs="Times New Roman"/>
        </w:rPr>
        <w:t>тем перетворення, транспортування та постачання енергії на території територіальної громади.</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У рамках побудови річного енергетичного балансу виділено 7 категорій кінцевих споживачів: громадські будівлі, житлові будівлі, водопостачання та водовідведення, зо</w:t>
      </w:r>
      <w:r>
        <w:rPr>
          <w:rFonts w:ascii="Times New Roman" w:eastAsia="Times New Roman" w:hAnsi="Times New Roman" w:cs="Times New Roman"/>
        </w:rPr>
        <w:t>внішнє освітлення, управління побутовими відходами, теплопостачання, громадський транспорт.</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У 2021 році найбільш суттєвими споживачами енергії були:</w:t>
      </w:r>
    </w:p>
    <w:p w:rsidR="0053324A" w:rsidRDefault="002B3C69">
      <w:pPr>
        <w:numPr>
          <w:ilvl w:val="0"/>
          <w:numId w:val="29"/>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житлові будівлі (90%), в тому числі багатоквартирні та одноквартирні будинки,</w:t>
      </w:r>
    </w:p>
    <w:p w:rsidR="0053324A" w:rsidRDefault="002B3C69">
      <w:pPr>
        <w:numPr>
          <w:ilvl w:val="0"/>
          <w:numId w:val="29"/>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громадські будівлі (5,6%),</w:t>
      </w:r>
    </w:p>
    <w:p w:rsidR="0053324A" w:rsidRDefault="002B3C69">
      <w:pPr>
        <w:numPr>
          <w:ilvl w:val="0"/>
          <w:numId w:val="29"/>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те</w:t>
      </w:r>
      <w:r>
        <w:rPr>
          <w:rFonts w:ascii="Times New Roman" w:eastAsia="Times New Roman" w:hAnsi="Times New Roman" w:cs="Times New Roman"/>
        </w:rPr>
        <w:t>плопостачання (1,4%),</w:t>
      </w:r>
    </w:p>
    <w:p w:rsidR="0053324A" w:rsidRDefault="002B3C69">
      <w:pPr>
        <w:numPr>
          <w:ilvl w:val="0"/>
          <w:numId w:val="29"/>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водопостачання та водовідведення (1,3%).</w:t>
      </w:r>
    </w:p>
    <w:p w:rsidR="0053324A" w:rsidRDefault="002B3C69">
      <w:pPr>
        <w:spacing w:after="280" w:line="276" w:lineRule="auto"/>
        <w:ind w:left="-141" w:hanging="720"/>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47625" cy="38100"/>
            <wp:effectExtent l="0" t="0" r="0" b="0"/>
            <wp:docPr id="2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3"/>
                    <a:srcRect/>
                    <a:stretch>
                      <a:fillRect/>
                    </a:stretch>
                  </pic:blipFill>
                  <pic:spPr>
                    <a:xfrm>
                      <a:off x="0" y="0"/>
                      <a:ext cx="47625" cy="38100"/>
                    </a:xfrm>
                    <a:prstGeom prst="rect">
                      <a:avLst/>
                    </a:prstGeom>
                    <a:ln/>
                  </pic:spPr>
                </pic:pic>
              </a:graphicData>
            </a:graphic>
          </wp:inline>
        </w:drawing>
      </w:r>
      <w:r>
        <w:rPr>
          <w:rFonts w:ascii="Times New Roman" w:eastAsia="Times New Roman" w:hAnsi="Times New Roman" w:cs="Times New Roman"/>
          <w:noProof/>
          <w:lang w:val="uk-UA"/>
        </w:rPr>
        <w:drawing>
          <wp:inline distT="114300" distB="114300" distL="114300" distR="114300">
            <wp:extent cx="47625" cy="38100"/>
            <wp:effectExtent l="0" t="0" r="0" b="0"/>
            <wp:docPr id="2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3"/>
                    <a:srcRect/>
                    <a:stretch>
                      <a:fillRect/>
                    </a:stretch>
                  </pic:blipFill>
                  <pic:spPr>
                    <a:xfrm>
                      <a:off x="0" y="0"/>
                      <a:ext cx="47625" cy="38100"/>
                    </a:xfrm>
                    <a:prstGeom prst="rect">
                      <a:avLst/>
                    </a:prstGeom>
                    <a:ln/>
                  </pic:spPr>
                </pic:pic>
              </a:graphicData>
            </a:graphic>
          </wp:inline>
        </w:drawing>
      </w:r>
    </w:p>
    <w:p w:rsidR="0053324A" w:rsidRDefault="0053324A">
      <w:pPr>
        <w:spacing w:after="280" w:line="240" w:lineRule="auto"/>
        <w:ind w:left="-141" w:hanging="720"/>
        <w:jc w:val="center"/>
        <w:rPr>
          <w:rFonts w:ascii="Times New Roman" w:eastAsia="Times New Roman" w:hAnsi="Times New Roman" w:cs="Times New Roman"/>
        </w:rPr>
        <w:sectPr w:rsidR="0053324A">
          <w:headerReference w:type="default" r:id="rId114"/>
          <w:footerReference w:type="default" r:id="rId115"/>
          <w:footerReference w:type="first" r:id="rId116"/>
          <w:pgSz w:w="11906" w:h="16838"/>
          <w:pgMar w:top="425" w:right="718" w:bottom="850" w:left="1700" w:header="708" w:footer="708" w:gutter="0"/>
          <w:pgNumType w:start="0"/>
          <w:cols w:space="720"/>
          <w:titlePg/>
        </w:sectPr>
      </w:pPr>
    </w:p>
    <w:p w:rsidR="0053324A" w:rsidRDefault="0053324A">
      <w:pPr>
        <w:spacing w:after="280" w:line="240" w:lineRule="auto"/>
        <w:ind w:left="-141" w:hanging="720"/>
        <w:jc w:val="center"/>
        <w:rPr>
          <w:rFonts w:ascii="Times New Roman" w:eastAsia="Times New Roman" w:hAnsi="Times New Roman" w:cs="Times New Roman"/>
        </w:rPr>
        <w:sectPr w:rsidR="0053324A">
          <w:type w:val="continuous"/>
          <w:pgSz w:w="11906" w:h="16838"/>
          <w:pgMar w:top="425" w:right="718" w:bottom="850" w:left="1700" w:header="708" w:footer="708" w:gutter="0"/>
          <w:cols w:space="720"/>
        </w:sectPr>
      </w:pPr>
    </w:p>
    <w:p w:rsidR="0053324A" w:rsidRDefault="002B3C69">
      <w:pPr>
        <w:spacing w:before="280" w:after="280" w:line="240" w:lineRule="auto"/>
        <w:jc w:val="center"/>
        <w:rPr>
          <w:rFonts w:ascii="Times New Roman" w:eastAsia="Times New Roman" w:hAnsi="Times New Roman" w:cs="Times New Roman"/>
        </w:rPr>
        <w:sectPr w:rsidR="0053324A">
          <w:pgSz w:w="16838" w:h="11906" w:orient="landscape"/>
          <w:pgMar w:top="425" w:right="718" w:bottom="850" w:left="1700" w:header="708" w:footer="708" w:gutter="0"/>
          <w:cols w:space="720"/>
        </w:sect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lang w:val="uk-UA"/>
        </w:rPr>
        <w:drawing>
          <wp:inline distT="114300" distB="114300" distL="114300" distR="114300">
            <wp:extent cx="9048750" cy="5399732"/>
            <wp:effectExtent l="0" t="0" r="0" b="0"/>
            <wp:docPr id="25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17"/>
                    <a:srcRect/>
                    <a:stretch>
                      <a:fillRect/>
                    </a:stretch>
                  </pic:blipFill>
                  <pic:spPr>
                    <a:xfrm>
                      <a:off x="0" y="0"/>
                      <a:ext cx="9048750" cy="5399732"/>
                    </a:xfrm>
                    <a:prstGeom prst="rect">
                      <a:avLst/>
                    </a:prstGeom>
                    <a:ln/>
                  </pic:spPr>
                </pic:pic>
              </a:graphicData>
            </a:graphic>
          </wp:inline>
        </w:drawing>
      </w:r>
      <w:r>
        <w:rPr>
          <w:rFonts w:ascii="Times New Roman" w:eastAsia="Times New Roman" w:hAnsi="Times New Roman" w:cs="Times New Roman"/>
        </w:rPr>
        <w:t>Рисунок 2.46 діаграма Сенкі</w:t>
      </w:r>
    </w:p>
    <w:p w:rsidR="0053324A" w:rsidRDefault="002B3C69">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 </w:t>
      </w:r>
      <w:r>
        <w:rPr>
          <w:rFonts w:ascii="Times New Roman" w:eastAsia="Times New Roman" w:hAnsi="Times New Roman" w:cs="Times New Roman"/>
          <w:b/>
          <w:bCs/>
        </w:rPr>
        <w:t>2.6. Аналіз результатів бенчмаркінгу ключових енергетичних показників об’єктів (систем) на території  Звягельської МТГ</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Бенчмаркінг — це інструмент енергетичного аналізу, що використовується для порівняння енергетичних показників між подібними об'єктами (си</w:t>
      </w:r>
      <w:r>
        <w:rPr>
          <w:rFonts w:ascii="Times New Roman" w:eastAsia="Times New Roman" w:hAnsi="Times New Roman" w:cs="Times New Roman"/>
        </w:rPr>
        <w:t>стемами) з урахуванням основних факторів впливу. Метою є оцінка ефективності споживання енергії та визначення оптимальних підходів до підвищення енергетичної ефективності та розвитку відновлюваних джерел енергії.</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Бенчмаркінг є важливим інструментом для мун</w:t>
      </w:r>
      <w:r>
        <w:rPr>
          <w:rFonts w:ascii="Times New Roman" w:eastAsia="Times New Roman" w:hAnsi="Times New Roman" w:cs="Times New Roman"/>
        </w:rPr>
        <w:t>іципалітетів у Європі, оскільки дозволяє оцінювати, порівнювати та покращувати ефективність муніципальних енергетичних планів (МЕП). Завдяки цьому громади можуть оцінювати рівень споживання енергії, ефективність впроваджених заходів та ініціативи сталого р</w:t>
      </w:r>
      <w:r>
        <w:rPr>
          <w:rFonts w:ascii="Times New Roman" w:eastAsia="Times New Roman" w:hAnsi="Times New Roman" w:cs="Times New Roman"/>
        </w:rPr>
        <w:t>озвитку, порівнюючи їх з найкращими практиками аналогічних муніципалітетів. Такий процес сприяє прозорості та підзвітності, а також створює платформу для постійного вдосконалення через виявлення прогалин, встановлення цілей та обміну знаннями між місцевими</w:t>
      </w:r>
      <w:r>
        <w:rPr>
          <w:rFonts w:ascii="Times New Roman" w:eastAsia="Times New Roman" w:hAnsi="Times New Roman" w:cs="Times New Roman"/>
        </w:rPr>
        <w:t xml:space="preserve"> органами влади.</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Типи бенчмаркінгу для управління енергією на місцевому рівні:</w:t>
      </w:r>
    </w:p>
    <w:p w:rsidR="0053324A" w:rsidRDefault="002B3C69">
      <w:pPr>
        <w:numPr>
          <w:ilvl w:val="0"/>
          <w:numId w:val="8"/>
        </w:numPr>
        <w:tabs>
          <w:tab w:val="left" w:pos="426"/>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Внутрішній бенчмаркінг — порівняння показників енергоефективності між однотипними об'єктами в межах однієї громади.</w:t>
      </w:r>
    </w:p>
    <w:p w:rsidR="0053324A" w:rsidRDefault="002B3C69">
      <w:pPr>
        <w:numPr>
          <w:ilvl w:val="0"/>
          <w:numId w:val="8"/>
        </w:numPr>
        <w:tabs>
          <w:tab w:val="left" w:pos="426"/>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Історичний бенчмаркінг — порівняння показників енергоефективн</w:t>
      </w:r>
      <w:r>
        <w:rPr>
          <w:rFonts w:ascii="Times New Roman" w:eastAsia="Times New Roman" w:hAnsi="Times New Roman" w:cs="Times New Roman"/>
        </w:rPr>
        <w:t>ості одного об'єкта у різні періоди.</w:t>
      </w:r>
    </w:p>
    <w:p w:rsidR="0053324A" w:rsidRDefault="002B3C69">
      <w:pPr>
        <w:numPr>
          <w:ilvl w:val="0"/>
          <w:numId w:val="8"/>
        </w:numPr>
        <w:tabs>
          <w:tab w:val="left" w:pos="426"/>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Зовнішній бенчмаркінг — порівняння показників енергоефективності між однотипними об'єктами у різних співставних громадах.</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Основні етапи бенчмаркінгу:</w:t>
      </w:r>
    </w:p>
    <w:p w:rsidR="0053324A" w:rsidRDefault="002B3C69">
      <w:pPr>
        <w:numPr>
          <w:ilvl w:val="0"/>
          <w:numId w:val="16"/>
        </w:numPr>
        <w:tabs>
          <w:tab w:val="left" w:pos="1134"/>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Визначення об'єктів для порівняння — вибір процесів або показників, я</w:t>
      </w:r>
      <w:r>
        <w:rPr>
          <w:rFonts w:ascii="Times New Roman" w:eastAsia="Times New Roman" w:hAnsi="Times New Roman" w:cs="Times New Roman"/>
        </w:rPr>
        <w:t>кі потрібно покращити.</w:t>
      </w:r>
    </w:p>
    <w:p w:rsidR="0053324A" w:rsidRDefault="002B3C69">
      <w:pPr>
        <w:numPr>
          <w:ilvl w:val="0"/>
          <w:numId w:val="16"/>
        </w:numPr>
        <w:tabs>
          <w:tab w:val="left" w:pos="1134"/>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Збір інформації — аналіз даних та вивчення кращих практик у галузі.</w:t>
      </w:r>
    </w:p>
    <w:p w:rsidR="0053324A" w:rsidRDefault="002B3C69">
      <w:pPr>
        <w:numPr>
          <w:ilvl w:val="0"/>
          <w:numId w:val="16"/>
        </w:numPr>
        <w:tabs>
          <w:tab w:val="left" w:pos="1134"/>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Аналіз результатів — порівняння показників громади з результатами лідерів.</w:t>
      </w:r>
    </w:p>
    <w:p w:rsidR="0053324A" w:rsidRDefault="002B3C69">
      <w:pPr>
        <w:numPr>
          <w:ilvl w:val="0"/>
          <w:numId w:val="16"/>
        </w:numPr>
        <w:tabs>
          <w:tab w:val="left" w:pos="1134"/>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Розробка плану дій — створення стратегії для подолання розривів та впровадження змін.</w:t>
      </w:r>
    </w:p>
    <w:p w:rsidR="0053324A" w:rsidRDefault="002B3C69">
      <w:pPr>
        <w:numPr>
          <w:ilvl w:val="0"/>
          <w:numId w:val="16"/>
        </w:numPr>
        <w:tabs>
          <w:tab w:val="left" w:pos="1134"/>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Моні</w:t>
      </w:r>
      <w:r>
        <w:rPr>
          <w:rFonts w:ascii="Times New Roman" w:eastAsia="Times New Roman" w:hAnsi="Times New Roman" w:cs="Times New Roman"/>
        </w:rPr>
        <w:t>торинг та оцінка — перевірка результатів для подальшого вдосконалення.</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У межах розробки МЕП бенчмаркінг проводиться для кожного сектора за ключовими енергетичними показниками (перелік яких наведений у додатку 2 до Методики). Очікується, що дані показники оновлюватимуться щороку, що дозволить створити базу даних і виконувати і</w:t>
      </w:r>
      <w:r>
        <w:rPr>
          <w:rFonts w:ascii="Times New Roman" w:eastAsia="Times New Roman" w:hAnsi="Times New Roman" w:cs="Times New Roman"/>
        </w:rPr>
        <w:t>сторичний бенчмаркінг.</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Для проведення внутрішнього бенчмаркінгу доцільно порівнювати енергетичні показники між подібними будівлями, такими як дитячі садки, школи, лікарні. </w:t>
      </w:r>
    </w:p>
    <w:p w:rsidR="0053324A" w:rsidRDefault="002B3C69">
      <w:pPr>
        <w:spacing w:after="0" w:line="240" w:lineRule="auto"/>
        <w:ind w:firstLine="709"/>
        <w:jc w:val="right"/>
        <w:rPr>
          <w:rFonts w:ascii="Times New Roman" w:eastAsia="Times New Roman" w:hAnsi="Times New Roman" w:cs="Times New Roman"/>
        </w:rPr>
      </w:pPr>
      <w:r>
        <w:rPr>
          <w:rFonts w:ascii="Times New Roman" w:eastAsia="Times New Roman" w:hAnsi="Times New Roman" w:cs="Times New Roman"/>
        </w:rPr>
        <w:t>Таблиця 2.46</w:t>
      </w:r>
    </w:p>
    <w:p w:rsidR="0053324A" w:rsidRDefault="002B3C69">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Бенчмаркінг</w:t>
      </w:r>
    </w:p>
    <w:tbl>
      <w:tblPr>
        <w:tblStyle w:val="afffffffffffffffff1"/>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5855"/>
        <w:gridCol w:w="1299"/>
        <w:gridCol w:w="1780"/>
      </w:tblGrid>
      <w:tr w:rsidR="0053324A">
        <w:trPr>
          <w:trHeight w:val="570"/>
        </w:trPr>
        <w:tc>
          <w:tcPr>
            <w:tcW w:w="4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c>
          <w:tcPr>
            <w:tcW w:w="585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Ключові енергетичні показники</w:t>
            </w:r>
          </w:p>
        </w:tc>
        <w:tc>
          <w:tcPr>
            <w:tcW w:w="1299"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Одиниця вимірювання</w:t>
            </w:r>
          </w:p>
        </w:tc>
        <w:tc>
          <w:tcPr>
            <w:tcW w:w="17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Значення базового року</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Рік застосування показників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рік</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Найменування області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Житомирська</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Найменування територіальної громади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Звягельська МТГ</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Характер рельєфу (рівнинний, горбистий, гірський)</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рівнинний</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осіб</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61 543</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w:t>
            </w:r>
          </w:p>
        </w:tc>
        <w:tc>
          <w:tcPr>
            <w:tcW w:w="585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Загальні дані</w:t>
            </w:r>
          </w:p>
        </w:tc>
        <w:tc>
          <w:tcPr>
            <w:tcW w:w="1299"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17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Питома кількість штатних одиниць структурного підрозділу енергоменеджменту (енергоменеджерів) на 10000 населення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0,162</w:t>
            </w:r>
          </w:p>
        </w:tc>
      </w:tr>
      <w:tr w:rsidR="0053324A">
        <w:trPr>
          <w:trHeight w:val="84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Відношення витрат з місцевого бюджету на оплату комунальних послуг та енергоносіїв до фактичних поточних видатків місцевого бюджету,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8,43%</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оплата теплопостачання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5,51%</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оплата водопостачання та водовідведення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0,42%</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оплата електроенергії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оплата природного газу</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оплата інших енергоносіїв та інших комунальних послуг</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оплата енергосервісу</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Загальне кінцеве споживання енергії на особу</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кВт·год/ос.</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6 187</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відновлювальної енергії в загальному кінцевому споживанні 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w:t>
            </w:r>
          </w:p>
        </w:tc>
        <w:tc>
          <w:tcPr>
            <w:tcW w:w="585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Громадські будівлі</w:t>
            </w:r>
          </w:p>
        </w:tc>
        <w:tc>
          <w:tcPr>
            <w:tcW w:w="1299"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17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Структура громадських будівель бюджетних установ, що фінансуються з місцевого бюджету (за загальною площею),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дошкільної освіти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освіти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охорони здоров’я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19,9%</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соціального захисту населення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інших бюджетних установ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13,8%</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82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громадських будівель, що фінансуються з місцевого бюджету, які мають дійсний енергетичний сертифікат (за загальною площею)</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30,1%</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термомодернізованих громадських будівель (за загальною площею)</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громадських будівель з близьким до нульового рівня енергоспоживанням (за загальною площею)</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фактичне енергоспоживання при опаленні громадських будівель, що фінансуються з місцевого бюджету,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57"/>
                <w:id w:val="-1872798885"/>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39,33</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дошкільної освіти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58"/>
                <w:id w:val="1643746910"/>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51,82</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освіти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59"/>
                <w:id w:val="122474337"/>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33,51</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охорони здоров’я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0"/>
                <w:id w:val="-1468909933"/>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49,42</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соціального захисту населення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1"/>
                <w:id w:val="-1530404093"/>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21,02</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інших бюджетних установ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2"/>
                <w:id w:val="935228782"/>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32,50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фактичне споживання електроенергії в громадських будівлях, що фінансуються з місцевого бюджету,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3"/>
                <w:id w:val="-147507372"/>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16,24</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дошкільної освіти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4"/>
                <w:id w:val="-468443294"/>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20,33</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освіти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5"/>
                <w:id w:val="-906228737"/>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охорони здоров’я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6"/>
                <w:id w:val="825349442"/>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33,96</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соціального захисту населення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7"/>
                <w:id w:val="770029942"/>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10,86</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інших бюджетних установ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8"/>
                <w:id w:val="935066792"/>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12,74</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Питома загальна площа громадських будівель бюджетних установ, що фінансуються з місцевого бюджету,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1 791,21</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дошкільної освіти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1 384,38</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освіти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3 901,28</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охорони здоров’я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1 425,55</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закладів соціального захисту населення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866,67</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інших бюджетних установ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861,43</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w:t>
            </w:r>
          </w:p>
        </w:tc>
        <w:tc>
          <w:tcPr>
            <w:tcW w:w="585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Житлові будівлі</w:t>
            </w:r>
          </w:p>
        </w:tc>
        <w:tc>
          <w:tcPr>
            <w:tcW w:w="1299"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17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домогосподарств у багатоквартирних будинках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43,1%</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Структура житлових будівель (за загальною площею),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одноквартирні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67,7%</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двоквартирні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багатоквартирні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28,7%</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для колективного проживання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фактичне енергоспоживання на опалення житлових будівель,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69"/>
                <w:id w:val="353877047"/>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557,57</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одноквартирні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0"/>
                <w:id w:val="1455461035"/>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19,93</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двоквартирні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1"/>
                <w:id w:val="670451482"/>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багатоквартирні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2"/>
                <w:id w:val="165870434"/>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1 929,76</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для колективного проживання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3"/>
                <w:id w:val="-1431793086"/>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фактичне споживання електроенергії в житлових будівлях,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4"/>
                <w:id w:val="456007068"/>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25,60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одноквартирні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5"/>
                <w:id w:val="1893161126"/>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17,04</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двоквартирні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6"/>
                <w:id w:val="-1466147176"/>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багатоквартирні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7"/>
                <w:id w:val="970012581"/>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47,79</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для колективного проживання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8"/>
                <w:id w:val="776623010"/>
              </w:sdtPr>
              <w:sdtEndPr/>
              <w:sdtContent>
                <w:r>
                  <w:rPr>
                    <w:rFonts w:ascii="Gungsuh" w:eastAsia="Gungsuh" w:hAnsi="Gungsuh" w:cs="Gungsuh"/>
                    <w:sz w:val="18"/>
                    <w:szCs w:val="18"/>
                  </w:rPr>
                  <w:t>кВт⋅год/м²</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житлових будівель з близьким до нульового рівня енергоспоживанням (за загальною площею)</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одноквартирні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двоквартирні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багатоквартирні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для колективного проживання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Питома загальна площа житлових будівель,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164,69</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одноквартирні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двоквартирні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119,93</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багатоквартирні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2 205,81</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будівлі для колективного проживання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м²/од.</w:t>
            </w:r>
          </w:p>
        </w:tc>
        <w:tc>
          <w:tcPr>
            <w:tcW w:w="1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w:t>
            </w:r>
          </w:p>
        </w:tc>
        <w:tc>
          <w:tcPr>
            <w:tcW w:w="585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Зовнішнє освітлення</w:t>
            </w:r>
          </w:p>
        </w:tc>
        <w:tc>
          <w:tcPr>
            <w:tcW w:w="1299"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17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Структура системи зовнішнього освітлення (за кількістю світлоточок),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дорогах поза меж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вулицях, дорогах, площах в межах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98,6%</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паркових зонах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інших зонах, ділянках, територіях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непрацюючих світлоточок,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дорогах поза меж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вулицях, дорогах, площах в межах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паркових зонах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інших зонах, ділянках, територіях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Питома електрична потужність однієї працюючої світлоточки,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Вт/од.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дорогах поза меж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Вт/од.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вулицях, дорогах, площах в межах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Вт/од.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паркових зонах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Вт/од.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інших зонах, ділянках, територіях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Вт/од.</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річне споживання електричної енергії на роботу однієї працюючої світлоточки,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79"/>
                <w:id w:val="-1714952037"/>
              </w:sdtPr>
              <w:sdtEndPr/>
              <w:sdtContent>
                <w:r>
                  <w:rPr>
                    <w:rFonts w:ascii="Gungsuh" w:eastAsia="Gungsuh" w:hAnsi="Gungsuh" w:cs="Gungsuh"/>
                    <w:sz w:val="18"/>
                    <w:szCs w:val="18"/>
                  </w:rPr>
                  <w:t>кВт⋅год/од.</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111,95</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дорогах поза меж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0"/>
                <w:id w:val="541212267"/>
              </w:sdtPr>
              <w:sdtEndPr/>
              <w:sdtContent>
                <w:r>
                  <w:rPr>
                    <w:rFonts w:ascii="Gungsuh" w:eastAsia="Gungsuh" w:hAnsi="Gungsuh" w:cs="Gungsuh"/>
                    <w:sz w:val="18"/>
                    <w:szCs w:val="18"/>
                  </w:rPr>
                  <w:t>кВт⋅год/од.</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вулицях, дорогах, площах в межах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1"/>
                <w:id w:val="949256868"/>
              </w:sdtPr>
              <w:sdtEndPr/>
              <w:sdtContent>
                <w:r>
                  <w:rPr>
                    <w:rFonts w:ascii="Gungsuh" w:eastAsia="Gungsuh" w:hAnsi="Gungsuh" w:cs="Gungsuh"/>
                    <w:sz w:val="18"/>
                    <w:szCs w:val="18"/>
                  </w:rPr>
                  <w:t>кВт⋅год/од.</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113,04</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паркових зонах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2"/>
                <w:id w:val="387687396"/>
              </w:sdtPr>
              <w:sdtEndPr/>
              <w:sdtContent>
                <w:r>
                  <w:rPr>
                    <w:rFonts w:ascii="Gungsuh" w:eastAsia="Gungsuh" w:hAnsi="Gungsuh" w:cs="Gungsuh"/>
                    <w:sz w:val="18"/>
                    <w:szCs w:val="18"/>
                  </w:rPr>
                  <w:t>кВт⋅год/од.</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112,00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інших зонах, ділянках, територіях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3"/>
                <w:id w:val="-1969209825"/>
              </w:sdtPr>
              <w:sdtEndPr/>
              <w:sdtContent>
                <w:r>
                  <w:rPr>
                    <w:rFonts w:ascii="Gungsuh" w:eastAsia="Gungsuh" w:hAnsi="Gungsuh" w:cs="Gungsuh"/>
                    <w:sz w:val="18"/>
                    <w:szCs w:val="18"/>
                  </w:rPr>
                  <w:t>кВт⋅год/од.</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світлоточок оснащених світлодіодними джерелами світла (за загальною кількістю працюючих і непрацюючих світлоточок)</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94,4%</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дорогах поза меж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вулицях, дорогах, площах в межах населених пунктів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95,3%</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паркових зонах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інших зонах, ділянках, територіях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w:t>
            </w:r>
          </w:p>
        </w:tc>
        <w:tc>
          <w:tcPr>
            <w:tcW w:w="585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Сфера теплопостачання</w:t>
            </w:r>
          </w:p>
        </w:tc>
        <w:tc>
          <w:tcPr>
            <w:tcW w:w="1299"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178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централізованого теплопостачання (за опалювальною площею будівель)</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000000"/>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32,2%</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домогосподарств, приєднаних до систем централізованого теплопостачання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теплової енергії, виробленої з відновлювальних джерел енергії в системах централізованого теплопостачання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теплової енергії, виробленої з використанням скидної теплової енергії в системах централізованого теплопостачання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теплової енергії, виробленої в результаті комбінованого виробництва теплової та електричної енергії в системах централізованого теплопостачання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Питомі витрати умовного палива на виробництво теплової 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кг у.п./Гкал</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159,75</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Питомі витрати електроенергії при виробництві 1 Гкал теплової 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кВт·год/Гкал</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20,56</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Питомі витрати електроенергії на транспортування 1 Гкал теплової 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кВт·год/Гкал</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втрат теплової енергії в теплових мережах</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5.10</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багатоквартирних будинків, які приєднані до систем централізованого теплопостачання, оснащених індивідуальними тепловими пунктами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5.11</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багатоквартирних будинків, які приєднані до систем централізованого теплопостачання, оснащених вузлами комерційного обліку теплової 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84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багатоквартирних будинків, які приєднані до систем централізованого теплопостачання, ос</w:t>
            </w:r>
            <w:r>
              <w:rPr>
                <w:rFonts w:ascii="Times New Roman" w:eastAsia="Times New Roman" w:hAnsi="Times New Roman" w:cs="Times New Roman"/>
                <w:sz w:val="18"/>
                <w:szCs w:val="18"/>
              </w:rPr>
              <w:t>нащених вузлами комерційного обліку послуги з постачання гарячої води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багатоквартирних будинків, які приєднані до систем централізованого теплопостачання, оснащених вузлами розподільного обліку теплової 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громадських будівель, які приєднані до систем централізованого теплопостачання, оснащених індивідуальними тепловими пунктами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5.15</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громадських будівель, які приєднані до систем централізованого теплопостачання, оснащених вузлами комерц</w:t>
            </w:r>
            <w:r>
              <w:rPr>
                <w:rFonts w:ascii="Times New Roman" w:eastAsia="Times New Roman" w:hAnsi="Times New Roman" w:cs="Times New Roman"/>
                <w:sz w:val="18"/>
                <w:szCs w:val="18"/>
              </w:rPr>
              <w:t>ійного обліку теплової 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000000"/>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99,9%</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6</w:t>
            </w:r>
          </w:p>
        </w:tc>
        <w:tc>
          <w:tcPr>
            <w:tcW w:w="585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Сфера водопостачання і водовідведення</w:t>
            </w:r>
          </w:p>
        </w:tc>
        <w:tc>
          <w:tcPr>
            <w:tcW w:w="1299"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17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Структура системи питного водопостачання (за чисельністю населення),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централізованого</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64,7%</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нецентралізованого</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35,3%</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споживання електричної енергії на функціонування системи централізованого водопостачання,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4"/>
                <w:id w:val="982226641"/>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1,18</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виробництво (забір і фільтрацію) води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5"/>
                <w:id w:val="-797808308"/>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0,63</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транспортування води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6"/>
                <w:id w:val="1370981951"/>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Лінійний коефіцієнт втрат води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м³/км</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5,46</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виробничих витрат води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втрат води в мережах централізованого водопостачання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Структура системи водовідведення (за чисельністю населення),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централізованого</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нецентралізованого</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79,9%</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споживання електричної енергії на функціонування системи централізованого водовідведення,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7"/>
                <w:id w:val="-1539602744"/>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1,04</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збирання та транспортування стічних вод</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8"/>
                <w:id w:val="-1411013061"/>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1,04</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 очищення та скидання стічних вод</w:t>
            </w:r>
          </w:p>
        </w:tc>
        <w:tc>
          <w:tcPr>
            <w:tcW w:w="129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89"/>
                <w:id w:val="1707131993"/>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утилізації осадів стічних вод (за об’ємом в абсолютно сухій речовині)</w:t>
            </w:r>
          </w:p>
        </w:tc>
        <w:tc>
          <w:tcPr>
            <w:tcW w:w="129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Питомий обсяг виробництва теплової енергії на одиницю об’єму (в абсолютно сухій речовині) осадів стічних вод</w:t>
            </w:r>
          </w:p>
        </w:tc>
        <w:tc>
          <w:tcPr>
            <w:tcW w:w="129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0"/>
                <w:id w:val="977486581"/>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6.10</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Питомий обсяг виробництва електричної енергії на одиницю об’єму осадів стічних вод в абсолютно сухій речовині</w:t>
            </w:r>
          </w:p>
        </w:tc>
        <w:tc>
          <w:tcPr>
            <w:tcW w:w="129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1"/>
                <w:id w:val="-1685437805"/>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6.11</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сухої речовини в обсязі утворених осадів стічних вод</w:t>
            </w:r>
          </w:p>
        </w:tc>
        <w:tc>
          <w:tcPr>
            <w:tcW w:w="129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6.12</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Питомий обсяг виробництва теплової енергії на одиницю об’єму осадів стічних вод</w:t>
            </w:r>
          </w:p>
        </w:tc>
        <w:tc>
          <w:tcPr>
            <w:tcW w:w="129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2"/>
                <w:id w:val="-1775592904"/>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6.13</w:t>
            </w:r>
          </w:p>
        </w:tc>
        <w:tc>
          <w:tcPr>
            <w:tcW w:w="5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Питомий обсяг виробництва електричної енергії на одиницю об’єму осадів стічних вод</w:t>
            </w:r>
          </w:p>
        </w:tc>
        <w:tc>
          <w:tcPr>
            <w:tcW w:w="129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3"/>
                <w:id w:val="-949362579"/>
              </w:sdtPr>
              <w:sdtEndPr/>
              <w:sdtContent>
                <w:r>
                  <w:rPr>
                    <w:rFonts w:ascii="Gungsuh" w:eastAsia="Gungsuh" w:hAnsi="Gungsuh" w:cs="Gungsuh"/>
                    <w:sz w:val="18"/>
                    <w:szCs w:val="18"/>
                  </w:rPr>
                  <w:t>кВт⋅год/м³</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7</w:t>
            </w:r>
          </w:p>
        </w:tc>
        <w:tc>
          <w:tcPr>
            <w:tcW w:w="585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Сфера управління побутовими відходами</w:t>
            </w:r>
          </w:p>
        </w:tc>
        <w:tc>
          <w:tcPr>
            <w:tcW w:w="1299"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17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населення, охоплена послугами з вивезення побутових відходів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72,9%</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роздільно зібраних побутових відходів (за вагою від зібраних відходів)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рецикльованих (перероблених) побутових відходів (за вагою від зібраних відходів)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перероблених та утилізованих відходів,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спалено (термічно оброблено)</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потрапило на заготівельні пункти вторинної сировини та сміттєпереробні лінії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відновлюваних побутових відходів (за вагою від зібраних відходів),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 виробництвом теплової та/або електричної енергії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 виробництвом біогазу</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Питомий обсяг виробництва теплової енергії на одиницю ваги термічно оброблених відходів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МДж/т</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Питомий обсяг спалювання природного газу на одиницю ваги термічно оброблених відходів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МДж/т</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Питомий обсяг виробництва електричної енергії на одиницю ваги термічно оброблених відходів</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МДж/т</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8</w:t>
            </w:r>
          </w:p>
        </w:tc>
        <w:tc>
          <w:tcPr>
            <w:tcW w:w="585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Громадський транспорт</w:t>
            </w:r>
          </w:p>
        </w:tc>
        <w:tc>
          <w:tcPr>
            <w:tcW w:w="1299"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17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8.1</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споживання енергії громадським транспортом на душу населення</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МДж/ос.</w:t>
            </w:r>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57,84</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споживання енергії громадським транспортом на одиницю пасажирообігу</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4"/>
                <w:id w:val="64423460"/>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пасажирообігу громадського нерейкового транспорту,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тролейбуси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електроавтобуси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автобуси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споживання енергії громадським нерейковим транспортом,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5"/>
                <w:id w:val="194477141"/>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тролейбуси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6"/>
                <w:id w:val="-1861250807"/>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електроавтобуси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7"/>
                <w:id w:val="1610277346"/>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автобуси</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8"/>
                <w:id w:val="1463634381"/>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Частка пасажирообігу громадського рейкового транспорту,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EFEFE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метрополітен</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трамваї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інший електричний рейковий транспорт</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285"/>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інший неелектричний рейковий транспорт</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57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w:t>
            </w: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Питоме споживання енергії громадським рейковим транспортом, всього, у тому числі:</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399"/>
                <w:id w:val="2081084951"/>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метрополітен</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400"/>
                <w:id w:val="1508107732"/>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трамваї</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401"/>
                <w:id w:val="875296501"/>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інший електричний рейковий транспорт</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402"/>
                <w:id w:val="-87520577"/>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r w:rsidR="0053324A">
        <w:trPr>
          <w:trHeight w:val="300"/>
        </w:trPr>
        <w:tc>
          <w:tcPr>
            <w:tcW w:w="42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53324A">
            <w:pPr>
              <w:spacing w:after="0"/>
              <w:jc w:val="center"/>
              <w:rPr>
                <w:rFonts w:ascii="Times New Roman" w:eastAsia="Times New Roman" w:hAnsi="Times New Roman" w:cs="Times New Roman"/>
                <w:sz w:val="18"/>
                <w:szCs w:val="18"/>
              </w:rPr>
            </w:pPr>
          </w:p>
        </w:tc>
        <w:tc>
          <w:tcPr>
            <w:tcW w:w="5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інший неелектричний рейковий транспорт</w:t>
            </w:r>
          </w:p>
        </w:tc>
        <w:tc>
          <w:tcPr>
            <w:tcW w:w="1299"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sdt>
              <w:sdtPr>
                <w:tag w:val="goog_rdk_1403"/>
                <w:id w:val="15819337"/>
              </w:sdtPr>
              <w:sdtEndPr/>
              <w:sdtContent>
                <w:r>
                  <w:rPr>
                    <w:rFonts w:ascii="Gungsuh" w:eastAsia="Gungsuh" w:hAnsi="Gungsuh" w:cs="Gungsuh"/>
                    <w:sz w:val="18"/>
                    <w:szCs w:val="18"/>
                  </w:rPr>
                  <w:t>МДж/(пас⋅км)</w:t>
                </w:r>
              </w:sdtContent>
            </w:sdt>
          </w:p>
        </w:tc>
        <w:tc>
          <w:tcPr>
            <w:tcW w:w="17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rsidR="0053324A" w:rsidRDefault="002B3C69">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r>
    </w:tbl>
    <w:p w:rsidR="0053324A" w:rsidRDefault="0053324A">
      <w:pPr>
        <w:spacing w:after="0"/>
        <w:rPr>
          <w:rFonts w:ascii="Times New Roman" w:eastAsia="Times New Roman" w:hAnsi="Times New Roman" w:cs="Times New Roman"/>
          <w:sz w:val="18"/>
          <w:szCs w:val="18"/>
        </w:rPr>
      </w:pPr>
    </w:p>
    <w:p w:rsidR="0053324A" w:rsidRDefault="002B3C69">
      <w:pPr>
        <w:widowControl w:val="0"/>
        <w:spacing w:before="160" w:after="0"/>
        <w:ind w:firstLine="720"/>
        <w:rPr>
          <w:rFonts w:ascii="Times New Roman" w:eastAsia="Times New Roman" w:hAnsi="Times New Roman" w:cs="Times New Roman"/>
        </w:rPr>
      </w:pPr>
      <w:r>
        <w:rPr>
          <w:rFonts w:ascii="Times New Roman" w:eastAsia="Times New Roman" w:hAnsi="Times New Roman" w:cs="Times New Roman"/>
        </w:rPr>
        <w:t>Перелік ключових енергетичних показників для проведення бенчмаркінгу у додатку 3 “Ключові енергетичні показники для виконання бенчмаркінгу”.</w:t>
      </w:r>
    </w:p>
    <w:p w:rsidR="0053324A" w:rsidRDefault="0053324A">
      <w:pPr>
        <w:spacing w:after="0" w:line="240" w:lineRule="auto"/>
        <w:jc w:val="both"/>
        <w:rPr>
          <w:rFonts w:ascii="Times New Roman" w:eastAsia="Times New Roman" w:hAnsi="Times New Roman" w:cs="Times New Roman"/>
        </w:rPr>
      </w:pPr>
    </w:p>
    <w:p w:rsidR="0053324A" w:rsidRDefault="0053324A">
      <w:pPr>
        <w:spacing w:after="0" w:line="240" w:lineRule="auto"/>
        <w:rPr>
          <w:rFonts w:ascii="Times New Roman" w:eastAsia="Times New Roman" w:hAnsi="Times New Roman" w:cs="Times New Roman"/>
          <w:b/>
          <w:bCs/>
        </w:rPr>
      </w:pPr>
    </w:p>
    <w:p w:rsidR="0053324A" w:rsidRDefault="002B3C69">
      <w:pPr>
        <w:spacing w:after="0" w:line="240" w:lineRule="auto"/>
        <w:ind w:left="720"/>
        <w:rPr>
          <w:rFonts w:ascii="Times New Roman" w:eastAsia="Times New Roman" w:hAnsi="Times New Roman" w:cs="Times New Roman"/>
          <w:b/>
          <w:bCs/>
        </w:rPr>
      </w:pPr>
      <w:r>
        <w:rPr>
          <w:rFonts w:ascii="Times New Roman" w:eastAsia="Times New Roman" w:hAnsi="Times New Roman" w:cs="Times New Roman"/>
          <w:b/>
          <w:bCs/>
        </w:rPr>
        <w:t xml:space="preserve">2.7 Аналіз стану впровадження систем енергетичного менеджменту </w:t>
      </w:r>
    </w:p>
    <w:p w:rsidR="0053324A" w:rsidRDefault="0053324A">
      <w:pPr>
        <w:spacing w:after="0" w:line="240" w:lineRule="auto"/>
        <w:ind w:left="720"/>
        <w:rPr>
          <w:rFonts w:ascii="Times New Roman" w:eastAsia="Times New Roman" w:hAnsi="Times New Roman" w:cs="Times New Roman"/>
          <w:b/>
          <w:bCs/>
        </w:rPr>
      </w:pP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Енергоменеджмент — це система управління використанням енергії з метою підвищення її ефективності та зменшення енергоспоживання. Головна мета енергоменеджменту полягає в оптимізації витрат на енергію, зниженні негативного впливу на довкілля та підвищенні е</w:t>
      </w:r>
      <w:r>
        <w:rPr>
          <w:rFonts w:ascii="Times New Roman" w:eastAsia="Times New Roman" w:hAnsi="Times New Roman" w:cs="Times New Roman"/>
        </w:rPr>
        <w:t>кономічної ефективності організацій чи окремих будівель.</w:t>
      </w:r>
    </w:p>
    <w:p w:rsidR="0053324A" w:rsidRDefault="002B3C69">
      <w:pPr>
        <w:keepNext/>
        <w:keepLines/>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Основні компоненти енергоменеджменту:</w:t>
      </w:r>
    </w:p>
    <w:p w:rsidR="0053324A" w:rsidRDefault="002B3C69">
      <w:pPr>
        <w:numPr>
          <w:ilvl w:val="0"/>
          <w:numId w:val="10"/>
        </w:numPr>
        <w:spacing w:after="0" w:line="240" w:lineRule="auto"/>
        <w:jc w:val="both"/>
      </w:pPr>
      <w:r>
        <w:rPr>
          <w:rFonts w:ascii="Times New Roman" w:eastAsia="Times New Roman" w:hAnsi="Times New Roman" w:cs="Times New Roman"/>
        </w:rPr>
        <w:t>Аналіз енергоспоживання — вивчення обсягів і характеристик енергоспоживання об’єктів для виявлення неефективних ділянок.</w:t>
      </w:r>
    </w:p>
    <w:p w:rsidR="0053324A" w:rsidRDefault="002B3C69">
      <w:pPr>
        <w:numPr>
          <w:ilvl w:val="0"/>
          <w:numId w:val="10"/>
        </w:numPr>
        <w:spacing w:after="0" w:line="240" w:lineRule="auto"/>
        <w:jc w:val="both"/>
      </w:pPr>
      <w:r>
        <w:rPr>
          <w:rFonts w:ascii="Times New Roman" w:eastAsia="Times New Roman" w:hAnsi="Times New Roman" w:cs="Times New Roman"/>
        </w:rPr>
        <w:t>Планування заходів — розро</w:t>
      </w:r>
      <w:r>
        <w:rPr>
          <w:rFonts w:ascii="Times New Roman" w:eastAsia="Times New Roman" w:hAnsi="Times New Roman" w:cs="Times New Roman"/>
        </w:rPr>
        <w:t>бка стратегій і конкретних заходів для скорочення споживання енергії.</w:t>
      </w:r>
    </w:p>
    <w:p w:rsidR="0053324A" w:rsidRDefault="002B3C69">
      <w:pPr>
        <w:numPr>
          <w:ilvl w:val="0"/>
          <w:numId w:val="10"/>
        </w:numPr>
        <w:spacing w:after="0" w:line="240" w:lineRule="auto"/>
        <w:jc w:val="both"/>
      </w:pPr>
      <w:r>
        <w:rPr>
          <w:rFonts w:ascii="Times New Roman" w:eastAsia="Times New Roman" w:hAnsi="Times New Roman" w:cs="Times New Roman"/>
        </w:rPr>
        <w:t>Впровадження змін — реалізація заходів щодо підвищення енергоефективності (наприклад, модернізація обладнання, покращення ізоляції).</w:t>
      </w:r>
    </w:p>
    <w:p w:rsidR="0053324A" w:rsidRDefault="002B3C69">
      <w:pPr>
        <w:numPr>
          <w:ilvl w:val="0"/>
          <w:numId w:val="10"/>
        </w:numPr>
        <w:spacing w:after="0" w:line="240" w:lineRule="auto"/>
        <w:jc w:val="both"/>
      </w:pPr>
      <w:r>
        <w:rPr>
          <w:rFonts w:ascii="Times New Roman" w:eastAsia="Times New Roman" w:hAnsi="Times New Roman" w:cs="Times New Roman"/>
        </w:rPr>
        <w:t>Моніторинг та контроль — постійне відстеження показни</w:t>
      </w:r>
      <w:r>
        <w:rPr>
          <w:rFonts w:ascii="Times New Roman" w:eastAsia="Times New Roman" w:hAnsi="Times New Roman" w:cs="Times New Roman"/>
        </w:rPr>
        <w:t>ків енергоспоживання для оцінки ефективності впроваджених змін.</w:t>
      </w:r>
    </w:p>
    <w:p w:rsidR="0053324A" w:rsidRDefault="002B3C69">
      <w:pPr>
        <w:numPr>
          <w:ilvl w:val="0"/>
          <w:numId w:val="10"/>
        </w:numPr>
        <w:spacing w:after="0" w:line="240" w:lineRule="auto"/>
        <w:jc w:val="both"/>
      </w:pPr>
      <w:r>
        <w:rPr>
          <w:rFonts w:ascii="Times New Roman" w:eastAsia="Times New Roman" w:hAnsi="Times New Roman" w:cs="Times New Roman"/>
        </w:rPr>
        <w:t>Аудит і звітність — періодичний аудит для документування результатів і внесення коректив до планів управління енергією.</w:t>
      </w:r>
    </w:p>
    <w:p w:rsidR="0053324A" w:rsidRDefault="002B3C6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Звягельській міській раді впроваджено систему енергетич</w:t>
      </w:r>
      <w:r>
        <w:rPr>
          <w:rFonts w:ascii="Times New Roman" w:eastAsia="Times New Roman" w:hAnsi="Times New Roman" w:cs="Times New Roman"/>
        </w:rPr>
        <w:t xml:space="preserve">ного менеджменту. ЇЇ створення розпочато у 2021 року у рамках участі громади у Проєкті «Просування енергоефективності та імплементації Директиви ЄС про енергоефективність в Україні», що впроваджується в Україні </w:t>
      </w:r>
      <w:r>
        <w:rPr>
          <w:rFonts w:ascii="Times New Roman" w:eastAsia="Times New Roman" w:hAnsi="Times New Roman" w:cs="Times New Roman"/>
        </w:rPr>
        <w:lastRenderedPageBreak/>
        <w:t>компанією «Deutsche Gesellschaft für Internat</w:t>
      </w:r>
      <w:r>
        <w:rPr>
          <w:rFonts w:ascii="Times New Roman" w:eastAsia="Times New Roman" w:hAnsi="Times New Roman" w:cs="Times New Roman"/>
        </w:rPr>
        <w:t>ionale Zusammenarbeit (GIZ) GmbH» за дорученням Урядів Німеччини та Швейцарії. У рамках Проекту громада отримала кваліфіковану експертну допомогу у створенні системи енергоменеджменту, розробки документів зі стратегічного енергетичного планування та сприян</w:t>
      </w:r>
      <w:r>
        <w:rPr>
          <w:rFonts w:ascii="Times New Roman" w:eastAsia="Times New Roman" w:hAnsi="Times New Roman" w:cs="Times New Roman"/>
        </w:rPr>
        <w:t>ня у пошуку інвестицій для впровадження енергоефективних заходів.</w:t>
      </w: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На сесії міської ради від 22.07.2021р. №229 затверджено Концепцію впровадження системи енергетичного менеджменту та Положення  про систему енергетичного менеджменту.</w:t>
      </w: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Адаптовано організаційно</w:t>
      </w:r>
      <w:r>
        <w:rPr>
          <w:rFonts w:ascii="Times New Roman" w:eastAsia="Times New Roman" w:hAnsi="Times New Roman" w:cs="Times New Roman"/>
        </w:rPr>
        <w:t>-управлінську структуру через створення у Виконавчому комітеті міської ради відділу підтримки громадських ініціатив та енергоефективності, до штату якого введено посаду енергоменеджера та визначення відповідальних осіб по кожному галузевому структурному пі</w:t>
      </w:r>
      <w:r>
        <w:rPr>
          <w:rFonts w:ascii="Times New Roman" w:eastAsia="Times New Roman" w:hAnsi="Times New Roman" w:cs="Times New Roman"/>
        </w:rPr>
        <w:t>дрозділу (головному розпоряднику коштів) та кожній комунальній установі, що є споживачем енергоресурсів (школа, дитячий садочок, клуб, бібліотеки, амбулаторія і т.д.). Тобто, в організаційну структуру  енергетичного менеджменту Звягельської МТГ входять всі</w:t>
      </w:r>
      <w:r>
        <w:rPr>
          <w:rFonts w:ascii="Times New Roman" w:eastAsia="Times New Roman" w:hAnsi="Times New Roman" w:cs="Times New Roman"/>
        </w:rPr>
        <w:t xml:space="preserve"> організації та установи, енергоспоживання яких повністю або частково фінансується за кошти бюджету міської територіальної громади.</w:t>
      </w:r>
      <w:bookmarkStart w:id="17" w:name="bookmark=kix.bdtlamn6lj69" w:colFirst="0" w:colLast="0"/>
      <w:bookmarkEnd w:id="17"/>
      <w:r>
        <w:rPr>
          <w:rFonts w:ascii="Times New Roman" w:eastAsia="Times New Roman" w:hAnsi="Times New Roman" w:cs="Times New Roman"/>
        </w:rPr>
        <w:t xml:space="preserve"> Комунальні підприємства міста є частиною системи енергоменеджменту громади, що здійснюють безпосередній контроль за енергосп</w:t>
      </w:r>
      <w:r>
        <w:rPr>
          <w:rFonts w:ascii="Times New Roman" w:eastAsia="Times New Roman" w:hAnsi="Times New Roman" w:cs="Times New Roman"/>
        </w:rPr>
        <w:t>оживанням відповідних будівель, виконують контроль їх експлуатаційного стану, впроваджують енергоефективні заходи та звітують про споживання енергоресурсів перед структурним підрозділом з енергоменеджменту.</w:t>
      </w:r>
    </w:p>
    <w:p w:rsidR="0053324A" w:rsidRDefault="002B3C69">
      <w:pPr>
        <w:spacing w:before="240" w:after="240"/>
        <w:ind w:firstLine="20"/>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2914650" cy="3067050"/>
            <wp:effectExtent l="0" t="0" r="0" b="0"/>
            <wp:docPr id="2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8"/>
                    <a:srcRect/>
                    <a:stretch>
                      <a:fillRect/>
                    </a:stretch>
                  </pic:blipFill>
                  <pic:spPr>
                    <a:xfrm>
                      <a:off x="0" y="0"/>
                      <a:ext cx="2914650" cy="3067050"/>
                    </a:xfrm>
                    <a:prstGeom prst="rect">
                      <a:avLst/>
                    </a:prstGeom>
                    <a:ln/>
                  </pic:spPr>
                </pic:pic>
              </a:graphicData>
            </a:graphic>
          </wp:inline>
        </w:drawing>
      </w:r>
    </w:p>
    <w:p w:rsidR="0053324A" w:rsidRDefault="002B3C69">
      <w:pPr>
        <w:spacing w:before="240" w:after="240"/>
        <w:ind w:firstLine="20"/>
        <w:jc w:val="center"/>
        <w:rPr>
          <w:rFonts w:ascii="Times New Roman" w:eastAsia="Times New Roman" w:hAnsi="Times New Roman" w:cs="Times New Roman"/>
          <w:i/>
          <w:iCs/>
        </w:rPr>
      </w:pPr>
      <w:r>
        <w:rPr>
          <w:rFonts w:ascii="Times New Roman" w:eastAsia="Times New Roman" w:hAnsi="Times New Roman" w:cs="Times New Roman"/>
          <w:i/>
          <w:iCs/>
        </w:rPr>
        <w:t>Організаційно-управлінська структура  системи е</w:t>
      </w:r>
      <w:r>
        <w:rPr>
          <w:rFonts w:ascii="Times New Roman" w:eastAsia="Times New Roman" w:hAnsi="Times New Roman" w:cs="Times New Roman"/>
          <w:i/>
          <w:iCs/>
        </w:rPr>
        <w:t>нергетичного менеджменту Звягельської МТГ.</w:t>
      </w:r>
    </w:p>
    <w:p w:rsidR="0053324A" w:rsidRDefault="002B3C69">
      <w:pPr>
        <w:spacing w:after="0" w:line="240" w:lineRule="auto"/>
        <w:ind w:firstLine="709"/>
        <w:jc w:val="both"/>
        <w:rPr>
          <w:rFonts w:ascii="Times New Roman" w:eastAsia="Times New Roman" w:hAnsi="Times New Roman" w:cs="Times New Roman"/>
          <w:b/>
          <w:bCs/>
        </w:rPr>
      </w:pPr>
      <w:r>
        <w:rPr>
          <w:rFonts w:ascii="Times New Roman" w:eastAsia="Times New Roman" w:hAnsi="Times New Roman" w:cs="Times New Roman"/>
          <w:b/>
          <w:bCs/>
        </w:rPr>
        <w:t>Основні ланки організаційно-управлінської структури системи енергетичного менеджменту</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Керівництво громади – заступник міського голови, який є відповідальним за впровадження  та функціонування системи енергетичного менеджменту (СЕМ). Визначає енергетичну політику, мету та завдання СЕМ.</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Відділ громадських ініціатив та енергоефективності викон</w:t>
      </w:r>
      <w:r>
        <w:rPr>
          <w:rFonts w:ascii="Times New Roman" w:eastAsia="Times New Roman" w:hAnsi="Times New Roman" w:cs="Times New Roman"/>
        </w:rPr>
        <w:t>авчого комітету Звягельської міської ради  забезпечує функціонування енергоменеджменту на рівні громади.</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Керівники підрозділів виконують керівну функцію з реалізації заходів СЕМ в межах підрозділу, що перебуває в їхньому підпорядкуванні.</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Фінансове управлін</w:t>
      </w:r>
      <w:r>
        <w:rPr>
          <w:rFonts w:ascii="Times New Roman" w:eastAsia="Times New Roman" w:hAnsi="Times New Roman" w:cs="Times New Roman"/>
        </w:rPr>
        <w:t>ня виконує функцію планування та контролю за обсягами фінансування, що необхідні для оплати енергоресурсів та води, фактичними обсягами сплати за енергоресурси та воду.</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Енергоменеджери галузевих підрозділів - працівники, які призначені для виконання функці</w:t>
      </w:r>
      <w:r>
        <w:rPr>
          <w:rFonts w:ascii="Times New Roman" w:eastAsia="Times New Roman" w:hAnsi="Times New Roman" w:cs="Times New Roman"/>
        </w:rPr>
        <w:t>ональних обов’язків з енергоменеджменту по галузі.</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Відповідальні особи у будівлях – залучені у процес енергомоніторингу, безпосереднього контролю за енергоспоживанням, виконують контроль експлуатаційного стану будівель.</w:t>
      </w: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Також впроваджено Енергомо</w:t>
      </w:r>
      <w:r>
        <w:rPr>
          <w:rFonts w:ascii="Times New Roman" w:eastAsia="Times New Roman" w:hAnsi="Times New Roman" w:cs="Times New Roman"/>
        </w:rPr>
        <w:t>ніторинг — процес постійного відстеження, збору та аналізу даних про споживання енергії об'єктом або системою. Він є важливою частиною енергоменеджменту і допомагає виявляти відхилення від запланованих показників та знаходити можливості для економії енергі</w:t>
      </w:r>
      <w:r>
        <w:rPr>
          <w:rFonts w:ascii="Times New Roman" w:eastAsia="Times New Roman" w:hAnsi="Times New Roman" w:cs="Times New Roman"/>
        </w:rPr>
        <w:t>ї, зокрема планувати та впроваджувати енергоефективні заходи.</w:t>
      </w:r>
      <w:r>
        <w:rPr>
          <w:rFonts w:ascii="Times New Roman" w:eastAsia="Times New Roman" w:hAnsi="Times New Roman" w:cs="Times New Roman"/>
          <w:i/>
          <w:iCs/>
        </w:rPr>
        <w:t xml:space="preserve">    </w:t>
      </w:r>
      <w:r>
        <w:rPr>
          <w:rFonts w:ascii="Times New Roman" w:eastAsia="Times New Roman" w:hAnsi="Times New Roman" w:cs="Times New Roman"/>
        </w:rPr>
        <w:t xml:space="preserve"> У 2021 році розпочато енергетичний моніторинг за допомогою програмного комплексу «Інформаційна системи енергомоніторингу» (ІСЕ), до якої вносилися дані по споживанню енергетичних ресурсів 58 об’єктів комунальної сфери. Також проведено інвентаризацію об’єк</w:t>
      </w:r>
      <w:r>
        <w:rPr>
          <w:rFonts w:ascii="Times New Roman" w:eastAsia="Times New Roman" w:hAnsi="Times New Roman" w:cs="Times New Roman"/>
        </w:rPr>
        <w:t>тів бюджетної сфери зі складанням відповідних енергетичних карток.  З січня 2025 року в громаді використовується програмний комплекс “ УМУНІ”.</w:t>
      </w: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Періодично проводяться навчання для енергоменеджерів структурних підрозділів та відповідальних осіб у будівл</w:t>
      </w:r>
      <w:r>
        <w:rPr>
          <w:rFonts w:ascii="Times New Roman" w:eastAsia="Times New Roman" w:hAnsi="Times New Roman" w:cs="Times New Roman"/>
        </w:rPr>
        <w:t>ях щодо забезпечення ефективного використання енергоресурсів. Працівниками відділу підтримки громадських ініціатив та енергоефективності здійснюється щорічне обстеження закладів бюджетної сфери для того, щоб надати рекомендації по підвищенню стану енергоеф</w:t>
      </w:r>
      <w:r>
        <w:rPr>
          <w:rFonts w:ascii="Times New Roman" w:eastAsia="Times New Roman" w:hAnsi="Times New Roman" w:cs="Times New Roman"/>
        </w:rPr>
        <w:t>ективності.</w:t>
      </w: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Застосування системи енергоменеджменту допомагає не лише зекономити кошти, але й зробити внесок у сталий розвиток, сприяючи збереженню природних ресурсів та зменшенню екологічного впливу.</w:t>
      </w:r>
    </w:p>
    <w:p w:rsidR="0053324A" w:rsidRDefault="0053324A">
      <w:pPr>
        <w:widowControl w:val="0"/>
        <w:spacing w:after="0"/>
        <w:jc w:val="both"/>
        <w:rPr>
          <w:rFonts w:ascii="Times New Roman" w:eastAsia="Times New Roman" w:hAnsi="Times New Roman" w:cs="Times New Roman"/>
        </w:rPr>
      </w:pPr>
    </w:p>
    <w:p w:rsidR="0053324A" w:rsidRDefault="002B3C69">
      <w:pPr>
        <w:shd w:val="clear" w:color="auto" w:fill="FFFFFF"/>
        <w:spacing w:line="276" w:lineRule="auto"/>
        <w:jc w:val="both"/>
        <w:rPr>
          <w:rFonts w:ascii="Times New Roman" w:eastAsia="Times New Roman" w:hAnsi="Times New Roman" w:cs="Times New Roman"/>
          <w:b/>
          <w:bCs/>
          <w:i/>
          <w:iCs/>
          <w:color w:val="1D1D1B"/>
        </w:rPr>
      </w:pPr>
      <w:r>
        <w:rPr>
          <w:rFonts w:ascii="Times New Roman" w:eastAsia="Times New Roman" w:hAnsi="Times New Roman" w:cs="Times New Roman"/>
          <w:color w:val="1D1D1B"/>
        </w:rPr>
        <w:t xml:space="preserve"> </w:t>
      </w:r>
      <w:r>
        <w:rPr>
          <w:rFonts w:ascii="Times New Roman" w:eastAsia="Times New Roman" w:hAnsi="Times New Roman" w:cs="Times New Roman"/>
          <w:b/>
          <w:bCs/>
          <w:i/>
          <w:iCs/>
          <w:color w:val="1D1D1B"/>
        </w:rPr>
        <w:t>Інформування населення</w:t>
      </w:r>
    </w:p>
    <w:p w:rsidR="0053324A" w:rsidRDefault="002B3C69">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rPr>
        <w:t>Заходи з інформування населення</w:t>
      </w:r>
      <w:r>
        <w:rPr>
          <w:rFonts w:ascii="Times New Roman" w:eastAsia="Times New Roman" w:hAnsi="Times New Roman" w:cs="Times New Roman"/>
        </w:rPr>
        <w:t xml:space="preserve"> є невіддільною частиною проєктів з покращення ефективності використання енергетичних ресурсів у всіх секторах.</w:t>
      </w:r>
    </w:p>
    <w:p w:rsidR="0053324A" w:rsidRDefault="002B3C69">
      <w:pPr>
        <w:shd w:val="clear" w:color="auto" w:fill="FFFFFF"/>
        <w:spacing w:line="240" w:lineRule="auto"/>
        <w:jc w:val="both"/>
        <w:rPr>
          <w:rFonts w:ascii="Times New Roman" w:eastAsia="Times New Roman" w:hAnsi="Times New Roman" w:cs="Times New Roman"/>
        </w:rPr>
      </w:pPr>
      <w:r>
        <w:rPr>
          <w:rFonts w:ascii="Times New Roman" w:eastAsia="Times New Roman" w:hAnsi="Times New Roman" w:cs="Times New Roman"/>
        </w:rPr>
        <w:t>Інформаційні кампанії включатимуть:</w:t>
      </w:r>
    </w:p>
    <w:p w:rsidR="0053324A" w:rsidRDefault="002B3C69">
      <w:pPr>
        <w:numPr>
          <w:ilvl w:val="0"/>
          <w:numId w:val="12"/>
        </w:numPr>
        <w:shd w:val="clear" w:color="auto" w:fill="FFFFFF"/>
        <w:spacing w:before="240" w:after="0" w:line="240" w:lineRule="auto"/>
        <w:rPr>
          <w:rFonts w:ascii="Times New Roman" w:eastAsia="Times New Roman" w:hAnsi="Times New Roman" w:cs="Times New Roman"/>
        </w:rPr>
      </w:pPr>
      <w:r>
        <w:rPr>
          <w:rFonts w:ascii="Times New Roman" w:eastAsia="Times New Roman" w:hAnsi="Times New Roman" w:cs="Times New Roman"/>
        </w:rPr>
        <w:t>проведення тематичних занять в навчальних закладах  громади;</w:t>
      </w:r>
    </w:p>
    <w:p w:rsidR="0053324A" w:rsidRDefault="002B3C69">
      <w:pPr>
        <w:numPr>
          <w:ilvl w:val="0"/>
          <w:numId w:val="12"/>
        </w:num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проведення конференцій, семінарів, конкурсів та інших заходів;</w:t>
      </w:r>
    </w:p>
    <w:p w:rsidR="0053324A" w:rsidRDefault="002B3C69">
      <w:pPr>
        <w:numPr>
          <w:ilvl w:val="0"/>
          <w:numId w:val="12"/>
        </w:numPr>
        <w:shd w:val="clear" w:color="auto" w:fill="FFFFFF"/>
        <w:spacing w:after="240" w:line="276" w:lineRule="auto"/>
        <w:rPr>
          <w:rFonts w:ascii="Times New Roman" w:eastAsia="Times New Roman" w:hAnsi="Times New Roman" w:cs="Times New Roman"/>
        </w:rPr>
      </w:pPr>
      <w:r>
        <w:rPr>
          <w:rFonts w:ascii="Times New Roman" w:eastAsia="Times New Roman" w:hAnsi="Times New Roman" w:cs="Times New Roman"/>
        </w:rPr>
        <w:t>проведення акцій серед мешканців громади щодо популяризації енергоефективності.</w:t>
      </w:r>
    </w:p>
    <w:p w:rsidR="0053324A" w:rsidRDefault="002B3C69">
      <w:pPr>
        <w:shd w:val="clear" w:color="auto" w:fill="FFFFFF"/>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Основні тематичні напрями заходів з інформування населення включатимуть енергозаощадження в побуті, заходи з енер</w:t>
      </w:r>
      <w:r>
        <w:rPr>
          <w:rFonts w:ascii="Times New Roman" w:eastAsia="Times New Roman" w:hAnsi="Times New Roman" w:cs="Times New Roman"/>
        </w:rPr>
        <w:t>гоефективності в будівлях та можливості їх фінансування, використання відновлюваних джерел енергії, роздільний збір відходів тощо. Поведінкові зміни допоможуть забезпечити значну економію енергоресурсів в будівлях домогосподарств та  в бюджетних установах.</w:t>
      </w:r>
    </w:p>
    <w:p w:rsidR="0053324A" w:rsidRDefault="0053324A">
      <w:pPr>
        <w:shd w:val="clear" w:color="auto" w:fill="FFFFFF"/>
        <w:spacing w:line="276" w:lineRule="auto"/>
        <w:jc w:val="both"/>
        <w:rPr>
          <w:rFonts w:ascii="Times New Roman" w:eastAsia="Times New Roman" w:hAnsi="Times New Roman" w:cs="Times New Roman"/>
          <w:color w:val="1D1D1B"/>
        </w:rPr>
      </w:pPr>
    </w:p>
    <w:p w:rsidR="0053324A" w:rsidRDefault="002B3C69">
      <w:pPr>
        <w:shd w:val="clear" w:color="auto" w:fill="FFFFFF"/>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Мета сталого енергетичного розвитку території територіальної громади</w:t>
      </w:r>
      <w:r>
        <w:rPr>
          <w:rFonts w:ascii="Times New Roman" w:eastAsia="Times New Roman" w:hAnsi="Times New Roman" w:cs="Times New Roman"/>
          <w:b/>
          <w:bCs/>
          <w:sz w:val="24"/>
          <w:szCs w:val="24"/>
        </w:rPr>
        <w:tab/>
      </w:r>
    </w:p>
    <w:p w:rsidR="0053324A" w:rsidRDefault="002B3C69">
      <w:pPr>
        <w:keepNext/>
        <w:keepLines/>
        <w:spacing w:before="160" w:after="80"/>
        <w:rPr>
          <w:rFonts w:ascii="Times New Roman" w:eastAsia="Times New Roman" w:hAnsi="Times New Roman" w:cs="Times New Roman"/>
          <w:b/>
          <w:bCs/>
          <w:sz w:val="24"/>
          <w:szCs w:val="24"/>
        </w:rPr>
      </w:pPr>
      <w:bookmarkStart w:id="18" w:name="_heading=h.3dy6vkm" w:colFirst="0" w:colLast="0"/>
      <w:bookmarkEnd w:id="18"/>
      <w:r>
        <w:rPr>
          <w:rFonts w:ascii="Times New Roman" w:eastAsia="Times New Roman" w:hAnsi="Times New Roman" w:cs="Times New Roman"/>
          <w:b/>
          <w:bCs/>
        </w:rPr>
        <w:t>3.1 Побудова базової лінії споживання енергії</w:t>
      </w:r>
    </w:p>
    <w:p w:rsidR="0053324A" w:rsidRDefault="002B3C69">
      <w:pPr>
        <w:pBdr>
          <w:top w:val="nil"/>
          <w:left w:val="nil"/>
          <w:bottom w:val="nil"/>
          <w:right w:val="nil"/>
          <w:between w:val="nil"/>
        </w:pBdr>
        <w:shd w:val="clear" w:color="auto" w:fill="FFFFFF"/>
        <w:spacing w:after="0"/>
        <w:ind w:left="720"/>
        <w:jc w:val="both"/>
        <w:rPr>
          <w:rFonts w:ascii="Times New Roman" w:eastAsia="Times New Roman" w:hAnsi="Times New Roman" w:cs="Times New Roman"/>
          <w:b/>
          <w:bCs/>
          <w:color w:val="000000"/>
        </w:rPr>
      </w:pPr>
      <w:bookmarkStart w:id="19" w:name="_heading=h.x5g92tv99ami" w:colFirst="0" w:colLast="0"/>
      <w:bookmarkEnd w:id="19"/>
      <w:r>
        <w:rPr>
          <w:rFonts w:ascii="Times New Roman" w:eastAsia="Times New Roman" w:hAnsi="Times New Roman" w:cs="Times New Roman"/>
          <w:b/>
          <w:bCs/>
          <w:color w:val="000000"/>
        </w:rPr>
        <w:t>Базова лінія споживання енергії</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Встановлення мети сталого енергетичного розвитку території ТГ повинно спиратися на базову лінію споживання енергії.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Базова лінія споживання енергії (далі – базова лінія) відображає прогноз споживання енергії до кінця періоду енергетичного планування та є </w:t>
      </w:r>
      <w:r>
        <w:rPr>
          <w:rFonts w:ascii="Times New Roman" w:eastAsia="Times New Roman" w:hAnsi="Times New Roman" w:cs="Times New Roman"/>
        </w:rPr>
        <w:t>основою для визначення мети сталого енергетичного розвитку території територіальної громади і моніторингу їх досягнення, включаючи оцінку ефективності реалізації заходів, визначених у муніципальному енергетичному плані.</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Базова лінія визначається на основі </w:t>
      </w:r>
      <w:r>
        <w:rPr>
          <w:rFonts w:ascii="Times New Roman" w:eastAsia="Times New Roman" w:hAnsi="Times New Roman" w:cs="Times New Roman"/>
        </w:rPr>
        <w:t>тренду енергетичного балансу через коригування з урахуванням показників демографічного та економічного прогнозів розвитку території громади, а також інших впливових факторів, таких як рівень дотримання повітряно-теплового режиму, рівень освітлення та інших</w:t>
      </w:r>
      <w:r>
        <w:rPr>
          <w:rFonts w:ascii="Times New Roman" w:eastAsia="Times New Roman" w:hAnsi="Times New Roman" w:cs="Times New Roman"/>
        </w:rPr>
        <w:t xml:space="preserve"> вимог утримання будівель, визначених державними медико-санітарними правилами і державними будівельними нормами в галузі утримання будинків, будівель, споруд, а також іншими нормативними документами.</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На першому етапі визначаємо базову лінію енергоспоживанн</w:t>
      </w:r>
      <w:r>
        <w:rPr>
          <w:rFonts w:ascii="Times New Roman" w:eastAsia="Times New Roman" w:hAnsi="Times New Roman" w:cs="Times New Roman"/>
        </w:rPr>
        <w:t xml:space="preserve">я для кожного з секторів. Для цього необхідно визначити перелік впливових факторів для кожного сектора, що можуть впливати на рівень енергоспоживання.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Після визначення впливових факторів за допомогою аналізу історичних даних будуємо лінію тренду, що дозволяє прогнозувати енергоспоживання в кожному секторі. На підставі отриманих результатів проводимо сумування енергетичного споживання кожного з секторів, </w:t>
      </w:r>
      <w:r>
        <w:rPr>
          <w:rFonts w:ascii="Times New Roman" w:eastAsia="Times New Roman" w:hAnsi="Times New Roman" w:cs="Times New Roman"/>
        </w:rPr>
        <w:t>що дає змогу визначити загальну базову лінію муніципального енергетичного планування.</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Ця базова лінія слугуватиме основою для подальшого моніторингу та оцінки ефективності реалізації заходів, передбачених у плані, а також для формування цілей сталого енерг</w:t>
      </w:r>
      <w:r>
        <w:rPr>
          <w:rFonts w:ascii="Times New Roman" w:eastAsia="Times New Roman" w:hAnsi="Times New Roman" w:cs="Times New Roman"/>
        </w:rPr>
        <w:t>етичного розвитку територіальної громади.</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Базова лінія споживання енергії на території громади повинна бути представлена в графічній та табличній формі, включаючи основні кількісні показники на початок і кінець періоду енергетичного планування в розрізі пр</w:t>
      </w:r>
      <w:r>
        <w:rPr>
          <w:rFonts w:ascii="Times New Roman" w:eastAsia="Times New Roman" w:hAnsi="Times New Roman" w:cs="Times New Roman"/>
        </w:rPr>
        <w:t>іоритетних секторів.</w:t>
      </w:r>
      <w:r>
        <w:rPr>
          <w:rFonts w:ascii="Times New Roman" w:eastAsia="Times New Roman" w:hAnsi="Times New Roman" w:cs="Times New Roman"/>
        </w:rPr>
        <w:tab/>
        <w:t>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Базова лінія споживання енергії не лише відображає актуальний стан енергетичних потреб територіальної громади, але й слугує основою для подальшого планування заходів з енергетичної ефективності та розвитку відновлювальних джерел енер</w:t>
      </w:r>
      <w:r>
        <w:rPr>
          <w:rFonts w:ascii="Times New Roman" w:eastAsia="Times New Roman" w:hAnsi="Times New Roman" w:cs="Times New Roman"/>
        </w:rPr>
        <w:t>гії. Правильне визначення і моніторинг базової лінії допоможуть досягти мети сталого енергетичного розвитку, зменшити витрати на енергію та покращити екологічну ситуацію на території громади.</w:t>
      </w:r>
    </w:p>
    <w:p w:rsidR="0053324A" w:rsidRDefault="002B3C69">
      <w:pPr>
        <w:shd w:val="clear" w:color="auto" w:fill="FFFFFF"/>
        <w:spacing w:after="0"/>
        <w:ind w:left="-141" w:firstLine="720"/>
        <w:jc w:val="both"/>
        <w:rPr>
          <w:rFonts w:ascii="Times New Roman" w:eastAsia="Times New Roman" w:hAnsi="Times New Roman" w:cs="Times New Roman"/>
        </w:rPr>
      </w:pPr>
      <w:r>
        <w:rPr>
          <w:rFonts w:ascii="Times New Roman" w:eastAsia="Times New Roman" w:hAnsi="Times New Roman" w:cs="Times New Roman"/>
        </w:rPr>
        <w:t>Базовий сценарій енергетичного розвитку Звягельської міської гро</w:t>
      </w:r>
      <w:r>
        <w:rPr>
          <w:rFonts w:ascii="Times New Roman" w:eastAsia="Times New Roman" w:hAnsi="Times New Roman" w:cs="Times New Roman"/>
        </w:rPr>
        <w:t>мади у муніципальному секторі, житлових будівель передбачає продовження чинного стану із проведенням поточних ремонтних робіт і без суттєвого покращення показників ефективності виробництва та споживання, адаптація до змін клімату, покращення поінформованос</w:t>
      </w:r>
      <w:r>
        <w:rPr>
          <w:rFonts w:ascii="Times New Roman" w:eastAsia="Times New Roman" w:hAnsi="Times New Roman" w:cs="Times New Roman"/>
        </w:rPr>
        <w:t>ті населення щодо питань ефективного використання енергетичних ресурсів.</w:t>
      </w:r>
    </w:p>
    <w:p w:rsidR="0053324A" w:rsidRDefault="002B3C69">
      <w:pPr>
        <w:shd w:val="clear" w:color="auto" w:fill="FFFFFF"/>
        <w:spacing w:after="0"/>
        <w:ind w:left="1000" w:right="460"/>
        <w:jc w:val="both"/>
        <w:rPr>
          <w:rFonts w:ascii="Times New Roman" w:eastAsia="Times New Roman" w:hAnsi="Times New Roman" w:cs="Times New Roman"/>
          <w:color w:val="1D1D1B"/>
        </w:rPr>
      </w:pPr>
      <w:r>
        <w:rPr>
          <w:rFonts w:ascii="Times New Roman" w:eastAsia="Times New Roman" w:hAnsi="Times New Roman" w:cs="Times New Roman"/>
          <w:color w:val="1D1D1B"/>
        </w:rPr>
        <w:t xml:space="preserve"> </w:t>
      </w:r>
    </w:p>
    <w:p w:rsidR="0053324A" w:rsidRDefault="002B3C69">
      <w:pPr>
        <w:keepNext/>
        <w:keepLines/>
        <w:spacing w:before="160" w:after="80"/>
        <w:rPr>
          <w:rFonts w:ascii="Times New Roman" w:eastAsia="Times New Roman" w:hAnsi="Times New Roman" w:cs="Times New Roman"/>
        </w:rPr>
      </w:pPr>
      <w:bookmarkStart w:id="20" w:name="_heading=h.49x2ik5" w:colFirst="0" w:colLast="0"/>
      <w:bookmarkEnd w:id="20"/>
      <w:r>
        <w:rPr>
          <w:rFonts w:ascii="Times New Roman" w:eastAsia="Times New Roman" w:hAnsi="Times New Roman" w:cs="Times New Roman"/>
          <w:b/>
          <w:bCs/>
        </w:rPr>
        <w:t>3.1.1. Визначення базової лінії у секторі громадські будівлі.</w:t>
      </w:r>
      <w:r>
        <w:rPr>
          <w:rFonts w:ascii="Times New Roman" w:eastAsia="Times New Roman" w:hAnsi="Times New Roman" w:cs="Times New Roman"/>
        </w:rPr>
        <w:t xml:space="preserve"> </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Факторами впливу на енергоспоживання є зміна чисельності населення та кількість градусо - діб опалення. У таблиці 3.1 </w:t>
      </w:r>
      <w:r>
        <w:rPr>
          <w:rFonts w:ascii="Times New Roman" w:eastAsia="Times New Roman" w:hAnsi="Times New Roman" w:cs="Times New Roman"/>
        </w:rPr>
        <w:t xml:space="preserve">приведено дані по фактичному енергоспоживанні та прогноз енергоспоживання за сектором громадські будівлі. </w:t>
      </w:r>
    </w:p>
    <w:p w:rsidR="0053324A" w:rsidRDefault="002B3C69">
      <w:pPr>
        <w:spacing w:line="276" w:lineRule="auto"/>
        <w:ind w:firstLine="720"/>
        <w:jc w:val="right"/>
        <w:rPr>
          <w:rFonts w:ascii="Times New Roman" w:eastAsia="Times New Roman" w:hAnsi="Times New Roman" w:cs="Times New Roman"/>
        </w:rPr>
      </w:pPr>
      <w:r>
        <w:rPr>
          <w:rFonts w:ascii="Times New Roman" w:eastAsia="Times New Roman" w:hAnsi="Times New Roman" w:cs="Times New Roman"/>
        </w:rPr>
        <w:t xml:space="preserve">Таблиця 3.1 </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Фактичне споживання енергії у секторі громадські будівлі, МВт*год</w:t>
      </w:r>
    </w:p>
    <w:sdt>
      <w:sdtPr>
        <w:tag w:val="goog_rdk_1444"/>
        <w:id w:val="517519776"/>
        <w:lock w:val="contentLocked"/>
      </w:sdtPr>
      <w:sdtEndPr/>
      <w:sdtContent>
        <w:tbl>
          <w:tblPr>
            <w:tblStyle w:val="afffffffffffffffff2"/>
            <w:tblW w:w="973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30"/>
            <w:gridCol w:w="2445"/>
            <w:gridCol w:w="870"/>
            <w:gridCol w:w="870"/>
            <w:gridCol w:w="870"/>
            <w:gridCol w:w="870"/>
            <w:gridCol w:w="870"/>
            <w:gridCol w:w="870"/>
            <w:gridCol w:w="870"/>
            <w:gridCol w:w="870"/>
          </w:tblGrid>
          <w:tr w:rsidR="0053324A">
            <w:trPr>
              <w:trHeight w:val="390"/>
            </w:trPr>
            <w:sdt>
              <w:sdtPr>
                <w:tag w:val="goog_rdk_1404"/>
                <w:id w:val="628871077"/>
                <w:lock w:val="contentLocked"/>
              </w:sdtPr>
              <w:sdtEndPr/>
              <w:sdtContent>
                <w:tc>
                  <w:tcPr>
                    <w:tcW w:w="33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b/>
                        <w:bCs/>
                        <w:sz w:val="18"/>
                        <w:szCs w:val="18"/>
                      </w:rPr>
                    </w:pPr>
                    <w:r>
                      <w:rPr>
                        <w:rFonts w:ascii="Times New Roman" w:eastAsia="Times New Roman" w:hAnsi="Times New Roman" w:cs="Times New Roman"/>
                        <w:b/>
                        <w:bCs/>
                        <w:sz w:val="18"/>
                        <w:szCs w:val="18"/>
                      </w:rPr>
                      <w:t>№</w:t>
                    </w:r>
                  </w:p>
                </w:tc>
              </w:sdtContent>
            </w:sdt>
            <w:sdt>
              <w:sdtPr>
                <w:tag w:val="goog_rdk_1405"/>
                <w:id w:val="374102398"/>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b/>
                        <w:bCs/>
                        <w:sz w:val="18"/>
                        <w:szCs w:val="18"/>
                      </w:rPr>
                    </w:pPr>
                    <w:r>
                      <w:rPr>
                        <w:rFonts w:ascii="Times New Roman" w:eastAsia="Times New Roman" w:hAnsi="Times New Roman" w:cs="Times New Roman"/>
                        <w:b/>
                        <w:bCs/>
                        <w:sz w:val="18"/>
                        <w:szCs w:val="18"/>
                      </w:rPr>
                      <w:t>Назва</w:t>
                    </w:r>
                  </w:p>
                </w:tc>
              </w:sdtContent>
            </w:sdt>
            <w:sdt>
              <w:sdtPr>
                <w:tag w:val="goog_rdk_1406"/>
                <w:id w:val="29735686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b/>
                        <w:bCs/>
                        <w:sz w:val="18"/>
                        <w:szCs w:val="18"/>
                      </w:rPr>
                    </w:pPr>
                    <w:r>
                      <w:rPr>
                        <w:rFonts w:ascii="Times New Roman" w:eastAsia="Times New Roman" w:hAnsi="Times New Roman" w:cs="Times New Roman"/>
                        <w:b/>
                        <w:bCs/>
                        <w:sz w:val="18"/>
                        <w:szCs w:val="18"/>
                      </w:rPr>
                      <w:t>Од. вим.</w:t>
                    </w:r>
                  </w:p>
                </w:tc>
              </w:sdtContent>
            </w:sdt>
            <w:sdt>
              <w:sdtPr>
                <w:tag w:val="goog_rdk_1407"/>
                <w:id w:val="-147906152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2017</w:t>
                    </w:r>
                  </w:p>
                </w:tc>
              </w:sdtContent>
            </w:sdt>
            <w:sdt>
              <w:sdtPr>
                <w:tag w:val="goog_rdk_1408"/>
                <w:id w:val="1348489374"/>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2018</w:t>
                    </w:r>
                  </w:p>
                </w:tc>
              </w:sdtContent>
            </w:sdt>
            <w:sdt>
              <w:sdtPr>
                <w:tag w:val="goog_rdk_1409"/>
                <w:id w:val="96024224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2019</w:t>
                    </w:r>
                  </w:p>
                </w:tc>
              </w:sdtContent>
            </w:sdt>
            <w:sdt>
              <w:sdtPr>
                <w:tag w:val="goog_rdk_1410"/>
                <w:id w:val="38472749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2020</w:t>
                    </w:r>
                  </w:p>
                </w:tc>
              </w:sdtContent>
            </w:sdt>
            <w:sdt>
              <w:sdtPr>
                <w:tag w:val="goog_rdk_1411"/>
                <w:id w:val="-165279279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2021</w:t>
                    </w:r>
                  </w:p>
                </w:tc>
              </w:sdtContent>
            </w:sdt>
            <w:sdt>
              <w:sdtPr>
                <w:tag w:val="goog_rdk_1412"/>
                <w:id w:val="-76136773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2022</w:t>
                    </w:r>
                  </w:p>
                </w:tc>
              </w:sdtContent>
            </w:sdt>
            <w:sdt>
              <w:sdtPr>
                <w:tag w:val="goog_rdk_1413"/>
                <w:id w:val="95406793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414"/>
                <w:id w:val="-1277560402"/>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w:t>
                    </w:r>
                  </w:p>
                </w:tc>
              </w:sdtContent>
            </w:sdt>
            <w:sdt>
              <w:sdtPr>
                <w:tag w:val="goog_rdk_1415"/>
                <w:id w:val="1454194182"/>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416"/>
                <w:id w:val="184233842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тис. осіб</w:t>
                    </w:r>
                  </w:p>
                </w:tc>
              </w:sdtContent>
            </w:sdt>
            <w:sdt>
              <w:sdtPr>
                <w:tag w:val="goog_rdk_1417"/>
                <w:id w:val="-105419477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56,7</w:t>
                    </w:r>
                  </w:p>
                </w:tc>
              </w:sdtContent>
            </w:sdt>
            <w:sdt>
              <w:sdtPr>
                <w:tag w:val="goog_rdk_1418"/>
                <w:id w:val="-10146860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56,52</w:t>
                    </w:r>
                  </w:p>
                </w:tc>
              </w:sdtContent>
            </w:sdt>
            <w:sdt>
              <w:sdtPr>
                <w:tag w:val="goog_rdk_1419"/>
                <w:id w:val="23563552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57,02</w:t>
                    </w:r>
                  </w:p>
                </w:tc>
              </w:sdtContent>
            </w:sdt>
            <w:sdt>
              <w:sdtPr>
                <w:tag w:val="goog_rdk_1420"/>
                <w:id w:val="8746558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57,00</w:t>
                    </w:r>
                  </w:p>
                </w:tc>
              </w:sdtContent>
            </w:sdt>
            <w:sdt>
              <w:sdtPr>
                <w:tag w:val="goog_rdk_1421"/>
                <w:id w:val="94469673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61,54</w:t>
                    </w:r>
                  </w:p>
                </w:tc>
              </w:sdtContent>
            </w:sdt>
            <w:sdt>
              <w:sdtPr>
                <w:tag w:val="goog_rdk_1422"/>
                <w:id w:val="137814732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60,67</w:t>
                    </w:r>
                  </w:p>
                </w:tc>
              </w:sdtContent>
            </w:sdt>
            <w:sdt>
              <w:sdtPr>
                <w:tag w:val="goog_rdk_1423"/>
                <w:id w:val="-174806045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59,63</w:t>
                    </w:r>
                  </w:p>
                </w:tc>
              </w:sdtContent>
            </w:sdt>
          </w:tr>
          <w:tr w:rsidR="0053324A">
            <w:trPr>
              <w:trHeight w:val="300"/>
            </w:trPr>
            <w:sdt>
              <w:sdtPr>
                <w:tag w:val="goog_rdk_1424"/>
                <w:id w:val="-251233200"/>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w:t>
                    </w:r>
                  </w:p>
                </w:tc>
              </w:sdtContent>
            </w:sdt>
            <w:sdt>
              <w:sdtPr>
                <w:tag w:val="goog_rdk_1425"/>
                <w:id w:val="864286400"/>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426"/>
                <w:id w:val="-142780407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°С·доба</w:t>
                    </w:r>
                  </w:p>
                </w:tc>
              </w:sdtContent>
            </w:sdt>
            <w:sdt>
              <w:sdtPr>
                <w:tag w:val="goog_rdk_1427"/>
                <w:id w:val="-47343270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3555,0</w:t>
                    </w:r>
                  </w:p>
                </w:tc>
              </w:sdtContent>
            </w:sdt>
            <w:sdt>
              <w:sdtPr>
                <w:tag w:val="goog_rdk_1428"/>
                <w:id w:val="173154840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3238,6</w:t>
                    </w:r>
                  </w:p>
                </w:tc>
              </w:sdtContent>
            </w:sdt>
            <w:sdt>
              <w:sdtPr>
                <w:tag w:val="goog_rdk_1429"/>
                <w:id w:val="15942214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3287,1</w:t>
                    </w:r>
                  </w:p>
                </w:tc>
              </w:sdtContent>
            </w:sdt>
            <w:sdt>
              <w:sdtPr>
                <w:tag w:val="goog_rdk_1430"/>
                <w:id w:val="18495732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2846,0</w:t>
                    </w:r>
                  </w:p>
                </w:tc>
              </w:sdtContent>
            </w:sdt>
            <w:sdt>
              <w:sdtPr>
                <w:tag w:val="goog_rdk_1431"/>
                <w:id w:val="-206027798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3376,3</w:t>
                    </w:r>
                  </w:p>
                </w:tc>
              </w:sdtContent>
            </w:sdt>
            <w:sdt>
              <w:sdtPr>
                <w:tag w:val="goog_rdk_1432"/>
                <w:id w:val="116476961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2927,4</w:t>
                    </w:r>
                  </w:p>
                </w:tc>
              </w:sdtContent>
            </w:sdt>
            <w:sdt>
              <w:sdtPr>
                <w:tag w:val="goog_rdk_1433"/>
                <w:id w:val="-200108363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3080,0</w:t>
                    </w:r>
                  </w:p>
                </w:tc>
              </w:sdtContent>
            </w:sdt>
          </w:tr>
          <w:tr w:rsidR="0053324A">
            <w:trPr>
              <w:trHeight w:val="326"/>
            </w:trPr>
            <w:sdt>
              <w:sdtPr>
                <w:tag w:val="goog_rdk_1434"/>
                <w:id w:val="-1268714225"/>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sdtContent>
            </w:sdt>
            <w:sdt>
              <w:sdtPr>
                <w:tag w:val="goog_rdk_1435"/>
                <w:id w:val="1058768824"/>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436"/>
                <w:id w:val="-159434041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437"/>
                <w:id w:val="-129464279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19719,4</w:t>
                    </w:r>
                  </w:p>
                </w:tc>
              </w:sdtContent>
            </w:sdt>
            <w:sdt>
              <w:sdtPr>
                <w:tag w:val="goog_rdk_1438"/>
                <w:id w:val="186075465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20707,4</w:t>
                    </w:r>
                  </w:p>
                </w:tc>
              </w:sdtContent>
            </w:sdt>
            <w:sdt>
              <w:sdtPr>
                <w:tag w:val="goog_rdk_1439"/>
                <w:id w:val="-47964903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16634,0</w:t>
                    </w:r>
                  </w:p>
                </w:tc>
              </w:sdtContent>
            </w:sdt>
            <w:sdt>
              <w:sdtPr>
                <w:tag w:val="goog_rdk_1440"/>
                <w:id w:val="-210097445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16889,4</w:t>
                    </w:r>
                  </w:p>
                </w:tc>
              </w:sdtContent>
            </w:sdt>
            <w:sdt>
              <w:sdtPr>
                <w:tag w:val="goog_rdk_1441"/>
                <w:id w:val="164371122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20393,8</w:t>
                    </w:r>
                  </w:p>
                </w:tc>
              </w:sdtContent>
            </w:sdt>
            <w:sdt>
              <w:sdtPr>
                <w:tag w:val="goog_rdk_1442"/>
                <w:id w:val="177559939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16111,8</w:t>
                    </w:r>
                  </w:p>
                </w:tc>
              </w:sdtContent>
            </w:sdt>
            <w:sdt>
              <w:sdtPr>
                <w:tag w:val="goog_rdk_1443"/>
                <w:id w:val="-90920383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16823,5</w:t>
                    </w:r>
                  </w:p>
                </w:tc>
              </w:sdtContent>
            </w:sdt>
          </w:tr>
        </w:tbl>
      </w:sdtContent>
    </w:sdt>
    <w:p w:rsidR="0053324A" w:rsidRDefault="0053324A">
      <w:pPr>
        <w:spacing w:after="0" w:line="276" w:lineRule="auto"/>
        <w:rPr>
          <w:rFonts w:ascii="Times New Roman" w:eastAsia="Times New Roman" w:hAnsi="Times New Roman" w:cs="Times New Roman"/>
          <w:color w:val="333333"/>
        </w:rPr>
      </w:pPr>
    </w:p>
    <w:p w:rsidR="0053324A" w:rsidRDefault="002B3C69">
      <w:pPr>
        <w:spacing w:after="0" w:line="276" w:lineRule="auto"/>
        <w:jc w:val="right"/>
        <w:rPr>
          <w:rFonts w:ascii="Times New Roman" w:eastAsia="Times New Roman" w:hAnsi="Times New Roman" w:cs="Times New Roman"/>
        </w:rPr>
      </w:pPr>
      <w:r>
        <w:rPr>
          <w:rFonts w:ascii="Times New Roman" w:eastAsia="Times New Roman" w:hAnsi="Times New Roman" w:cs="Times New Roman"/>
        </w:rPr>
        <w:t>Таблиця 3.2</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Прогнозне споживання енергії у секторі громадські будівлі, МВт*год </w:t>
      </w:r>
    </w:p>
    <w:sdt>
      <w:sdtPr>
        <w:tag w:val="goog_rdk_1485"/>
        <w:id w:val="981174055"/>
        <w:lock w:val="contentLocked"/>
      </w:sdtPr>
      <w:sdtEndPr/>
      <w:sdtContent>
        <w:tbl>
          <w:tblPr>
            <w:tblStyle w:val="afffffffffffffffff3"/>
            <w:tblW w:w="973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30"/>
            <w:gridCol w:w="2445"/>
            <w:gridCol w:w="870"/>
            <w:gridCol w:w="870"/>
            <w:gridCol w:w="870"/>
            <w:gridCol w:w="870"/>
            <w:gridCol w:w="870"/>
            <w:gridCol w:w="870"/>
            <w:gridCol w:w="870"/>
            <w:gridCol w:w="870"/>
          </w:tblGrid>
          <w:tr w:rsidR="0053324A">
            <w:trPr>
              <w:trHeight w:val="330"/>
            </w:trPr>
            <w:sdt>
              <w:sdtPr>
                <w:tag w:val="goog_rdk_1445"/>
                <w:id w:val="-404484984"/>
                <w:lock w:val="contentLocked"/>
              </w:sdtPr>
              <w:sdtEndPr/>
              <w:sdtContent>
                <w:tc>
                  <w:tcPr>
                    <w:tcW w:w="33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b/>
                        <w:bCs/>
                        <w:sz w:val="18"/>
                        <w:szCs w:val="18"/>
                      </w:rPr>
                    </w:pPr>
                    <w:r>
                      <w:rPr>
                        <w:rFonts w:ascii="Times New Roman" w:eastAsia="Times New Roman" w:hAnsi="Times New Roman" w:cs="Times New Roman"/>
                        <w:b/>
                        <w:bCs/>
                        <w:sz w:val="18"/>
                        <w:szCs w:val="18"/>
                      </w:rPr>
                      <w:t>№</w:t>
                    </w:r>
                  </w:p>
                </w:tc>
              </w:sdtContent>
            </w:sdt>
            <w:sdt>
              <w:sdtPr>
                <w:tag w:val="goog_rdk_1446"/>
                <w:id w:val="1575085130"/>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b/>
                        <w:bCs/>
                        <w:sz w:val="18"/>
                        <w:szCs w:val="18"/>
                      </w:rPr>
                    </w:pPr>
                    <w:r>
                      <w:rPr>
                        <w:rFonts w:ascii="Times New Roman" w:eastAsia="Times New Roman" w:hAnsi="Times New Roman" w:cs="Times New Roman"/>
                        <w:b/>
                        <w:bCs/>
                        <w:sz w:val="18"/>
                        <w:szCs w:val="18"/>
                      </w:rPr>
                      <w:t>Назва</w:t>
                    </w:r>
                  </w:p>
                </w:tc>
              </w:sdtContent>
            </w:sdt>
            <w:sdt>
              <w:sdtPr>
                <w:tag w:val="goog_rdk_1447"/>
                <w:id w:val="-102002132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b/>
                        <w:bCs/>
                        <w:sz w:val="18"/>
                        <w:szCs w:val="18"/>
                      </w:rPr>
                    </w:pPr>
                    <w:r>
                      <w:rPr>
                        <w:rFonts w:ascii="Times New Roman" w:eastAsia="Times New Roman" w:hAnsi="Times New Roman" w:cs="Times New Roman"/>
                        <w:b/>
                        <w:bCs/>
                        <w:sz w:val="18"/>
                        <w:szCs w:val="18"/>
                      </w:rPr>
                      <w:t>Од. вим.</w:t>
                    </w:r>
                  </w:p>
                </w:tc>
              </w:sdtContent>
            </w:sdt>
            <w:sdt>
              <w:sdtPr>
                <w:tag w:val="goog_rdk_1448"/>
                <w:id w:val="-1480238174"/>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1449"/>
                <w:id w:val="16725504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1450"/>
                <w:id w:val="108803022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1451"/>
                <w:id w:val="-125232732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1452"/>
                <w:id w:val="-174390320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1453"/>
                <w:id w:val="94997937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1454"/>
                <w:id w:val="-40366356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1455"/>
                <w:id w:val="-103697971"/>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1</w:t>
                    </w:r>
                  </w:p>
                </w:tc>
              </w:sdtContent>
            </w:sdt>
            <w:sdt>
              <w:sdtPr>
                <w:tag w:val="goog_rdk_1456"/>
                <w:id w:val="-327154575"/>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457"/>
                <w:id w:val="-208504430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тис. осіб</w:t>
                    </w:r>
                  </w:p>
                </w:tc>
              </w:sdtContent>
            </w:sdt>
            <w:sdt>
              <w:sdtPr>
                <w:tag w:val="goog_rdk_1458"/>
                <w:id w:val="1805062072"/>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1459"/>
                <w:id w:val="84630958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1460"/>
                <w:id w:val="140753140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1461"/>
                <w:id w:val="-172899233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1462"/>
                <w:id w:val="-5333594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1463"/>
                <w:id w:val="-206356433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1464"/>
                <w:id w:val="-91162667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1465"/>
                <w:id w:val="205318623"/>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2</w:t>
                    </w:r>
                  </w:p>
                </w:tc>
              </w:sdtContent>
            </w:sdt>
            <w:sdt>
              <w:sdtPr>
                <w:tag w:val="goog_rdk_1466"/>
                <w:id w:val="558136618"/>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467"/>
                <w:id w:val="38099033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sz w:val="18"/>
                        <w:szCs w:val="18"/>
                      </w:rPr>
                    </w:pPr>
                    <w:r>
                      <w:rPr>
                        <w:rFonts w:ascii="Times New Roman" w:eastAsia="Times New Roman" w:hAnsi="Times New Roman" w:cs="Times New Roman"/>
                        <w:sz w:val="18"/>
                        <w:szCs w:val="18"/>
                      </w:rPr>
                      <w:t>°С·доба</w:t>
                    </w:r>
                  </w:p>
                </w:tc>
              </w:sdtContent>
            </w:sdt>
            <w:sdt>
              <w:sdtPr>
                <w:tag w:val="goog_rdk_1468"/>
                <w:id w:val="1783271162"/>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2647,2</w:t>
                    </w:r>
                  </w:p>
                </w:tc>
              </w:sdtContent>
            </w:sdt>
            <w:sdt>
              <w:sdtPr>
                <w:tag w:val="goog_rdk_1469"/>
                <w:id w:val="117091840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2987,4</w:t>
                    </w:r>
                  </w:p>
                </w:tc>
              </w:sdtContent>
            </w:sdt>
            <w:sdt>
              <w:sdtPr>
                <w:tag w:val="goog_rdk_1470"/>
                <w:id w:val="-12729620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3016,7</w:t>
                    </w:r>
                  </w:p>
                </w:tc>
              </w:sdtContent>
            </w:sdt>
            <w:sdt>
              <w:sdtPr>
                <w:tag w:val="goog_rdk_1471"/>
                <w:id w:val="80006116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3001,9</w:t>
                    </w:r>
                  </w:p>
                </w:tc>
              </w:sdtContent>
            </w:sdt>
            <w:sdt>
              <w:sdtPr>
                <w:tag w:val="goog_rdk_1472"/>
                <w:id w:val="-185104938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3276,4</w:t>
                    </w:r>
                  </w:p>
                </w:tc>
              </w:sdtContent>
            </w:sdt>
            <w:sdt>
              <w:sdtPr>
                <w:tag w:val="goog_rdk_1473"/>
                <w:id w:val="-127191184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3164,4</w:t>
                    </w:r>
                  </w:p>
                </w:tc>
              </w:sdtContent>
            </w:sdt>
            <w:sdt>
              <w:sdtPr>
                <w:tag w:val="goog_rdk_1474"/>
                <w:id w:val="110279855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3180</w:t>
                    </w:r>
                  </w:p>
                </w:tc>
              </w:sdtContent>
            </w:sdt>
          </w:tr>
          <w:tr w:rsidR="0053324A">
            <w:trPr>
              <w:trHeight w:val="300"/>
            </w:trPr>
            <w:sdt>
              <w:sdtPr>
                <w:tag w:val="goog_rdk_1475"/>
                <w:id w:val="-1515633737"/>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sdtContent>
            </w:sdt>
            <w:sdt>
              <w:sdtPr>
                <w:tag w:val="goog_rdk_1476"/>
                <w:id w:val="2091483365"/>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477"/>
                <w:id w:val="128588332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478"/>
                <w:id w:val="1488684929"/>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15200</w:t>
                    </w:r>
                  </w:p>
                </w:tc>
              </w:sdtContent>
            </w:sdt>
            <w:sdt>
              <w:sdtPr>
                <w:tag w:val="goog_rdk_1479"/>
                <w:id w:val="20831259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17084</w:t>
                    </w:r>
                  </w:p>
                </w:tc>
              </w:sdtContent>
            </w:sdt>
            <w:sdt>
              <w:sdtPr>
                <w:tag w:val="goog_rdk_1480"/>
                <w:id w:val="-119883713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17255</w:t>
                    </w:r>
                  </w:p>
                </w:tc>
              </w:sdtContent>
            </w:sdt>
            <w:sdt>
              <w:sdtPr>
                <w:tag w:val="goog_rdk_1481"/>
                <w:id w:val="-15905699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17178</w:t>
                    </w:r>
                  </w:p>
                </w:tc>
              </w:sdtContent>
            </w:sdt>
            <w:sdt>
              <w:sdtPr>
                <w:tag w:val="goog_rdk_1482"/>
                <w:id w:val="109233799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18707</w:t>
                    </w:r>
                  </w:p>
                </w:tc>
              </w:sdtContent>
            </w:sdt>
            <w:sdt>
              <w:sdtPr>
                <w:tag w:val="goog_rdk_1483"/>
                <w:id w:val="-131161425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18101</w:t>
                    </w:r>
                  </w:p>
                </w:tc>
              </w:sdtContent>
            </w:sdt>
            <w:sdt>
              <w:sdtPr>
                <w:tag w:val="goog_rdk_1484"/>
                <w:id w:val="-154147320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18200</w:t>
                    </w:r>
                  </w:p>
                </w:tc>
              </w:sdtContent>
            </w:sdt>
          </w:tr>
        </w:tbl>
      </w:sdtContent>
    </w:sdt>
    <w:p w:rsidR="0053324A" w:rsidRDefault="0053324A">
      <w:pPr>
        <w:spacing w:after="0" w:line="276" w:lineRule="auto"/>
        <w:rPr>
          <w:rFonts w:ascii="Times New Roman" w:eastAsia="Times New Roman" w:hAnsi="Times New Roman" w:cs="Times New Roman"/>
          <w:color w:val="333333"/>
        </w:rPr>
      </w:pP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На рисунку 3.1 дані щодо фактичного та прогнозного споживання приведені у графічній формі. </w:t>
      </w:r>
    </w:p>
    <w:p w:rsidR="0053324A" w:rsidRDefault="002B3C69">
      <w:pPr>
        <w:spacing w:line="276" w:lineRule="auto"/>
        <w:jc w:val="both"/>
        <w:rPr>
          <w:rFonts w:ascii="Times New Roman" w:eastAsia="Times New Roman" w:hAnsi="Times New Roman" w:cs="Times New Roman"/>
          <w:color w:val="333333"/>
        </w:rPr>
      </w:pPr>
      <w:r>
        <w:rPr>
          <w:rFonts w:ascii="Times New Roman" w:eastAsia="Times New Roman" w:hAnsi="Times New Roman" w:cs="Times New Roman"/>
          <w:noProof/>
          <w:color w:val="333333"/>
          <w:lang w:val="uk-UA"/>
        </w:rPr>
        <w:lastRenderedPageBreak/>
        <w:drawing>
          <wp:inline distT="114300" distB="114300" distL="114300" distR="114300">
            <wp:extent cx="5940250" cy="3276600"/>
            <wp:effectExtent l="0" t="0" r="0" b="0"/>
            <wp:docPr id="216" name="image34.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486"/>
                </a:ext>
              </a:extLst>
            </wp:docPr>
            <wp:cNvGraphicFramePr/>
            <a:graphic xmlns:a="http://schemas.openxmlformats.org/drawingml/2006/main">
              <a:graphicData uri="http://schemas.openxmlformats.org/drawingml/2006/picture">
                <pic:pic xmlns:pic="http://schemas.openxmlformats.org/drawingml/2006/picture">
                  <pic:nvPicPr>
                    <pic:cNvPr id="0" name="image34.png" descr="Диаграмма"/>
                    <pic:cNvPicPr preferRelativeResize="0"/>
                  </pic:nvPicPr>
                  <pic:blipFill>
                    <a:blip r:embed="rId119"/>
                    <a:srcRect/>
                    <a:stretch>
                      <a:fillRect/>
                    </a:stretch>
                  </pic:blipFill>
                  <pic:spPr>
                    <a:xfrm>
                      <a:off x="0" y="0"/>
                      <a:ext cx="5940250" cy="3276600"/>
                    </a:xfrm>
                    <a:prstGeom prst="rect">
                      <a:avLst/>
                    </a:prstGeom>
                    <a:ln/>
                  </pic:spPr>
                </pic:pic>
              </a:graphicData>
            </a:graphic>
          </wp:inline>
        </w:drawing>
      </w:r>
    </w:p>
    <w:p w:rsidR="0053324A" w:rsidRDefault="002B3C69">
      <w:pPr>
        <w:spacing w:after="280" w:line="240" w:lineRule="auto"/>
        <w:ind w:right="-142"/>
        <w:jc w:val="center"/>
        <w:rPr>
          <w:rFonts w:ascii="Times New Roman" w:eastAsia="Times New Roman" w:hAnsi="Times New Roman" w:cs="Times New Roman"/>
          <w:color w:val="333333"/>
        </w:rPr>
      </w:pPr>
      <w:r>
        <w:rPr>
          <w:rFonts w:ascii="Times New Roman" w:eastAsia="Times New Roman" w:hAnsi="Times New Roman" w:cs="Times New Roman"/>
        </w:rPr>
        <w:t>Рис 3.1 Фактичне та прогнозне споживання енергії у секторі громадські будівлі</w:t>
      </w:r>
      <w:sdt>
        <w:sdtPr>
          <w:tag w:val="goog_rdk_1487"/>
          <w:id w:val="712892796"/>
        </w:sdtPr>
        <w:sdtEndPr/>
        <w:sdtContent>
          <w:r>
            <w:rPr>
              <w:rFonts w:ascii="Gungsuh" w:eastAsia="Gungsuh" w:hAnsi="Gungsuh" w:cs="Gungsuh"/>
              <w:color w:val="333333"/>
            </w:rPr>
            <w:t>, МВт⋅год</w:t>
          </w:r>
        </w:sdtContent>
      </w:sdt>
    </w:p>
    <w:p w:rsidR="0053324A" w:rsidRDefault="0053324A">
      <w:pPr>
        <w:keepNext/>
        <w:keepLines/>
        <w:spacing w:before="160" w:after="80"/>
        <w:rPr>
          <w:rFonts w:ascii="Times New Roman" w:eastAsia="Times New Roman" w:hAnsi="Times New Roman" w:cs="Times New Roman"/>
          <w:color w:val="333333"/>
        </w:rPr>
      </w:pPr>
      <w:bookmarkStart w:id="21" w:name="_heading=h.e5gr9v1ws09i" w:colFirst="0" w:colLast="0"/>
      <w:bookmarkEnd w:id="21"/>
    </w:p>
    <w:p w:rsidR="0053324A" w:rsidRDefault="002B3C69">
      <w:pPr>
        <w:keepNext/>
        <w:keepLines/>
        <w:spacing w:before="160" w:after="80"/>
        <w:rPr>
          <w:rFonts w:ascii="Times New Roman" w:eastAsia="Times New Roman" w:hAnsi="Times New Roman" w:cs="Times New Roman"/>
          <w:b/>
          <w:bCs/>
        </w:rPr>
      </w:pPr>
      <w:bookmarkStart w:id="22" w:name="_heading=h.2p2csry" w:colFirst="0" w:colLast="0"/>
      <w:bookmarkEnd w:id="22"/>
      <w:r>
        <w:rPr>
          <w:rFonts w:ascii="Times New Roman" w:eastAsia="Times New Roman" w:hAnsi="Times New Roman" w:cs="Times New Roman"/>
          <w:b/>
          <w:bCs/>
        </w:rPr>
        <w:t xml:space="preserve">3.1.2. Визначення базової лінії за сектором багатоквартирні будинки. </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Факторами впливу на енергоспоживання є зміна чисельності населення та кількість градусо - діб опалення. </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У таблиці 3.3 та таблиці 3.4 приведено дані по фактичному та прогнозному енергоспоживанні за сектором громадські будівлі. На рисунку 3.2 дані щодо факт</w:t>
      </w:r>
      <w:r>
        <w:rPr>
          <w:rFonts w:ascii="Times New Roman" w:eastAsia="Times New Roman" w:hAnsi="Times New Roman" w:cs="Times New Roman"/>
        </w:rPr>
        <w:t xml:space="preserve">ичного та прогнозного споживання приведені у графічній формі. </w:t>
      </w:r>
    </w:p>
    <w:p w:rsidR="0053324A" w:rsidRDefault="002B3C69">
      <w:pPr>
        <w:tabs>
          <w:tab w:val="left" w:pos="851"/>
          <w:tab w:val="left" w:pos="1418"/>
        </w:tabs>
        <w:spacing w:after="0"/>
        <w:jc w:val="right"/>
        <w:rPr>
          <w:rFonts w:ascii="Times New Roman" w:eastAsia="Times New Roman" w:hAnsi="Times New Roman" w:cs="Times New Roman"/>
        </w:rPr>
      </w:pPr>
      <w:r>
        <w:rPr>
          <w:rFonts w:ascii="Times New Roman" w:eastAsia="Times New Roman" w:hAnsi="Times New Roman" w:cs="Times New Roman"/>
        </w:rPr>
        <w:t xml:space="preserve">Таблиця 3.3 </w:t>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Фактичне споживання енергії у секторі багатоквартирні будинки, МВт*год</w:t>
      </w:r>
    </w:p>
    <w:sdt>
      <w:sdtPr>
        <w:tag w:val="goog_rdk_1528"/>
        <w:id w:val="-2119177764"/>
        <w:lock w:val="contentLocked"/>
      </w:sdtPr>
      <w:sdtEndPr/>
      <w:sdtContent>
        <w:tbl>
          <w:tblPr>
            <w:tblStyle w:val="afffffffffffffffff4"/>
            <w:tblW w:w="972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00"/>
            <w:gridCol w:w="2460"/>
            <w:gridCol w:w="870"/>
            <w:gridCol w:w="870"/>
            <w:gridCol w:w="870"/>
            <w:gridCol w:w="870"/>
            <w:gridCol w:w="870"/>
            <w:gridCol w:w="870"/>
            <w:gridCol w:w="870"/>
            <w:gridCol w:w="870"/>
          </w:tblGrid>
          <w:tr w:rsidR="0053324A">
            <w:trPr>
              <w:trHeight w:val="315"/>
            </w:trPr>
            <w:sdt>
              <w:sdtPr>
                <w:tag w:val="goog_rdk_1488"/>
                <w:id w:val="-1703806820"/>
                <w:lock w:val="contentLocked"/>
              </w:sdtPr>
              <w:sdtEndPr/>
              <w:sdtContent>
                <w:tc>
                  <w:tcPr>
                    <w:tcW w:w="3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489"/>
                <w:id w:val="665491793"/>
                <w:lock w:val="contentLocked"/>
              </w:sdtPr>
              <w:sdtEndPr/>
              <w:sdtContent>
                <w:tc>
                  <w:tcPr>
                    <w:tcW w:w="246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490"/>
                <w:id w:val="1896223764"/>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491"/>
                <w:id w:val="-200445162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492"/>
                <w:id w:val="-196197306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493"/>
                <w:id w:val="-184547351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494"/>
                <w:id w:val="-1221205577"/>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495"/>
                <w:id w:val="-113518397"/>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496"/>
                <w:id w:val="-143346995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497"/>
                <w:id w:val="97869734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498"/>
                <w:id w:val="601601160"/>
                <w:lock w:val="contentLocked"/>
              </w:sdtPr>
              <w:sdtEndPr/>
              <w:sdtContent>
                <w:tc>
                  <w:tcPr>
                    <w:tcW w:w="30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499"/>
                <w:id w:val="-1192554926"/>
                <w:lock w:val="contentLocked"/>
              </w:sdtPr>
              <w:sdtEndPr/>
              <w:sdtContent>
                <w:tc>
                  <w:tcPr>
                    <w:tcW w:w="24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500"/>
                <w:id w:val="186431169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501"/>
                <w:id w:val="53201923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w:t>
                    </w:r>
                  </w:p>
                </w:tc>
              </w:sdtContent>
            </w:sdt>
            <w:sdt>
              <w:sdtPr>
                <w:tag w:val="goog_rdk_1502"/>
                <w:id w:val="31086040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sdtContent>
            </w:sdt>
            <w:sdt>
              <w:sdtPr>
                <w:tag w:val="goog_rdk_1503"/>
                <w:id w:val="134307082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tc>
              </w:sdtContent>
            </w:sdt>
            <w:sdt>
              <w:sdtPr>
                <w:tag w:val="goog_rdk_1504"/>
                <w:id w:val="148623805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tc>
              </w:sdtContent>
            </w:sdt>
            <w:sdt>
              <w:sdtPr>
                <w:tag w:val="goog_rdk_1505"/>
                <w:id w:val="107642899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61,5</w:t>
                    </w:r>
                  </w:p>
                </w:tc>
              </w:sdtContent>
            </w:sdt>
            <w:sdt>
              <w:sdtPr>
                <w:tag w:val="goog_rdk_1506"/>
                <w:id w:val="-58687638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60,7</w:t>
                    </w:r>
                  </w:p>
                </w:tc>
              </w:sdtContent>
            </w:sdt>
            <w:sdt>
              <w:sdtPr>
                <w:tag w:val="goog_rdk_1507"/>
                <w:id w:val="209566626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w:t>
                    </w:r>
                  </w:p>
                </w:tc>
              </w:sdtContent>
            </w:sdt>
          </w:tr>
          <w:tr w:rsidR="0053324A">
            <w:trPr>
              <w:trHeight w:val="300"/>
            </w:trPr>
            <w:sdt>
              <w:sdtPr>
                <w:tag w:val="goog_rdk_1508"/>
                <w:id w:val="1902511587"/>
                <w:lock w:val="contentLocked"/>
              </w:sdtPr>
              <w:sdtEndPr/>
              <w:sdtContent>
                <w:tc>
                  <w:tcPr>
                    <w:tcW w:w="30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1509"/>
                <w:id w:val="-890603463"/>
                <w:lock w:val="contentLocked"/>
              </w:sdtPr>
              <w:sdtEndPr/>
              <w:sdtContent>
                <w:tc>
                  <w:tcPr>
                    <w:tcW w:w="24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510"/>
                <w:id w:val="12178050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°С·доба</w:t>
                    </w:r>
                  </w:p>
                </w:tc>
              </w:sdtContent>
            </w:sdt>
            <w:sdt>
              <w:sdtPr>
                <w:tag w:val="goog_rdk_1511"/>
                <w:id w:val="40083623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3555,0</w:t>
                    </w:r>
                  </w:p>
                </w:tc>
              </w:sdtContent>
            </w:sdt>
            <w:sdt>
              <w:sdtPr>
                <w:tag w:val="goog_rdk_1512"/>
                <w:id w:val="-136523812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3238,6</w:t>
                    </w:r>
                  </w:p>
                </w:tc>
              </w:sdtContent>
            </w:sdt>
            <w:sdt>
              <w:sdtPr>
                <w:tag w:val="goog_rdk_1513"/>
                <w:id w:val="-157222772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3287,1</w:t>
                    </w:r>
                  </w:p>
                </w:tc>
              </w:sdtContent>
            </w:sdt>
            <w:sdt>
              <w:sdtPr>
                <w:tag w:val="goog_rdk_1514"/>
                <w:id w:val="-126214655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2846,0</w:t>
                    </w:r>
                  </w:p>
                </w:tc>
              </w:sdtContent>
            </w:sdt>
            <w:sdt>
              <w:sdtPr>
                <w:tag w:val="goog_rdk_1515"/>
                <w:id w:val="-69157193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3376,3</w:t>
                    </w:r>
                  </w:p>
                </w:tc>
              </w:sdtContent>
            </w:sdt>
            <w:sdt>
              <w:sdtPr>
                <w:tag w:val="goog_rdk_1516"/>
                <w:id w:val="24911467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2927,4</w:t>
                    </w:r>
                  </w:p>
                </w:tc>
              </w:sdtContent>
            </w:sdt>
            <w:sdt>
              <w:sdtPr>
                <w:tag w:val="goog_rdk_1517"/>
                <w:id w:val="-61989670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3080,0</w:t>
                    </w:r>
                  </w:p>
                </w:tc>
              </w:sdtContent>
            </w:sdt>
          </w:tr>
          <w:tr w:rsidR="0053324A">
            <w:trPr>
              <w:trHeight w:val="300"/>
            </w:trPr>
            <w:sdt>
              <w:sdtPr>
                <w:tag w:val="goog_rdk_1518"/>
                <w:id w:val="975116716"/>
                <w:lock w:val="contentLocked"/>
              </w:sdtPr>
              <w:sdtEndPr/>
              <w:sdtContent>
                <w:tc>
                  <w:tcPr>
                    <w:tcW w:w="30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sdtContent>
            </w:sdt>
            <w:sdt>
              <w:sdtPr>
                <w:tag w:val="goog_rdk_1519"/>
                <w:id w:val="1617523758"/>
                <w:lock w:val="contentLocked"/>
              </w:sdtPr>
              <w:sdtEndPr/>
              <w:sdtContent>
                <w:tc>
                  <w:tcPr>
                    <w:tcW w:w="246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520"/>
                <w:id w:val="-95698532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521"/>
                <w:id w:val="14174684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137356,4</w:t>
                    </w:r>
                  </w:p>
                </w:tc>
              </w:sdtContent>
            </w:sdt>
            <w:sdt>
              <w:sdtPr>
                <w:tag w:val="goog_rdk_1522"/>
                <w:id w:val="-107341068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134975,2</w:t>
                    </w:r>
                  </w:p>
                </w:tc>
              </w:sdtContent>
            </w:sdt>
            <w:sdt>
              <w:sdtPr>
                <w:tag w:val="goog_rdk_1523"/>
                <w:id w:val="39397618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119204,3</w:t>
                    </w:r>
                  </w:p>
                </w:tc>
              </w:sdtContent>
            </w:sdt>
            <w:sdt>
              <w:sdtPr>
                <w:tag w:val="goog_rdk_1524"/>
                <w:id w:val="-48388896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117853,2</w:t>
                    </w:r>
                  </w:p>
                </w:tc>
              </w:sdtContent>
            </w:sdt>
            <w:sdt>
              <w:sdtPr>
                <w:tag w:val="goog_rdk_1525"/>
                <w:id w:val="75765454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124301,9</w:t>
                    </w:r>
                  </w:p>
                </w:tc>
              </w:sdtContent>
            </w:sdt>
            <w:sdt>
              <w:sdtPr>
                <w:tag w:val="goog_rdk_1526"/>
                <w:id w:val="95579199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116011,3</w:t>
                    </w:r>
                  </w:p>
                </w:tc>
              </w:sdtContent>
            </w:sdt>
            <w:sdt>
              <w:sdtPr>
                <w:tag w:val="goog_rdk_1527"/>
                <w:id w:val="161816954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113089,8</w:t>
                    </w:r>
                  </w:p>
                </w:tc>
              </w:sdtContent>
            </w:sdt>
          </w:tr>
        </w:tbl>
      </w:sdtContent>
    </w:sdt>
    <w:p w:rsidR="0053324A" w:rsidRDefault="0053324A">
      <w:pPr>
        <w:tabs>
          <w:tab w:val="left" w:pos="851"/>
          <w:tab w:val="left" w:pos="1418"/>
        </w:tabs>
        <w:spacing w:after="0"/>
        <w:jc w:val="center"/>
        <w:rPr>
          <w:rFonts w:ascii="Times New Roman" w:eastAsia="Times New Roman" w:hAnsi="Times New Roman" w:cs="Times New Roman"/>
          <w:color w:val="333333"/>
        </w:rPr>
      </w:pPr>
    </w:p>
    <w:p w:rsidR="0053324A" w:rsidRDefault="002B3C69">
      <w:pPr>
        <w:tabs>
          <w:tab w:val="left" w:pos="851"/>
          <w:tab w:val="left" w:pos="1418"/>
        </w:tabs>
        <w:spacing w:before="160" w:after="0"/>
        <w:jc w:val="right"/>
        <w:rPr>
          <w:rFonts w:ascii="Times New Roman" w:eastAsia="Times New Roman" w:hAnsi="Times New Roman" w:cs="Times New Roman"/>
        </w:rPr>
      </w:pPr>
      <w:r>
        <w:rPr>
          <w:rFonts w:ascii="Times New Roman" w:eastAsia="Times New Roman" w:hAnsi="Times New Roman" w:cs="Times New Roman"/>
        </w:rPr>
        <w:t xml:space="preserve">Таблиця 3.4 </w:t>
      </w:r>
    </w:p>
    <w:p w:rsidR="0053324A" w:rsidRDefault="0053324A">
      <w:pPr>
        <w:tabs>
          <w:tab w:val="left" w:pos="851"/>
          <w:tab w:val="left" w:pos="1418"/>
        </w:tabs>
        <w:spacing w:after="0"/>
        <w:jc w:val="center"/>
        <w:rPr>
          <w:rFonts w:ascii="Times New Roman" w:eastAsia="Times New Roman" w:hAnsi="Times New Roman" w:cs="Times New Roman"/>
        </w:rPr>
      </w:pP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Прогнозне споживання енергії у секторі багатоквартирні будинки, МВт*год</w:t>
      </w:r>
    </w:p>
    <w:sdt>
      <w:sdtPr>
        <w:tag w:val="goog_rdk_1569"/>
        <w:id w:val="-504654876"/>
        <w:lock w:val="contentLocked"/>
      </w:sdtPr>
      <w:sdtEndPr/>
      <w:sdtContent>
        <w:tbl>
          <w:tblPr>
            <w:tblStyle w:val="afffffffffffffffff5"/>
            <w:tblW w:w="972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00"/>
            <w:gridCol w:w="2460"/>
            <w:gridCol w:w="870"/>
            <w:gridCol w:w="870"/>
            <w:gridCol w:w="870"/>
            <w:gridCol w:w="870"/>
            <w:gridCol w:w="870"/>
            <w:gridCol w:w="870"/>
            <w:gridCol w:w="870"/>
            <w:gridCol w:w="870"/>
          </w:tblGrid>
          <w:tr w:rsidR="0053324A">
            <w:trPr>
              <w:trHeight w:val="315"/>
            </w:trPr>
            <w:sdt>
              <w:sdtPr>
                <w:tag w:val="goog_rdk_1529"/>
                <w:id w:val="450239013"/>
                <w:lock w:val="contentLocked"/>
              </w:sdtPr>
              <w:sdtEndPr/>
              <w:sdtContent>
                <w:tc>
                  <w:tcPr>
                    <w:tcW w:w="3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530"/>
                <w:id w:val="1571302605"/>
                <w:lock w:val="contentLocked"/>
              </w:sdtPr>
              <w:sdtEndPr/>
              <w:sdtContent>
                <w:tc>
                  <w:tcPr>
                    <w:tcW w:w="246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531"/>
                <w:id w:val="-33909468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532"/>
                <w:id w:val="87397720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533"/>
                <w:id w:val="-48554625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534"/>
                <w:id w:val="-886031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535"/>
                <w:id w:val="-115682524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536"/>
                <w:id w:val="58808505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537"/>
                <w:id w:val="-111042392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538"/>
                <w:id w:val="-100937235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539"/>
                <w:id w:val="745921266"/>
                <w:lock w:val="contentLocked"/>
              </w:sdtPr>
              <w:sdtEndPr/>
              <w:sdtContent>
                <w:tc>
                  <w:tcPr>
                    <w:tcW w:w="30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540"/>
                <w:id w:val="1208875752"/>
                <w:lock w:val="contentLocked"/>
              </w:sdtPr>
              <w:sdtEndPr/>
              <w:sdtContent>
                <w:tc>
                  <w:tcPr>
                    <w:tcW w:w="24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541"/>
                <w:id w:val="192666381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542"/>
                <w:id w:val="1178617761"/>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1543"/>
                <w:id w:val="144380834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1544"/>
                <w:id w:val="187024864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1545"/>
                <w:id w:val="-46225914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1546"/>
                <w:id w:val="-130493895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1547"/>
                <w:id w:val="158603026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1548"/>
                <w:id w:val="-112680209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1549"/>
                <w:id w:val="-743583342"/>
                <w:lock w:val="contentLocked"/>
              </w:sdtPr>
              <w:sdtEndPr/>
              <w:sdtContent>
                <w:tc>
                  <w:tcPr>
                    <w:tcW w:w="30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1550"/>
                <w:id w:val="561623458"/>
                <w:lock w:val="contentLocked"/>
              </w:sdtPr>
              <w:sdtEndPr/>
              <w:sdtContent>
                <w:tc>
                  <w:tcPr>
                    <w:tcW w:w="24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551"/>
                <w:id w:val="133098717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°С·доба</w:t>
                    </w:r>
                  </w:p>
                </w:tc>
              </w:sdtContent>
            </w:sdt>
            <w:sdt>
              <w:sdtPr>
                <w:tag w:val="goog_rdk_1552"/>
                <w:id w:val="441040332"/>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2647,2</w:t>
                    </w:r>
                  </w:p>
                </w:tc>
              </w:sdtContent>
            </w:sdt>
            <w:sdt>
              <w:sdtPr>
                <w:tag w:val="goog_rdk_1553"/>
                <w:id w:val="145744061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2987,4</w:t>
                    </w:r>
                  </w:p>
                </w:tc>
              </w:sdtContent>
            </w:sdt>
            <w:sdt>
              <w:sdtPr>
                <w:tag w:val="goog_rdk_1554"/>
                <w:id w:val="184824760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3016,7</w:t>
                    </w:r>
                  </w:p>
                </w:tc>
              </w:sdtContent>
            </w:sdt>
            <w:sdt>
              <w:sdtPr>
                <w:tag w:val="goog_rdk_1555"/>
                <w:id w:val="27967352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3001,9</w:t>
                    </w:r>
                  </w:p>
                </w:tc>
              </w:sdtContent>
            </w:sdt>
            <w:sdt>
              <w:sdtPr>
                <w:tag w:val="goog_rdk_1556"/>
                <w:id w:val="140244781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3276,4</w:t>
                    </w:r>
                  </w:p>
                </w:tc>
              </w:sdtContent>
            </w:sdt>
            <w:sdt>
              <w:sdtPr>
                <w:tag w:val="goog_rdk_1557"/>
                <w:id w:val="-98968988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3164,4</w:t>
                    </w:r>
                  </w:p>
                </w:tc>
              </w:sdtContent>
            </w:sdt>
            <w:sdt>
              <w:sdtPr>
                <w:tag w:val="goog_rdk_1558"/>
                <w:id w:val="-127670912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3180</w:t>
                    </w:r>
                  </w:p>
                </w:tc>
              </w:sdtContent>
            </w:sdt>
          </w:tr>
          <w:tr w:rsidR="0053324A">
            <w:trPr>
              <w:trHeight w:val="300"/>
            </w:trPr>
            <w:sdt>
              <w:sdtPr>
                <w:tag w:val="goog_rdk_1559"/>
                <w:id w:val="-578958049"/>
                <w:lock w:val="contentLocked"/>
              </w:sdtPr>
              <w:sdtEndPr/>
              <w:sdtContent>
                <w:tc>
                  <w:tcPr>
                    <w:tcW w:w="30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sdtContent>
            </w:sdt>
            <w:sdt>
              <w:sdtPr>
                <w:tag w:val="goog_rdk_1560"/>
                <w:id w:val="-1674813009"/>
                <w:lock w:val="contentLocked"/>
              </w:sdtPr>
              <w:sdtEndPr/>
              <w:sdtContent>
                <w:tc>
                  <w:tcPr>
                    <w:tcW w:w="246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561"/>
                <w:id w:val="15892468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562"/>
                <w:id w:val="1843362684"/>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104767</w:t>
                    </w:r>
                  </w:p>
                </w:tc>
              </w:sdtContent>
            </w:sdt>
            <w:sdt>
              <w:sdtPr>
                <w:tag w:val="goog_rdk_1563"/>
                <w:id w:val="-210428104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116470</w:t>
                    </w:r>
                  </w:p>
                </w:tc>
              </w:sdtContent>
            </w:sdt>
            <w:sdt>
              <w:sdtPr>
                <w:tag w:val="goog_rdk_1564"/>
                <w:id w:val="-41956003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117720</w:t>
                    </w:r>
                  </w:p>
                </w:tc>
              </w:sdtContent>
            </w:sdt>
            <w:sdt>
              <w:sdtPr>
                <w:tag w:val="goog_rdk_1565"/>
                <w:id w:val="182845301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117321</w:t>
                    </w:r>
                  </w:p>
                </w:tc>
              </w:sdtContent>
            </w:sdt>
            <w:sdt>
              <w:sdtPr>
                <w:tag w:val="goog_rdk_1566"/>
                <w:id w:val="-7758068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126998</w:t>
                    </w:r>
                  </w:p>
                </w:tc>
              </w:sdtContent>
            </w:sdt>
            <w:sdt>
              <w:sdtPr>
                <w:tag w:val="goog_rdk_1567"/>
                <w:id w:val="69219328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123492</w:t>
                    </w:r>
                  </w:p>
                </w:tc>
              </w:sdtContent>
            </w:sdt>
            <w:sdt>
              <w:sdtPr>
                <w:tag w:val="goog_rdk_1568"/>
                <w:id w:val="-96792212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124368</w:t>
                    </w:r>
                  </w:p>
                </w:tc>
              </w:sdtContent>
            </w:sdt>
          </w:tr>
        </w:tbl>
      </w:sdtContent>
    </w:sdt>
    <w:p w:rsidR="0053324A" w:rsidRDefault="0053324A">
      <w:pPr>
        <w:tabs>
          <w:tab w:val="left" w:pos="851"/>
          <w:tab w:val="left" w:pos="1418"/>
        </w:tabs>
        <w:spacing w:after="0"/>
        <w:jc w:val="center"/>
        <w:rPr>
          <w:rFonts w:ascii="Times New Roman" w:eastAsia="Times New Roman" w:hAnsi="Times New Roman" w:cs="Times New Roman"/>
        </w:rPr>
      </w:pPr>
    </w:p>
    <w:p w:rsidR="0053324A" w:rsidRDefault="002B3C69">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На рисунку 3.2 дані щодо фактичного та прогнозного споживання приведені у графічній формі.</w:t>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210250" cy="3416300"/>
            <wp:effectExtent l="25400" t="25400" r="25400" b="25400"/>
            <wp:docPr id="217" name="image41.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570"/>
                </a:ext>
              </a:extLst>
            </wp:docPr>
            <wp:cNvGraphicFramePr/>
            <a:graphic xmlns:a="http://schemas.openxmlformats.org/drawingml/2006/main">
              <a:graphicData uri="http://schemas.openxmlformats.org/drawingml/2006/picture">
                <pic:pic xmlns:pic="http://schemas.openxmlformats.org/drawingml/2006/picture">
                  <pic:nvPicPr>
                    <pic:cNvPr id="0" name="image41.png" descr="Диаграмма"/>
                    <pic:cNvPicPr preferRelativeResize="0"/>
                  </pic:nvPicPr>
                  <pic:blipFill>
                    <a:blip r:embed="rId120"/>
                    <a:srcRect/>
                    <a:stretch>
                      <a:fillRect/>
                    </a:stretch>
                  </pic:blipFill>
                  <pic:spPr>
                    <a:xfrm>
                      <a:off x="0" y="0"/>
                      <a:ext cx="6210250" cy="3416300"/>
                    </a:xfrm>
                    <a:prstGeom prst="rect">
                      <a:avLst/>
                    </a:prstGeom>
                    <a:ln w="25400">
                      <a:solidFill>
                        <a:srgbClr val="FFFFFF"/>
                      </a:solidFill>
                      <a:prstDash val="solid"/>
                    </a:ln>
                  </pic:spPr>
                </pic:pic>
              </a:graphicData>
            </a:graphic>
          </wp:inline>
        </w:drawing>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Рис 3.2 Фактичне та прогнозне споживання енергії у секторі багатоквартирні будинки</w:t>
      </w:r>
      <w:r>
        <w:rPr>
          <w:rFonts w:ascii="Times New Roman" w:eastAsia="Times New Roman" w:hAnsi="Times New Roman" w:cs="Times New Roman"/>
          <w:color w:val="333333"/>
        </w:rPr>
        <w:t>, МВт*год</w:t>
      </w:r>
    </w:p>
    <w:p w:rsidR="0053324A" w:rsidRDefault="0053324A">
      <w:pPr>
        <w:spacing w:line="276" w:lineRule="auto"/>
        <w:jc w:val="both"/>
        <w:rPr>
          <w:rFonts w:ascii="Times New Roman" w:eastAsia="Times New Roman" w:hAnsi="Times New Roman" w:cs="Times New Roman"/>
          <w:color w:val="333333"/>
        </w:rPr>
      </w:pPr>
    </w:p>
    <w:p w:rsidR="0053324A" w:rsidRDefault="002B3C69">
      <w:pPr>
        <w:spacing w:before="280" w:after="280" w:line="240" w:lineRule="auto"/>
        <w:rPr>
          <w:rFonts w:ascii="Times New Roman" w:eastAsia="Times New Roman" w:hAnsi="Times New Roman" w:cs="Times New Roman"/>
          <w:b/>
          <w:bCs/>
        </w:rPr>
      </w:pPr>
      <w:r>
        <w:rPr>
          <w:rFonts w:ascii="Times New Roman" w:eastAsia="Times New Roman" w:hAnsi="Times New Roman" w:cs="Times New Roman"/>
          <w:b/>
          <w:bCs/>
        </w:rPr>
        <w:t>3.1.3. Визначення базової лінії за сектором одно- та двоквартирні будинки.</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Факторами впливу на енергоспоживання є зміна чисельності населення та кількість градусо - діб опалення. </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У таблиці 3.5 та таблиці 3.6 приведено дані по фактичному та прогнозному ене</w:t>
      </w:r>
      <w:r>
        <w:rPr>
          <w:rFonts w:ascii="Times New Roman" w:eastAsia="Times New Roman" w:hAnsi="Times New Roman" w:cs="Times New Roman"/>
        </w:rPr>
        <w:t xml:space="preserve">ргоспоживанні за сектором громадські будівлі. На рисунку 3.3 дані щодо фактичного та прогнозного споживання приведені у графічній формі. </w:t>
      </w: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Таблиця 3.5</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Фактичне споживання енергії у секторі одно- та двоквартирні будинки, МВт*год</w:t>
      </w:r>
    </w:p>
    <w:sdt>
      <w:sdtPr>
        <w:tag w:val="goog_rdk_1607"/>
        <w:id w:val="1390525214"/>
        <w:lock w:val="contentLocked"/>
      </w:sdtPr>
      <w:sdtEndPr/>
      <w:sdtContent>
        <w:tbl>
          <w:tblPr>
            <w:tblStyle w:val="afffffffffffffffff6"/>
            <w:tblW w:w="977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37"/>
            <w:gridCol w:w="906"/>
            <w:gridCol w:w="906"/>
            <w:gridCol w:w="905"/>
            <w:gridCol w:w="905"/>
            <w:gridCol w:w="905"/>
            <w:gridCol w:w="905"/>
            <w:gridCol w:w="905"/>
            <w:gridCol w:w="905"/>
          </w:tblGrid>
          <w:tr w:rsidR="0053324A">
            <w:trPr>
              <w:trHeight w:val="461"/>
            </w:trPr>
            <w:sdt>
              <w:sdtPr>
                <w:tag w:val="goog_rdk_1571"/>
                <w:id w:val="1467862904"/>
                <w:lock w:val="contentLocked"/>
              </w:sdtPr>
              <w:sdtEndPr/>
              <w:sdtContent>
                <w:tc>
                  <w:tcPr>
                    <w:tcW w:w="2537"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572"/>
                <w:id w:val="1132768673"/>
                <w:lock w:val="contentLocked"/>
              </w:sdtPr>
              <w:sdtEndPr/>
              <w:sdtContent>
                <w:tc>
                  <w:tcPr>
                    <w:tcW w:w="906"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573"/>
                <w:id w:val="-2137427973"/>
                <w:lock w:val="contentLocked"/>
              </w:sdtPr>
              <w:sdtEndPr/>
              <w:sdtContent>
                <w:tc>
                  <w:tcPr>
                    <w:tcW w:w="906"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574"/>
                <w:id w:val="-884345896"/>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575"/>
                <w:id w:val="-70839718"/>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576"/>
                <w:id w:val="1818420263"/>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577"/>
                <w:id w:val="-1489755359"/>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578"/>
                <w:id w:val="117464509"/>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579"/>
                <w:id w:val="958980983"/>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580"/>
                <w:id w:val="-1259788534"/>
                <w:lock w:val="contentLocked"/>
              </w:sdtPr>
              <w:sdtEndPr/>
              <w:sdtContent>
                <w:tc>
                  <w:tcPr>
                    <w:tcW w:w="2537"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581"/>
                <w:id w:val="-1032847413"/>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582"/>
                <w:id w:val="-1119383712"/>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w:t>
                    </w:r>
                  </w:p>
                </w:tc>
              </w:sdtContent>
            </w:sdt>
            <w:sdt>
              <w:sdtPr>
                <w:tag w:val="goog_rdk_1583"/>
                <w:id w:val="-848428942"/>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sdtContent>
            </w:sdt>
            <w:sdt>
              <w:sdtPr>
                <w:tag w:val="goog_rdk_1584"/>
                <w:id w:val="-483886555"/>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tc>
              </w:sdtContent>
            </w:sdt>
            <w:sdt>
              <w:sdtPr>
                <w:tag w:val="goog_rdk_1585"/>
                <w:id w:val="-1773992174"/>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tc>
              </w:sdtContent>
            </w:sdt>
            <w:sdt>
              <w:sdtPr>
                <w:tag w:val="goog_rdk_1586"/>
                <w:id w:val="407727930"/>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61,5</w:t>
                    </w:r>
                  </w:p>
                </w:tc>
              </w:sdtContent>
            </w:sdt>
            <w:sdt>
              <w:sdtPr>
                <w:tag w:val="goog_rdk_1587"/>
                <w:id w:val="520393690"/>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60,7</w:t>
                    </w:r>
                  </w:p>
                </w:tc>
              </w:sdtContent>
            </w:sdt>
            <w:sdt>
              <w:sdtPr>
                <w:tag w:val="goog_rdk_1588"/>
                <w:id w:val="-1644659269"/>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w:t>
                    </w:r>
                  </w:p>
                </w:tc>
              </w:sdtContent>
            </w:sdt>
          </w:tr>
          <w:tr w:rsidR="0053324A">
            <w:trPr>
              <w:trHeight w:val="300"/>
            </w:trPr>
            <w:sdt>
              <w:sdtPr>
                <w:tag w:val="goog_rdk_1589"/>
                <w:id w:val="432291321"/>
                <w:lock w:val="contentLocked"/>
              </w:sdtPr>
              <w:sdtEndPr/>
              <w:sdtContent>
                <w:tc>
                  <w:tcPr>
                    <w:tcW w:w="2537"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590"/>
                <w:id w:val="-1871574467"/>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°С·доба</w:t>
                    </w:r>
                  </w:p>
                </w:tc>
              </w:sdtContent>
            </w:sdt>
            <w:sdt>
              <w:sdtPr>
                <w:tag w:val="goog_rdk_1591"/>
                <w:id w:val="1408473162"/>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3555,0</w:t>
                    </w:r>
                  </w:p>
                </w:tc>
              </w:sdtContent>
            </w:sdt>
            <w:sdt>
              <w:sdtPr>
                <w:tag w:val="goog_rdk_1592"/>
                <w:id w:val="1568003907"/>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3238,6</w:t>
                    </w:r>
                  </w:p>
                </w:tc>
              </w:sdtContent>
            </w:sdt>
            <w:sdt>
              <w:sdtPr>
                <w:tag w:val="goog_rdk_1593"/>
                <w:id w:val="2063906758"/>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3287,1</w:t>
                    </w:r>
                  </w:p>
                </w:tc>
              </w:sdtContent>
            </w:sdt>
            <w:sdt>
              <w:sdtPr>
                <w:tag w:val="goog_rdk_1594"/>
                <w:id w:val="-357178508"/>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2846,0</w:t>
                    </w:r>
                  </w:p>
                </w:tc>
              </w:sdtContent>
            </w:sdt>
            <w:sdt>
              <w:sdtPr>
                <w:tag w:val="goog_rdk_1595"/>
                <w:id w:val="1814694287"/>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3376,3</w:t>
                    </w:r>
                  </w:p>
                </w:tc>
              </w:sdtContent>
            </w:sdt>
            <w:sdt>
              <w:sdtPr>
                <w:tag w:val="goog_rdk_1596"/>
                <w:id w:val="1031202665"/>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2927,4</w:t>
                    </w:r>
                  </w:p>
                </w:tc>
              </w:sdtContent>
            </w:sdt>
            <w:sdt>
              <w:sdtPr>
                <w:tag w:val="goog_rdk_1597"/>
                <w:id w:val="1880060333"/>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3080,0</w:t>
                    </w:r>
                  </w:p>
                </w:tc>
              </w:sdtContent>
            </w:sdt>
          </w:tr>
          <w:tr w:rsidR="0053324A">
            <w:trPr>
              <w:trHeight w:val="300"/>
            </w:trPr>
            <w:sdt>
              <w:sdtPr>
                <w:tag w:val="goog_rdk_1598"/>
                <w:id w:val="1613992476"/>
                <w:lock w:val="contentLocked"/>
              </w:sdtPr>
              <w:sdtEndPr/>
              <w:sdtContent>
                <w:tc>
                  <w:tcPr>
                    <w:tcW w:w="2537"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599"/>
                <w:id w:val="-1567496415"/>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600"/>
                <w:id w:val="2087767850"/>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239625,2</w:t>
                    </w:r>
                  </w:p>
                </w:tc>
              </w:sdtContent>
            </w:sdt>
            <w:sdt>
              <w:sdtPr>
                <w:tag w:val="goog_rdk_1601"/>
                <w:id w:val="-1525023991"/>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223234,7</w:t>
                    </w:r>
                  </w:p>
                </w:tc>
              </w:sdtContent>
            </w:sdt>
            <w:sdt>
              <w:sdtPr>
                <w:tag w:val="goog_rdk_1602"/>
                <w:id w:val="-1497452616"/>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198070,3</w:t>
                    </w:r>
                  </w:p>
                </w:tc>
              </w:sdtContent>
            </w:sdt>
            <w:sdt>
              <w:sdtPr>
                <w:tag w:val="goog_rdk_1603"/>
                <w:id w:val="-1684994115"/>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192220,3</w:t>
                    </w:r>
                  </w:p>
                </w:tc>
              </w:sdtContent>
            </w:sdt>
            <w:sdt>
              <w:sdtPr>
                <w:tag w:val="goog_rdk_1604"/>
                <w:id w:val="-2037987338"/>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205212,2</w:t>
                    </w:r>
                  </w:p>
                </w:tc>
              </w:sdtContent>
            </w:sdt>
            <w:sdt>
              <w:sdtPr>
                <w:tag w:val="goog_rdk_1605"/>
                <w:id w:val="1328542260"/>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203796,4</w:t>
                    </w:r>
                  </w:p>
                </w:tc>
              </w:sdtContent>
            </w:sdt>
            <w:sdt>
              <w:sdtPr>
                <w:tag w:val="goog_rdk_1606"/>
                <w:id w:val="-1140713832"/>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197165,9</w:t>
                    </w:r>
                  </w:p>
                </w:tc>
              </w:sdtContent>
            </w:sdt>
          </w:tr>
        </w:tbl>
      </w:sdtContent>
    </w:sdt>
    <w:p w:rsidR="0053324A" w:rsidRDefault="0053324A">
      <w:pPr>
        <w:spacing w:after="0" w:line="240" w:lineRule="auto"/>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Таблиця 3.6</w:t>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Прогнозне споживання енергії у секторі одно- та двоквартирні будинки</w:t>
      </w:r>
      <w:r>
        <w:rPr>
          <w:rFonts w:ascii="Times New Roman" w:eastAsia="Times New Roman" w:hAnsi="Times New Roman" w:cs="Times New Roman"/>
          <w:color w:val="333333"/>
        </w:rPr>
        <w:t>, МВт*год</w:t>
      </w:r>
    </w:p>
    <w:sdt>
      <w:sdtPr>
        <w:tag w:val="goog_rdk_1644"/>
        <w:id w:val="2054978628"/>
        <w:lock w:val="contentLocked"/>
      </w:sdtPr>
      <w:sdtEndPr/>
      <w:sdtContent>
        <w:tbl>
          <w:tblPr>
            <w:tblStyle w:val="afffffffffffffffff7"/>
            <w:tblW w:w="977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37"/>
            <w:gridCol w:w="906"/>
            <w:gridCol w:w="906"/>
            <w:gridCol w:w="905"/>
            <w:gridCol w:w="905"/>
            <w:gridCol w:w="905"/>
            <w:gridCol w:w="905"/>
            <w:gridCol w:w="905"/>
            <w:gridCol w:w="905"/>
          </w:tblGrid>
          <w:tr w:rsidR="0053324A">
            <w:trPr>
              <w:trHeight w:val="300"/>
            </w:trPr>
            <w:sdt>
              <w:sdtPr>
                <w:tag w:val="goog_rdk_1608"/>
                <w:id w:val="-373438119"/>
                <w:lock w:val="contentLocked"/>
              </w:sdtPr>
              <w:sdtEndPr/>
              <w:sdtContent>
                <w:tc>
                  <w:tcPr>
                    <w:tcW w:w="2537"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609"/>
                <w:id w:val="-907850530"/>
                <w:lock w:val="contentLocked"/>
              </w:sdtPr>
              <w:sdtEndPr/>
              <w:sdtContent>
                <w:tc>
                  <w:tcPr>
                    <w:tcW w:w="906"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610"/>
                <w:id w:val="1706520988"/>
                <w:lock w:val="contentLocked"/>
              </w:sdtPr>
              <w:sdtEndPr/>
              <w:sdtContent>
                <w:tc>
                  <w:tcPr>
                    <w:tcW w:w="906"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1611"/>
                <w:id w:val="1307393232"/>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1612"/>
                <w:id w:val="1972273210"/>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1613"/>
                <w:id w:val="-1379175220"/>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1614"/>
                <w:id w:val="1389500580"/>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1615"/>
                <w:id w:val="1393686269"/>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1616"/>
                <w:id w:val="357536698"/>
                <w:lock w:val="contentLocked"/>
              </w:sdtPr>
              <w:sdtEndPr/>
              <w:sdtContent>
                <w:tc>
                  <w:tcPr>
                    <w:tcW w:w="90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1617"/>
                <w:id w:val="-52612888"/>
                <w:lock w:val="contentLocked"/>
              </w:sdtPr>
              <w:sdtEndPr/>
              <w:sdtContent>
                <w:tc>
                  <w:tcPr>
                    <w:tcW w:w="2537"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618"/>
                <w:id w:val="-1430830947"/>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619"/>
                <w:id w:val="-914386013"/>
                <w:lock w:val="contentLocked"/>
              </w:sdtPr>
              <w:sdtEndPr/>
              <w:sdtContent>
                <w:tc>
                  <w:tcPr>
                    <w:tcW w:w="906"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1620"/>
                <w:id w:val="-1439547959"/>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1621"/>
                <w:id w:val="-656056334"/>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1622"/>
                <w:id w:val="-1596098122"/>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1623"/>
                <w:id w:val="-258809788"/>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1624"/>
                <w:id w:val="1187721376"/>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1625"/>
                <w:id w:val="-1213169060"/>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1626"/>
                <w:id w:val="1416461604"/>
                <w:lock w:val="contentLocked"/>
              </w:sdtPr>
              <w:sdtEndPr/>
              <w:sdtContent>
                <w:tc>
                  <w:tcPr>
                    <w:tcW w:w="2537"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627"/>
                <w:id w:val="1356562594"/>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°С·доба</w:t>
                    </w:r>
                  </w:p>
                </w:tc>
              </w:sdtContent>
            </w:sdt>
            <w:sdt>
              <w:sdtPr>
                <w:tag w:val="goog_rdk_1628"/>
                <w:id w:val="-1285436227"/>
                <w:lock w:val="contentLocked"/>
              </w:sdtPr>
              <w:sdtEndPr/>
              <w:sdtContent>
                <w:tc>
                  <w:tcPr>
                    <w:tcW w:w="906"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2647,23</w:t>
                    </w:r>
                  </w:p>
                </w:tc>
              </w:sdtContent>
            </w:sdt>
            <w:sdt>
              <w:sdtPr>
                <w:tag w:val="goog_rdk_1629"/>
                <w:id w:val="799610625"/>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2987,38</w:t>
                    </w:r>
                  </w:p>
                </w:tc>
              </w:sdtContent>
            </w:sdt>
            <w:sdt>
              <w:sdtPr>
                <w:tag w:val="goog_rdk_1630"/>
                <w:id w:val="-591508250"/>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3016,7</w:t>
                    </w:r>
                  </w:p>
                </w:tc>
              </w:sdtContent>
            </w:sdt>
            <w:sdt>
              <w:sdtPr>
                <w:tag w:val="goog_rdk_1631"/>
                <w:id w:val="607481887"/>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3001,9</w:t>
                    </w:r>
                  </w:p>
                </w:tc>
              </w:sdtContent>
            </w:sdt>
            <w:sdt>
              <w:sdtPr>
                <w:tag w:val="goog_rdk_1632"/>
                <w:id w:val="260024376"/>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3276,4</w:t>
                    </w:r>
                  </w:p>
                </w:tc>
              </w:sdtContent>
            </w:sdt>
            <w:sdt>
              <w:sdtPr>
                <w:tag w:val="goog_rdk_1633"/>
                <w:id w:val="1190576987"/>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3164,4</w:t>
                    </w:r>
                  </w:p>
                </w:tc>
              </w:sdtContent>
            </w:sdt>
            <w:sdt>
              <w:sdtPr>
                <w:tag w:val="goog_rdk_1634"/>
                <w:id w:val="-456744719"/>
                <w:lock w:val="contentLocked"/>
              </w:sdtPr>
              <w:sdtEndPr/>
              <w:sdtContent>
                <w:tc>
                  <w:tcPr>
                    <w:tcW w:w="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3180</w:t>
                    </w:r>
                  </w:p>
                </w:tc>
              </w:sdtContent>
            </w:sdt>
          </w:tr>
          <w:tr w:rsidR="0053324A">
            <w:trPr>
              <w:trHeight w:val="300"/>
            </w:trPr>
            <w:sdt>
              <w:sdtPr>
                <w:tag w:val="goog_rdk_1635"/>
                <w:id w:val="-174041889"/>
                <w:lock w:val="contentLocked"/>
              </w:sdtPr>
              <w:sdtEndPr/>
              <w:sdtContent>
                <w:tc>
                  <w:tcPr>
                    <w:tcW w:w="2537"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636"/>
                <w:id w:val="-1166383928"/>
                <w:lock w:val="contentLocked"/>
              </w:sdtPr>
              <w:sdtEndPr/>
              <w:sdtContent>
                <w:tc>
                  <w:tcPr>
                    <w:tcW w:w="906"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637"/>
                <w:id w:val="-1503113544"/>
                <w:lock w:val="contentLocked"/>
              </w:sdtPr>
              <w:sdtEndPr/>
              <w:sdtContent>
                <w:tc>
                  <w:tcPr>
                    <w:tcW w:w="90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177443</w:t>
                    </w:r>
                  </w:p>
                </w:tc>
              </w:sdtContent>
            </w:sdt>
            <w:sdt>
              <w:sdtPr>
                <w:tag w:val="goog_rdk_1638"/>
                <w:id w:val="-1596086629"/>
                <w:lock w:val="contentLocked"/>
              </w:sdtPr>
              <w:sdtEndPr/>
              <w:sdtContent>
                <w:tc>
                  <w:tcPr>
                    <w:tcW w:w="90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197127</w:t>
                    </w:r>
                  </w:p>
                </w:tc>
              </w:sdtContent>
            </w:sdt>
            <w:sdt>
              <w:sdtPr>
                <w:tag w:val="goog_rdk_1639"/>
                <w:id w:val="1690215062"/>
                <w:lock w:val="contentLocked"/>
              </w:sdtPr>
              <w:sdtEndPr/>
              <w:sdtContent>
                <w:tc>
                  <w:tcPr>
                    <w:tcW w:w="90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199251</w:t>
                    </w:r>
                  </w:p>
                </w:tc>
              </w:sdtContent>
            </w:sdt>
            <w:sdt>
              <w:sdtPr>
                <w:tag w:val="goog_rdk_1640"/>
                <w:id w:val="1777457022"/>
                <w:lock w:val="contentLocked"/>
              </w:sdtPr>
              <w:sdtEndPr/>
              <w:sdtContent>
                <w:tc>
                  <w:tcPr>
                    <w:tcW w:w="90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198590</w:t>
                    </w:r>
                  </w:p>
                </w:tc>
              </w:sdtContent>
            </w:sdt>
            <w:sdt>
              <w:sdtPr>
                <w:tag w:val="goog_rdk_1641"/>
                <w:id w:val="816999764"/>
                <w:lock w:val="contentLocked"/>
              </w:sdtPr>
              <w:sdtEndPr/>
              <w:sdtContent>
                <w:tc>
                  <w:tcPr>
                    <w:tcW w:w="90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214888</w:t>
                    </w:r>
                  </w:p>
                </w:tc>
              </w:sdtContent>
            </w:sdt>
            <w:sdt>
              <w:sdtPr>
                <w:tag w:val="goog_rdk_1642"/>
                <w:id w:val="996478702"/>
                <w:lock w:val="contentLocked"/>
              </w:sdtPr>
              <w:sdtEndPr/>
              <w:sdtContent>
                <w:tc>
                  <w:tcPr>
                    <w:tcW w:w="90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209021</w:t>
                    </w:r>
                  </w:p>
                </w:tc>
              </w:sdtContent>
            </w:sdt>
            <w:sdt>
              <w:sdtPr>
                <w:tag w:val="goog_rdk_1643"/>
                <w:id w:val="-869888995"/>
                <w:lock w:val="contentLocked"/>
              </w:sdtPr>
              <w:sdtEndPr/>
              <w:sdtContent>
                <w:tc>
                  <w:tcPr>
                    <w:tcW w:w="90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210524</w:t>
                    </w:r>
                  </w:p>
                </w:tc>
              </w:sdtContent>
            </w:sdt>
          </w:tr>
        </w:tbl>
      </w:sdtContent>
    </w:sdt>
    <w:p w:rsidR="0053324A" w:rsidRDefault="0053324A">
      <w:pPr>
        <w:spacing w:after="0"/>
        <w:rPr>
          <w:rFonts w:ascii="Times New Roman" w:eastAsia="Times New Roman" w:hAnsi="Times New Roman" w:cs="Times New Roman"/>
          <w:b/>
          <w:bCs/>
        </w:rPr>
      </w:pPr>
    </w:p>
    <w:p w:rsidR="0053324A" w:rsidRDefault="002B3C69">
      <w:pPr>
        <w:spacing w:before="280" w:after="280" w:line="240" w:lineRule="auto"/>
        <w:rPr>
          <w:rFonts w:ascii="Times New Roman" w:eastAsia="Times New Roman" w:hAnsi="Times New Roman" w:cs="Times New Roman"/>
          <w:b/>
          <w:bCs/>
        </w:rPr>
      </w:pPr>
      <w:r>
        <w:rPr>
          <w:rFonts w:ascii="Times New Roman" w:eastAsia="Times New Roman" w:hAnsi="Times New Roman" w:cs="Times New Roman"/>
          <w:b/>
          <w:bCs/>
          <w:noProof/>
          <w:lang w:val="uk-UA"/>
        </w:rPr>
        <w:drawing>
          <wp:inline distT="114300" distB="114300" distL="114300" distR="114300">
            <wp:extent cx="6210250" cy="3416300"/>
            <wp:effectExtent l="0" t="0" r="0" b="0"/>
            <wp:docPr id="218" name="image75.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645"/>
                </a:ext>
              </a:extLst>
            </wp:docPr>
            <wp:cNvGraphicFramePr/>
            <a:graphic xmlns:a="http://schemas.openxmlformats.org/drawingml/2006/main">
              <a:graphicData uri="http://schemas.openxmlformats.org/drawingml/2006/picture">
                <pic:pic xmlns:pic="http://schemas.openxmlformats.org/drawingml/2006/picture">
                  <pic:nvPicPr>
                    <pic:cNvPr id="0" name="image75.png" descr="Диаграмма"/>
                    <pic:cNvPicPr preferRelativeResize="0"/>
                  </pic:nvPicPr>
                  <pic:blipFill>
                    <a:blip r:embed="rId121"/>
                    <a:srcRect/>
                    <a:stretch>
                      <a:fillRect/>
                    </a:stretch>
                  </pic:blipFill>
                  <pic:spPr>
                    <a:xfrm>
                      <a:off x="0" y="0"/>
                      <a:ext cx="6210250" cy="3416300"/>
                    </a:xfrm>
                    <a:prstGeom prst="rect">
                      <a:avLst/>
                    </a:prstGeom>
                    <a:ln/>
                  </pic:spPr>
                </pic:pic>
              </a:graphicData>
            </a:graphic>
          </wp:inline>
        </w:drawing>
      </w:r>
    </w:p>
    <w:p w:rsidR="0053324A" w:rsidRDefault="002B3C69">
      <w:pPr>
        <w:tabs>
          <w:tab w:val="left" w:pos="851"/>
          <w:tab w:val="left" w:pos="1418"/>
        </w:tabs>
        <w:jc w:val="center"/>
        <w:rPr>
          <w:rFonts w:ascii="Times New Roman" w:eastAsia="Times New Roman" w:hAnsi="Times New Roman" w:cs="Times New Roman"/>
        </w:rPr>
      </w:pPr>
      <w:r>
        <w:rPr>
          <w:rFonts w:ascii="Times New Roman" w:eastAsia="Times New Roman" w:hAnsi="Times New Roman" w:cs="Times New Roman"/>
        </w:rPr>
        <w:t>Рис 3.3 Фактичне та прогнозне споживання енергії у секторі одно- та двоквартирні будинки, МВт*год</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Для того, щоб визначити мету сталого енергетичного розвитку доцільно побудувати базову лінії за секторами місцевого енергетичного планування. Тобто необхідно побудувати базову лінії за сектором житлові будівлі, який включає дані по багатоквартирному та при</w:t>
      </w:r>
      <w:r>
        <w:rPr>
          <w:rFonts w:ascii="Times New Roman" w:eastAsia="Times New Roman" w:hAnsi="Times New Roman" w:cs="Times New Roman"/>
        </w:rPr>
        <w:t>ватному житлових фондах.</w:t>
      </w:r>
    </w:p>
    <w:p w:rsidR="0053324A" w:rsidRDefault="002B3C69">
      <w:pPr>
        <w:spacing w:line="276" w:lineRule="auto"/>
        <w:ind w:firstLine="720"/>
        <w:jc w:val="both"/>
        <w:rPr>
          <w:rFonts w:ascii="Times New Roman" w:eastAsia="Times New Roman" w:hAnsi="Times New Roman" w:cs="Times New Roman"/>
        </w:rPr>
      </w:pPr>
      <w:sdt>
        <w:sdtPr>
          <w:tag w:val="goog_rdk_1646"/>
          <w:id w:val="1171085812"/>
        </w:sdtPr>
        <w:sdtEndPr/>
        <w:sdtContent>
          <w:r>
            <w:rPr>
              <w:rFonts w:ascii="Gungsuh" w:eastAsia="Gungsuh" w:hAnsi="Gungsuh" w:cs="Gungsuh"/>
            </w:rPr>
            <w:t>Прогнозні показники приведені у табл. 3.7 Фактичне споживання енергії у секторі житлові  будинки (МВт⋅год). та табл. 3.8 Прогнозне фактичне споживання енергії у секторі житлові  будинки (МВт⋅год)</w:t>
          </w:r>
        </w:sdtContent>
      </w:sdt>
    </w:p>
    <w:p w:rsidR="0053324A" w:rsidRDefault="002B3C69">
      <w:pPr>
        <w:spacing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Таблиця 3.7 </w:t>
      </w:r>
    </w:p>
    <w:p w:rsidR="0053324A" w:rsidRDefault="002B3C69">
      <w:pPr>
        <w:spacing w:after="0" w:line="276" w:lineRule="auto"/>
        <w:jc w:val="center"/>
        <w:rPr>
          <w:rFonts w:ascii="Times New Roman" w:eastAsia="Times New Roman" w:hAnsi="Times New Roman" w:cs="Times New Roman"/>
        </w:rPr>
      </w:pPr>
      <w:sdt>
        <w:sdtPr>
          <w:tag w:val="goog_rdk_1647"/>
          <w:id w:val="238447780"/>
        </w:sdtPr>
        <w:sdtEndPr/>
        <w:sdtContent>
          <w:r>
            <w:rPr>
              <w:rFonts w:ascii="Gungsuh" w:eastAsia="Gungsuh" w:hAnsi="Gungsuh" w:cs="Gungsuh"/>
            </w:rPr>
            <w:t>Фактичне споживання енергії у секторі житлові будинки, МВт⋅год</w:t>
          </w:r>
        </w:sdtContent>
      </w:sdt>
    </w:p>
    <w:sdt>
      <w:sdtPr>
        <w:tag w:val="goog_rdk_1688"/>
        <w:id w:val="376219680"/>
        <w:lock w:val="contentLocked"/>
      </w:sdtPr>
      <w:sdtEndPr/>
      <w:sdtContent>
        <w:tbl>
          <w:tblPr>
            <w:tblStyle w:val="afffffffffffffffff8"/>
            <w:tblW w:w="976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60"/>
            <w:gridCol w:w="2445"/>
            <w:gridCol w:w="870"/>
            <w:gridCol w:w="870"/>
            <w:gridCol w:w="870"/>
            <w:gridCol w:w="870"/>
            <w:gridCol w:w="825"/>
            <w:gridCol w:w="915"/>
            <w:gridCol w:w="870"/>
            <w:gridCol w:w="870"/>
          </w:tblGrid>
          <w:tr w:rsidR="0053324A">
            <w:trPr>
              <w:trHeight w:val="300"/>
            </w:trPr>
            <w:sdt>
              <w:sdtPr>
                <w:tag w:val="goog_rdk_1648"/>
                <w:id w:val="-2064726275"/>
                <w:lock w:val="contentLocked"/>
              </w:sdtPr>
              <w:sdtEndPr/>
              <w:sdtContent>
                <w:tc>
                  <w:tcPr>
                    <w:tcW w:w="3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649"/>
                <w:id w:val="335298734"/>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650"/>
                <w:id w:val="176968519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651"/>
                <w:id w:val="535683954"/>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652"/>
                <w:id w:val="-152455653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653"/>
                <w:id w:val="-133656820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654"/>
                <w:id w:val="457276033"/>
                <w:lock w:val="contentLocked"/>
              </w:sdtPr>
              <w:sdtEndPr/>
              <w:sdtContent>
                <w:tc>
                  <w:tcPr>
                    <w:tcW w:w="82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655"/>
                <w:id w:val="1701586400"/>
                <w:lock w:val="contentLocked"/>
              </w:sdtPr>
              <w:sdtEndPr/>
              <w:sdtContent>
                <w:tc>
                  <w:tcPr>
                    <w:tcW w:w="91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656"/>
                <w:id w:val="164395824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657"/>
                <w:id w:val="-25985946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658"/>
                <w:id w:val="1834915355"/>
                <w:lock w:val="contentLocked"/>
              </w:sdtPr>
              <w:sdtEndPr/>
              <w:sdtContent>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659"/>
                <w:id w:val="959038411"/>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660"/>
                <w:id w:val="-130529428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661"/>
                <w:id w:val="189989345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w:t>
                    </w:r>
                  </w:p>
                </w:tc>
              </w:sdtContent>
            </w:sdt>
            <w:sdt>
              <w:sdtPr>
                <w:tag w:val="goog_rdk_1662"/>
                <w:id w:val="133426043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56,52</w:t>
                    </w:r>
                  </w:p>
                </w:tc>
              </w:sdtContent>
            </w:sdt>
            <w:sdt>
              <w:sdtPr>
                <w:tag w:val="goog_rdk_1663"/>
                <w:id w:val="139603404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57,02</w:t>
                    </w:r>
                  </w:p>
                </w:tc>
              </w:sdtContent>
            </w:sdt>
            <w:sdt>
              <w:sdtPr>
                <w:tag w:val="goog_rdk_1664"/>
                <w:id w:val="1736811297"/>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57,00</w:t>
                    </w:r>
                  </w:p>
                </w:tc>
              </w:sdtContent>
            </w:sdt>
            <w:sdt>
              <w:sdtPr>
                <w:tag w:val="goog_rdk_1665"/>
                <w:id w:val="2109400620"/>
                <w:lock w:val="contentLocked"/>
              </w:sdtPr>
              <w:sdtEndPr/>
              <w:sdtContent>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61,54</w:t>
                    </w:r>
                  </w:p>
                </w:tc>
              </w:sdtContent>
            </w:sdt>
            <w:sdt>
              <w:sdtPr>
                <w:tag w:val="goog_rdk_1666"/>
                <w:id w:val="-185469028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60,67</w:t>
                    </w:r>
                  </w:p>
                </w:tc>
              </w:sdtContent>
            </w:sdt>
            <w:sdt>
              <w:sdtPr>
                <w:tag w:val="goog_rdk_1667"/>
                <w:id w:val="130820892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59,63</w:t>
                    </w:r>
                  </w:p>
                </w:tc>
              </w:sdtContent>
            </w:sdt>
          </w:tr>
          <w:tr w:rsidR="0053324A">
            <w:trPr>
              <w:trHeight w:val="300"/>
            </w:trPr>
            <w:sdt>
              <w:sdtPr>
                <w:tag w:val="goog_rdk_1668"/>
                <w:id w:val="-1166577412"/>
                <w:lock w:val="contentLocked"/>
              </w:sdtPr>
              <w:sdtEndPr/>
              <w:sdtContent>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1669"/>
                <w:id w:val="338362290"/>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670"/>
                <w:id w:val="148534555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°С·доба</w:t>
                    </w:r>
                  </w:p>
                </w:tc>
              </w:sdtContent>
            </w:sdt>
            <w:sdt>
              <w:sdtPr>
                <w:tag w:val="goog_rdk_1671"/>
                <w:id w:val="183058915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3555,0</w:t>
                    </w:r>
                  </w:p>
                </w:tc>
              </w:sdtContent>
            </w:sdt>
            <w:sdt>
              <w:sdtPr>
                <w:tag w:val="goog_rdk_1672"/>
                <w:id w:val="77066505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3238,6</w:t>
                    </w:r>
                  </w:p>
                </w:tc>
              </w:sdtContent>
            </w:sdt>
            <w:sdt>
              <w:sdtPr>
                <w:tag w:val="goog_rdk_1673"/>
                <w:id w:val="-139207039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3287,1</w:t>
                    </w:r>
                  </w:p>
                </w:tc>
              </w:sdtContent>
            </w:sdt>
            <w:sdt>
              <w:sdtPr>
                <w:tag w:val="goog_rdk_1674"/>
                <w:id w:val="589560214"/>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2846,0</w:t>
                    </w:r>
                  </w:p>
                </w:tc>
              </w:sdtContent>
            </w:sdt>
            <w:sdt>
              <w:sdtPr>
                <w:tag w:val="goog_rdk_1675"/>
                <w:id w:val="-316683002"/>
                <w:lock w:val="contentLocked"/>
              </w:sdtPr>
              <w:sdtEndPr/>
              <w:sdtContent>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3376,3</w:t>
                    </w:r>
                  </w:p>
                </w:tc>
              </w:sdtContent>
            </w:sdt>
            <w:sdt>
              <w:sdtPr>
                <w:tag w:val="goog_rdk_1676"/>
                <w:id w:val="-100654436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2927,4</w:t>
                    </w:r>
                  </w:p>
                </w:tc>
              </w:sdtContent>
            </w:sdt>
            <w:sdt>
              <w:sdtPr>
                <w:tag w:val="goog_rdk_1677"/>
                <w:id w:val="-168900001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3080,0</w:t>
                    </w:r>
                  </w:p>
                </w:tc>
              </w:sdtContent>
            </w:sdt>
          </w:tr>
          <w:tr w:rsidR="0053324A">
            <w:trPr>
              <w:trHeight w:val="300"/>
            </w:trPr>
            <w:sdt>
              <w:sdtPr>
                <w:tag w:val="goog_rdk_1678"/>
                <w:id w:val="2069466099"/>
                <w:lock w:val="contentLocked"/>
              </w:sdtPr>
              <w:sdtEndPr/>
              <w:sdtContent>
                <w:tc>
                  <w:tcPr>
                    <w:tcW w:w="36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sdtContent>
            </w:sdt>
            <w:sdt>
              <w:sdtPr>
                <w:tag w:val="goog_rdk_1679"/>
                <w:id w:val="-1685140788"/>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680"/>
                <w:id w:val="-120370757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681"/>
                <w:id w:val="-145296888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376981,6</w:t>
                    </w:r>
                  </w:p>
                </w:tc>
              </w:sdtContent>
            </w:sdt>
            <w:sdt>
              <w:sdtPr>
                <w:tag w:val="goog_rdk_1682"/>
                <w:id w:val="70723070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358209,9</w:t>
                    </w:r>
                  </w:p>
                </w:tc>
              </w:sdtContent>
            </w:sdt>
            <w:sdt>
              <w:sdtPr>
                <w:tag w:val="goog_rdk_1683"/>
                <w:id w:val="-65665459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317274,6</w:t>
                    </w:r>
                  </w:p>
                </w:tc>
              </w:sdtContent>
            </w:sdt>
            <w:sdt>
              <w:sdtPr>
                <w:tag w:val="goog_rdk_1684"/>
                <w:id w:val="1464502709"/>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310073,5</w:t>
                    </w:r>
                  </w:p>
                </w:tc>
              </w:sdtContent>
            </w:sdt>
            <w:sdt>
              <w:sdtPr>
                <w:tag w:val="goog_rdk_1685"/>
                <w:id w:val="-892558726"/>
                <w:lock w:val="contentLocked"/>
              </w:sdtPr>
              <w:sdtEndPr/>
              <w:sdtContent>
                <w:tc>
                  <w:tcPr>
                    <w:tcW w:w="91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329514,0</w:t>
                    </w:r>
                  </w:p>
                </w:tc>
              </w:sdtContent>
            </w:sdt>
            <w:sdt>
              <w:sdtPr>
                <w:tag w:val="goog_rdk_1686"/>
                <w:id w:val="32599141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319807,6</w:t>
                    </w:r>
                  </w:p>
                </w:tc>
              </w:sdtContent>
            </w:sdt>
            <w:sdt>
              <w:sdtPr>
                <w:tag w:val="goog_rdk_1687"/>
                <w:id w:val="185012168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310255,6</w:t>
                    </w:r>
                  </w:p>
                </w:tc>
              </w:sdtContent>
            </w:sdt>
          </w:tr>
        </w:tbl>
      </w:sdtContent>
    </w:sdt>
    <w:p w:rsidR="0053324A" w:rsidRDefault="0053324A">
      <w:pPr>
        <w:spacing w:after="0" w:line="276" w:lineRule="auto"/>
        <w:rPr>
          <w:rFonts w:ascii="Times New Roman" w:eastAsia="Times New Roman" w:hAnsi="Times New Roman" w:cs="Times New Roman"/>
          <w:color w:val="333333"/>
        </w:rPr>
      </w:pPr>
    </w:p>
    <w:p w:rsidR="0053324A" w:rsidRDefault="002B3C69">
      <w:pPr>
        <w:tabs>
          <w:tab w:val="left" w:pos="851"/>
          <w:tab w:val="left" w:pos="1418"/>
        </w:tabs>
        <w:spacing w:before="160" w:after="0"/>
        <w:jc w:val="right"/>
        <w:rPr>
          <w:rFonts w:ascii="Times New Roman" w:eastAsia="Times New Roman" w:hAnsi="Times New Roman" w:cs="Times New Roman"/>
        </w:rPr>
      </w:pPr>
      <w:r>
        <w:rPr>
          <w:rFonts w:ascii="Times New Roman" w:eastAsia="Times New Roman" w:hAnsi="Times New Roman" w:cs="Times New Roman"/>
        </w:rPr>
        <w:t xml:space="preserve">Таблиця 3.8 </w:t>
      </w:r>
    </w:p>
    <w:p w:rsidR="0053324A" w:rsidRDefault="002B3C69">
      <w:pPr>
        <w:tabs>
          <w:tab w:val="left" w:pos="851"/>
          <w:tab w:val="left" w:pos="1418"/>
        </w:tabs>
        <w:spacing w:after="0"/>
        <w:jc w:val="center"/>
        <w:rPr>
          <w:rFonts w:ascii="Times New Roman" w:eastAsia="Times New Roman" w:hAnsi="Times New Roman" w:cs="Times New Roman"/>
          <w:color w:val="333333"/>
        </w:rPr>
      </w:pPr>
      <w:r>
        <w:rPr>
          <w:rFonts w:ascii="Times New Roman" w:eastAsia="Times New Roman" w:hAnsi="Times New Roman" w:cs="Times New Roman"/>
        </w:rPr>
        <w:t>Прогнозне споживання енергії у секторі житлові будинки</w:t>
      </w:r>
      <w:sdt>
        <w:sdtPr>
          <w:tag w:val="goog_rdk_1689"/>
          <w:id w:val="1500978384"/>
        </w:sdtPr>
        <w:sdtEndPr/>
        <w:sdtContent>
          <w:r>
            <w:rPr>
              <w:rFonts w:ascii="Gungsuh" w:eastAsia="Gungsuh" w:hAnsi="Gungsuh" w:cs="Gungsuh"/>
              <w:color w:val="333333"/>
            </w:rPr>
            <w:t>, МВт⋅год</w:t>
          </w:r>
        </w:sdtContent>
      </w:sdt>
    </w:p>
    <w:sdt>
      <w:sdtPr>
        <w:tag w:val="goog_rdk_1730"/>
        <w:id w:val="-1540574026"/>
        <w:lock w:val="contentLocked"/>
      </w:sdtPr>
      <w:sdtEndPr/>
      <w:sdtContent>
        <w:tbl>
          <w:tblPr>
            <w:tblStyle w:val="afffffffffffffffff9"/>
            <w:tblW w:w="960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60"/>
            <w:gridCol w:w="2445"/>
            <w:gridCol w:w="870"/>
            <w:gridCol w:w="870"/>
            <w:gridCol w:w="870"/>
            <w:gridCol w:w="870"/>
            <w:gridCol w:w="735"/>
            <w:gridCol w:w="870"/>
            <w:gridCol w:w="870"/>
            <w:gridCol w:w="840"/>
          </w:tblGrid>
          <w:tr w:rsidR="0053324A">
            <w:trPr>
              <w:trHeight w:val="300"/>
            </w:trPr>
            <w:sdt>
              <w:sdtPr>
                <w:tag w:val="goog_rdk_1690"/>
                <w:id w:val="-499840940"/>
                <w:lock w:val="contentLocked"/>
              </w:sdtPr>
              <w:sdtEndPr/>
              <w:sdtContent>
                <w:tc>
                  <w:tcPr>
                    <w:tcW w:w="3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691"/>
                <w:id w:val="-748818660"/>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692"/>
                <w:id w:val="-104686821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693"/>
                <w:id w:val="1496524214"/>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1694"/>
                <w:id w:val="140963084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1695"/>
                <w:id w:val="-174450863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1696"/>
                <w:id w:val="1896911205"/>
                <w:lock w:val="contentLocked"/>
              </w:sdtPr>
              <w:sdtEndPr/>
              <w:sdtContent>
                <w:tc>
                  <w:tcPr>
                    <w:tcW w:w="73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1697"/>
                <w:id w:val="-144152262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1698"/>
                <w:id w:val="109724334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1699"/>
                <w:id w:val="-1459134116"/>
                <w:lock w:val="contentLocked"/>
              </w:sdtPr>
              <w:sdtEndPr/>
              <w:sdtContent>
                <w:tc>
                  <w:tcPr>
                    <w:tcW w:w="84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1700"/>
                <w:id w:val="-77769555"/>
                <w:lock w:val="contentLocked"/>
              </w:sdtPr>
              <w:sdtEndPr/>
              <w:sdtContent>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701"/>
                <w:id w:val="-412003366"/>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702"/>
                <w:id w:val="202624529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703"/>
                <w:id w:val="245369568"/>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1704"/>
                <w:id w:val="-101233780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1705"/>
                <w:id w:val="-29404523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1706"/>
                <w:id w:val="542222037"/>
                <w:lock w:val="contentLocked"/>
              </w:sdtPr>
              <w:sdtEndPr/>
              <w:sdtContent>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1707"/>
                <w:id w:val="-178628119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1708"/>
                <w:id w:val="39357240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1709"/>
                <w:id w:val="-1399665504"/>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1710"/>
                <w:id w:val="-1701631960"/>
                <w:lock w:val="contentLocked"/>
              </w:sdtPr>
              <w:sdtEndPr/>
              <w:sdtContent>
                <w:tc>
                  <w:tcPr>
                    <w:tcW w:w="36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1711"/>
                <w:id w:val="-1939426658"/>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712"/>
                <w:id w:val="-90230178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°С·доба</w:t>
                    </w:r>
                  </w:p>
                </w:tc>
              </w:sdtContent>
            </w:sdt>
            <w:sdt>
              <w:sdtPr>
                <w:tag w:val="goog_rdk_1713"/>
                <w:id w:val="-486055392"/>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2647,23</w:t>
                    </w:r>
                  </w:p>
                </w:tc>
              </w:sdtContent>
            </w:sdt>
            <w:sdt>
              <w:sdtPr>
                <w:tag w:val="goog_rdk_1714"/>
                <w:id w:val="-65723408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2987,38</w:t>
                    </w:r>
                  </w:p>
                </w:tc>
              </w:sdtContent>
            </w:sdt>
            <w:sdt>
              <w:sdtPr>
                <w:tag w:val="goog_rdk_1715"/>
                <w:id w:val="162362003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3016,7</w:t>
                    </w:r>
                  </w:p>
                </w:tc>
              </w:sdtContent>
            </w:sdt>
            <w:sdt>
              <w:sdtPr>
                <w:tag w:val="goog_rdk_1716"/>
                <w:id w:val="1618506438"/>
                <w:lock w:val="contentLocked"/>
              </w:sdtPr>
              <w:sdtEndPr/>
              <w:sdtContent>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3001,9</w:t>
                    </w:r>
                  </w:p>
                </w:tc>
              </w:sdtContent>
            </w:sdt>
            <w:sdt>
              <w:sdtPr>
                <w:tag w:val="goog_rdk_1717"/>
                <w:id w:val="4500615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3276,4</w:t>
                    </w:r>
                  </w:p>
                </w:tc>
              </w:sdtContent>
            </w:sdt>
            <w:sdt>
              <w:sdtPr>
                <w:tag w:val="goog_rdk_1718"/>
                <w:id w:val="-165147011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3164,4</w:t>
                    </w:r>
                  </w:p>
                </w:tc>
              </w:sdtContent>
            </w:sdt>
            <w:sdt>
              <w:sdtPr>
                <w:tag w:val="goog_rdk_1719"/>
                <w:id w:val="1876341106"/>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3180</w:t>
                    </w:r>
                  </w:p>
                </w:tc>
              </w:sdtContent>
            </w:sdt>
          </w:tr>
          <w:tr w:rsidR="0053324A">
            <w:trPr>
              <w:trHeight w:val="300"/>
            </w:trPr>
            <w:sdt>
              <w:sdtPr>
                <w:tag w:val="goog_rdk_1720"/>
                <w:id w:val="-413078923"/>
                <w:lock w:val="contentLocked"/>
              </w:sdtPr>
              <w:sdtEndPr/>
              <w:sdtContent>
                <w:tc>
                  <w:tcPr>
                    <w:tcW w:w="36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sdtContent>
            </w:sdt>
            <w:sdt>
              <w:sdtPr>
                <w:tag w:val="goog_rdk_1721"/>
                <w:id w:val="530020004"/>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Споживання енергії та </w:t>
                    </w:r>
                    <w:r>
                      <w:rPr>
                        <w:rFonts w:ascii="Times New Roman" w:eastAsia="Times New Roman" w:hAnsi="Times New Roman" w:cs="Times New Roman"/>
                        <w:b/>
                        <w:bCs/>
                        <w:sz w:val="18"/>
                        <w:szCs w:val="18"/>
                      </w:rPr>
                      <w:lastRenderedPageBreak/>
                      <w:t>прогноз</w:t>
                    </w:r>
                  </w:p>
                </w:tc>
              </w:sdtContent>
            </w:sdt>
            <w:sdt>
              <w:sdtPr>
                <w:tag w:val="goog_rdk_1722"/>
                <w:id w:val="188856271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МВт·год</w:t>
                    </w:r>
                  </w:p>
                </w:tc>
              </w:sdtContent>
            </w:sdt>
            <w:sdt>
              <w:sdtPr>
                <w:tag w:val="goog_rdk_1723"/>
                <w:id w:val="-794397230"/>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282209</w:t>
                    </w:r>
                  </w:p>
                </w:tc>
              </w:sdtContent>
            </w:sdt>
            <w:sdt>
              <w:sdtPr>
                <w:tag w:val="goog_rdk_1724"/>
                <w:id w:val="-199814536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313597</w:t>
                    </w:r>
                  </w:p>
                </w:tc>
              </w:sdtContent>
            </w:sdt>
            <w:sdt>
              <w:sdtPr>
                <w:tag w:val="goog_rdk_1725"/>
                <w:id w:val="110557185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316971</w:t>
                    </w:r>
                  </w:p>
                </w:tc>
              </w:sdtContent>
            </w:sdt>
            <w:sdt>
              <w:sdtPr>
                <w:tag w:val="goog_rdk_1726"/>
                <w:id w:val="-312606029"/>
                <w:lock w:val="contentLocked"/>
              </w:sdtPr>
              <w:sdtEndPr/>
              <w:sdtContent>
                <w:tc>
                  <w:tcPr>
                    <w:tcW w:w="73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315912</w:t>
                    </w:r>
                  </w:p>
                </w:tc>
              </w:sdtContent>
            </w:sdt>
            <w:sdt>
              <w:sdtPr>
                <w:tag w:val="goog_rdk_1727"/>
                <w:id w:val="91696564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341886</w:t>
                    </w:r>
                  </w:p>
                </w:tc>
              </w:sdtContent>
            </w:sdt>
            <w:sdt>
              <w:sdtPr>
                <w:tag w:val="goog_rdk_1728"/>
                <w:id w:val="13366373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332513</w:t>
                    </w:r>
                  </w:p>
                </w:tc>
              </w:sdtContent>
            </w:sdt>
            <w:sdt>
              <w:sdtPr>
                <w:tag w:val="goog_rdk_1729"/>
                <w:id w:val="107093538"/>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334892</w:t>
                    </w:r>
                  </w:p>
                </w:tc>
              </w:sdtContent>
            </w:sdt>
          </w:tr>
        </w:tbl>
      </w:sdtContent>
    </w:sdt>
    <w:p w:rsidR="0053324A" w:rsidRDefault="0053324A">
      <w:pPr>
        <w:spacing w:after="0" w:line="276" w:lineRule="auto"/>
        <w:jc w:val="center"/>
        <w:rPr>
          <w:rFonts w:ascii="Times New Roman" w:eastAsia="Times New Roman" w:hAnsi="Times New Roman" w:cs="Times New Roman"/>
          <w:color w:val="333333"/>
        </w:rPr>
      </w:pPr>
    </w:p>
    <w:p w:rsidR="0053324A" w:rsidRDefault="002B3C69">
      <w:pPr>
        <w:spacing w:line="276" w:lineRule="auto"/>
        <w:jc w:val="both"/>
        <w:rPr>
          <w:rFonts w:ascii="Times New Roman" w:eastAsia="Times New Roman" w:hAnsi="Times New Roman" w:cs="Times New Roman"/>
        </w:rPr>
      </w:pPr>
      <w:r>
        <w:rPr>
          <w:rFonts w:ascii="Times New Roman" w:eastAsia="Times New Roman" w:hAnsi="Times New Roman" w:cs="Times New Roman"/>
        </w:rPr>
        <w:t>На рисунку 3.5 дані щодо фактичного та прогнозного споживання приведені у графічній формі.</w:t>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210250" cy="3416300"/>
            <wp:effectExtent l="0" t="0" r="0" b="0"/>
            <wp:docPr id="210" name="image28.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731"/>
                </a:ext>
              </a:extLst>
            </wp:docPr>
            <wp:cNvGraphicFramePr/>
            <a:graphic xmlns:a="http://schemas.openxmlformats.org/drawingml/2006/main">
              <a:graphicData uri="http://schemas.openxmlformats.org/drawingml/2006/picture">
                <pic:pic xmlns:pic="http://schemas.openxmlformats.org/drawingml/2006/picture">
                  <pic:nvPicPr>
                    <pic:cNvPr id="0" name="image28.png" descr="Диаграмма"/>
                    <pic:cNvPicPr preferRelativeResize="0"/>
                  </pic:nvPicPr>
                  <pic:blipFill>
                    <a:blip r:embed="rId122"/>
                    <a:srcRect/>
                    <a:stretch>
                      <a:fillRect/>
                    </a:stretch>
                  </pic:blipFill>
                  <pic:spPr>
                    <a:xfrm>
                      <a:off x="0" y="0"/>
                      <a:ext cx="6210250" cy="3416300"/>
                    </a:xfrm>
                    <a:prstGeom prst="rect">
                      <a:avLst/>
                    </a:prstGeom>
                    <a:ln/>
                  </pic:spPr>
                </pic:pic>
              </a:graphicData>
            </a:graphic>
          </wp:inline>
        </w:drawing>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Рис 3.5 Фактичне та прогнозне споживання енергії у секторі житлові будинки.</w:t>
      </w:r>
    </w:p>
    <w:p w:rsidR="0053324A" w:rsidRDefault="002B3C69">
      <w:pPr>
        <w:keepNext/>
        <w:keepLines/>
        <w:spacing w:before="160" w:after="80"/>
        <w:rPr>
          <w:rFonts w:ascii="Times New Roman" w:eastAsia="Times New Roman" w:hAnsi="Times New Roman" w:cs="Times New Roman"/>
        </w:rPr>
      </w:pPr>
      <w:bookmarkStart w:id="23" w:name="_heading=h.3eqjvqxrr1m" w:colFirst="0" w:colLast="0"/>
      <w:bookmarkEnd w:id="23"/>
      <w:r>
        <w:rPr>
          <w:rFonts w:ascii="Times New Roman" w:eastAsia="Times New Roman" w:hAnsi="Times New Roman" w:cs="Times New Roman"/>
          <w:b/>
          <w:bCs/>
        </w:rPr>
        <w:t xml:space="preserve">3.1.4. Визначення базової лінії за сектором об’єкти теплопостачання. </w:t>
      </w:r>
    </w:p>
    <w:p w:rsidR="0053324A" w:rsidRDefault="002B3C6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Факторами впливу на енергоспоживання є зміна чисельності населення та кількість градусо - діб опалення. У таблиці 3.9 та таблиці 3.10 приведено дані по фактичному та прогнозному енергоспоживанні за сектором об’єкти теплопостачання. </w:t>
      </w:r>
    </w:p>
    <w:p w:rsidR="0053324A" w:rsidRDefault="002B3C69">
      <w:pPr>
        <w:spacing w:line="276" w:lineRule="auto"/>
        <w:jc w:val="right"/>
        <w:rPr>
          <w:rFonts w:ascii="Times New Roman" w:eastAsia="Times New Roman" w:hAnsi="Times New Roman" w:cs="Times New Roman"/>
        </w:rPr>
      </w:pPr>
      <w:r>
        <w:rPr>
          <w:rFonts w:ascii="Times New Roman" w:eastAsia="Times New Roman" w:hAnsi="Times New Roman" w:cs="Times New Roman"/>
        </w:rPr>
        <w:t>Таблиця 3.9</w:t>
      </w:r>
    </w:p>
    <w:p w:rsidR="0053324A" w:rsidRDefault="002B3C69">
      <w:pPr>
        <w:spacing w:after="0" w:line="240" w:lineRule="auto"/>
        <w:jc w:val="center"/>
        <w:rPr>
          <w:rFonts w:ascii="Times New Roman" w:eastAsia="Times New Roman" w:hAnsi="Times New Roman" w:cs="Times New Roman"/>
        </w:rPr>
      </w:pPr>
      <w:sdt>
        <w:sdtPr>
          <w:tag w:val="goog_rdk_1732"/>
          <w:id w:val="1285062426"/>
        </w:sdtPr>
        <w:sdtEndPr/>
        <w:sdtContent>
          <w:r>
            <w:rPr>
              <w:rFonts w:ascii="Gungsuh" w:eastAsia="Gungsuh" w:hAnsi="Gungsuh" w:cs="Gungsuh"/>
            </w:rPr>
            <w:t>Фактичне сп</w:t>
          </w:r>
          <w:r>
            <w:rPr>
              <w:rFonts w:ascii="Gungsuh" w:eastAsia="Gungsuh" w:hAnsi="Gungsuh" w:cs="Gungsuh"/>
            </w:rPr>
            <w:t>оживання енергії у секторі об’єкти теплопостачання, МВт⋅год</w:t>
          </w:r>
        </w:sdtContent>
      </w:sdt>
    </w:p>
    <w:sdt>
      <w:sdtPr>
        <w:tag w:val="goog_rdk_1773"/>
        <w:id w:val="-511649398"/>
        <w:lock w:val="contentLocked"/>
      </w:sdtPr>
      <w:sdtEndPr/>
      <w:sdtContent>
        <w:tbl>
          <w:tblPr>
            <w:tblStyle w:val="afffffffffffffffffa"/>
            <w:tblW w:w="954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15"/>
            <w:gridCol w:w="2445"/>
            <w:gridCol w:w="870"/>
            <w:gridCol w:w="870"/>
            <w:gridCol w:w="870"/>
            <w:gridCol w:w="870"/>
            <w:gridCol w:w="870"/>
            <w:gridCol w:w="870"/>
            <w:gridCol w:w="870"/>
            <w:gridCol w:w="690"/>
          </w:tblGrid>
          <w:tr w:rsidR="0053324A">
            <w:trPr>
              <w:trHeight w:val="300"/>
            </w:trPr>
            <w:sdt>
              <w:sdtPr>
                <w:tag w:val="goog_rdk_1733"/>
                <w:id w:val="-1823196845"/>
                <w:lock w:val="contentLocked"/>
              </w:sdtPr>
              <w:sdtEndPr/>
              <w:sdtContent>
                <w:tc>
                  <w:tcPr>
                    <w:tcW w:w="3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734"/>
                <w:id w:val="-1770824576"/>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735"/>
                <w:id w:val="-5837402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736"/>
                <w:id w:val="28799727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737"/>
                <w:id w:val="-92252594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738"/>
                <w:id w:val="208847389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739"/>
                <w:id w:val="174774134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740"/>
                <w:id w:val="-80496018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741"/>
                <w:id w:val="146838927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742"/>
                <w:id w:val="-1093372107"/>
                <w:lock w:val="contentLocked"/>
              </w:sdtPr>
              <w:sdtEndPr/>
              <w:sdtContent>
                <w:tc>
                  <w:tcPr>
                    <w:tcW w:w="69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743"/>
                <w:id w:val="-1138979902"/>
                <w:lock w:val="contentLocked"/>
              </w:sdtPr>
              <w:sdtEndPr/>
              <w:sdtContent>
                <w:tc>
                  <w:tcPr>
                    <w:tcW w:w="3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744"/>
                <w:id w:val="1257955971"/>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745"/>
                <w:id w:val="169810192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746"/>
                <w:id w:val="-11930909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w:t>
                    </w:r>
                  </w:p>
                </w:tc>
              </w:sdtContent>
            </w:sdt>
            <w:sdt>
              <w:sdtPr>
                <w:tag w:val="goog_rdk_1747"/>
                <w:id w:val="-126512113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56,52</w:t>
                    </w:r>
                  </w:p>
                </w:tc>
              </w:sdtContent>
            </w:sdt>
            <w:sdt>
              <w:sdtPr>
                <w:tag w:val="goog_rdk_1748"/>
                <w:id w:val="-200422292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57,02</w:t>
                    </w:r>
                  </w:p>
                </w:tc>
              </w:sdtContent>
            </w:sdt>
            <w:sdt>
              <w:sdtPr>
                <w:tag w:val="goog_rdk_1749"/>
                <w:id w:val="-91418179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57,00</w:t>
                    </w:r>
                  </w:p>
                </w:tc>
              </w:sdtContent>
            </w:sdt>
            <w:sdt>
              <w:sdtPr>
                <w:tag w:val="goog_rdk_1750"/>
                <w:id w:val="-55361474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61,54</w:t>
                    </w:r>
                  </w:p>
                </w:tc>
              </w:sdtContent>
            </w:sdt>
            <w:sdt>
              <w:sdtPr>
                <w:tag w:val="goog_rdk_1751"/>
                <w:id w:val="-213721739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60,67</w:t>
                    </w:r>
                  </w:p>
                </w:tc>
              </w:sdtContent>
            </w:sdt>
            <w:sdt>
              <w:sdtPr>
                <w:tag w:val="goog_rdk_1752"/>
                <w:id w:val="-2046333217"/>
                <w:lock w:val="contentLocked"/>
              </w:sdtPr>
              <w:sdtEndPr/>
              <w:sdtContent>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59,63</w:t>
                    </w:r>
                  </w:p>
                </w:tc>
              </w:sdtContent>
            </w:sdt>
          </w:tr>
          <w:tr w:rsidR="0053324A">
            <w:trPr>
              <w:trHeight w:val="300"/>
            </w:trPr>
            <w:sdt>
              <w:sdtPr>
                <w:tag w:val="goog_rdk_1753"/>
                <w:id w:val="786126849"/>
                <w:lock w:val="contentLocked"/>
              </w:sdtPr>
              <w:sdtEndPr/>
              <w:sdtContent>
                <w:tc>
                  <w:tcPr>
                    <w:tcW w:w="3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1754"/>
                <w:id w:val="-1222071255"/>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755"/>
                <w:id w:val="-133748399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°С·доба</w:t>
                    </w:r>
                  </w:p>
                </w:tc>
              </w:sdtContent>
            </w:sdt>
            <w:sdt>
              <w:sdtPr>
                <w:tag w:val="goog_rdk_1756"/>
                <w:id w:val="-112347968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3555,0</w:t>
                    </w:r>
                  </w:p>
                </w:tc>
              </w:sdtContent>
            </w:sdt>
            <w:sdt>
              <w:sdtPr>
                <w:tag w:val="goog_rdk_1757"/>
                <w:id w:val="173810896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3238,6</w:t>
                    </w:r>
                  </w:p>
                </w:tc>
              </w:sdtContent>
            </w:sdt>
            <w:sdt>
              <w:sdtPr>
                <w:tag w:val="goog_rdk_1758"/>
                <w:id w:val="-70938691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3287,1</w:t>
                    </w:r>
                  </w:p>
                </w:tc>
              </w:sdtContent>
            </w:sdt>
            <w:sdt>
              <w:sdtPr>
                <w:tag w:val="goog_rdk_1759"/>
                <w:id w:val="14964766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2846,0</w:t>
                    </w:r>
                  </w:p>
                </w:tc>
              </w:sdtContent>
            </w:sdt>
            <w:sdt>
              <w:sdtPr>
                <w:tag w:val="goog_rdk_1760"/>
                <w:id w:val="8256135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3376,3</w:t>
                    </w:r>
                  </w:p>
                </w:tc>
              </w:sdtContent>
            </w:sdt>
            <w:sdt>
              <w:sdtPr>
                <w:tag w:val="goog_rdk_1761"/>
                <w:id w:val="-169140937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2927,4</w:t>
                    </w:r>
                  </w:p>
                </w:tc>
              </w:sdtContent>
            </w:sdt>
            <w:sdt>
              <w:sdtPr>
                <w:tag w:val="goog_rdk_1762"/>
                <w:id w:val="446758650"/>
                <w:lock w:val="contentLocked"/>
              </w:sdtPr>
              <w:sdtEndPr/>
              <w:sdtContent>
                <w:tc>
                  <w:tcPr>
                    <w:tcW w:w="6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3080,0</w:t>
                    </w:r>
                  </w:p>
                </w:tc>
              </w:sdtContent>
            </w:sdt>
          </w:tr>
          <w:tr w:rsidR="0053324A">
            <w:trPr>
              <w:trHeight w:val="300"/>
            </w:trPr>
            <w:sdt>
              <w:sdtPr>
                <w:tag w:val="goog_rdk_1763"/>
                <w:id w:val="-1863688512"/>
                <w:lock w:val="contentLocked"/>
              </w:sdtPr>
              <w:sdtEndPr/>
              <w:sdtContent>
                <w:tc>
                  <w:tcPr>
                    <w:tcW w:w="315"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sdtContent>
            </w:sdt>
            <w:sdt>
              <w:sdtPr>
                <w:tag w:val="goog_rdk_1764"/>
                <w:id w:val="-628158554"/>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765"/>
                <w:id w:val="195202878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766"/>
                <w:id w:val="-105877787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4331,6</w:t>
                    </w:r>
                  </w:p>
                </w:tc>
              </w:sdtContent>
            </w:sdt>
            <w:sdt>
              <w:sdtPr>
                <w:tag w:val="goog_rdk_1767"/>
                <w:id w:val="-166762411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5298,8</w:t>
                    </w:r>
                  </w:p>
                </w:tc>
              </w:sdtContent>
            </w:sdt>
            <w:sdt>
              <w:sdtPr>
                <w:tag w:val="goog_rdk_1768"/>
                <w:id w:val="-212024674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4670,9</w:t>
                    </w:r>
                  </w:p>
                </w:tc>
              </w:sdtContent>
            </w:sdt>
            <w:sdt>
              <w:sdtPr>
                <w:tag w:val="goog_rdk_1769"/>
                <w:id w:val="60778466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3549,5</w:t>
                    </w:r>
                  </w:p>
                </w:tc>
              </w:sdtContent>
            </w:sdt>
            <w:sdt>
              <w:sdtPr>
                <w:tag w:val="goog_rdk_1770"/>
                <w:id w:val="-189234222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5060,4</w:t>
                    </w:r>
                  </w:p>
                </w:tc>
              </w:sdtContent>
            </w:sdt>
            <w:sdt>
              <w:sdtPr>
                <w:tag w:val="goog_rdk_1771"/>
                <w:id w:val="-99428095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4177,1</w:t>
                    </w:r>
                  </w:p>
                </w:tc>
              </w:sdtContent>
            </w:sdt>
            <w:sdt>
              <w:sdtPr>
                <w:tag w:val="goog_rdk_1772"/>
                <w:id w:val="-1005882379"/>
                <w:lock w:val="contentLocked"/>
              </w:sdtPr>
              <w:sdtEndPr/>
              <w:sdtContent>
                <w:tc>
                  <w:tcPr>
                    <w:tcW w:w="69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4792,6</w:t>
                    </w:r>
                  </w:p>
                </w:tc>
              </w:sdtContent>
            </w:sdt>
          </w:tr>
        </w:tbl>
      </w:sdtContent>
    </w:sdt>
    <w:p w:rsidR="0053324A" w:rsidRDefault="0053324A">
      <w:pPr>
        <w:spacing w:after="0" w:line="276" w:lineRule="auto"/>
        <w:rPr>
          <w:rFonts w:ascii="Times New Roman" w:eastAsia="Times New Roman" w:hAnsi="Times New Roman" w:cs="Times New Roman"/>
          <w:color w:val="333333"/>
        </w:rPr>
      </w:pPr>
    </w:p>
    <w:p w:rsidR="0053324A" w:rsidRDefault="0053324A">
      <w:pPr>
        <w:tabs>
          <w:tab w:val="left" w:pos="851"/>
          <w:tab w:val="left" w:pos="1418"/>
        </w:tabs>
        <w:spacing w:before="160" w:after="0"/>
        <w:jc w:val="right"/>
        <w:rPr>
          <w:rFonts w:ascii="Times New Roman" w:eastAsia="Times New Roman" w:hAnsi="Times New Roman" w:cs="Times New Roman"/>
        </w:rPr>
      </w:pPr>
    </w:p>
    <w:p w:rsidR="0053324A" w:rsidRDefault="002B3C69">
      <w:pPr>
        <w:tabs>
          <w:tab w:val="left" w:pos="851"/>
          <w:tab w:val="left" w:pos="1418"/>
        </w:tabs>
        <w:spacing w:before="160" w:after="0"/>
        <w:jc w:val="right"/>
        <w:rPr>
          <w:rFonts w:ascii="Times New Roman" w:eastAsia="Times New Roman" w:hAnsi="Times New Roman" w:cs="Times New Roman"/>
        </w:rPr>
      </w:pPr>
      <w:r>
        <w:rPr>
          <w:rFonts w:ascii="Times New Roman" w:eastAsia="Times New Roman" w:hAnsi="Times New Roman" w:cs="Times New Roman"/>
        </w:rPr>
        <w:t>Таблиця 3.10</w:t>
      </w:r>
    </w:p>
    <w:p w:rsidR="0053324A" w:rsidRDefault="002B3C69">
      <w:pPr>
        <w:tabs>
          <w:tab w:val="left" w:pos="851"/>
          <w:tab w:val="left" w:pos="1418"/>
        </w:tabs>
        <w:spacing w:after="0"/>
        <w:jc w:val="center"/>
        <w:rPr>
          <w:rFonts w:ascii="Times New Roman" w:eastAsia="Times New Roman" w:hAnsi="Times New Roman" w:cs="Times New Roman"/>
        </w:rPr>
      </w:pPr>
      <w:sdt>
        <w:sdtPr>
          <w:tag w:val="goog_rdk_1774"/>
          <w:id w:val="-1643023825"/>
        </w:sdtPr>
        <w:sdtEndPr/>
        <w:sdtContent>
          <w:r>
            <w:rPr>
              <w:rFonts w:ascii="Gungsuh" w:eastAsia="Gungsuh" w:hAnsi="Gungsuh" w:cs="Gungsuh"/>
            </w:rPr>
            <w:t>Прогнозне споживання енергії у секторі об’єкти теплопостачання, МВт⋅год</w:t>
          </w:r>
        </w:sdtContent>
      </w:sdt>
    </w:p>
    <w:sdt>
      <w:sdtPr>
        <w:tag w:val="goog_rdk_1815"/>
        <w:id w:val="1255082373"/>
        <w:lock w:val="contentLocked"/>
      </w:sdtPr>
      <w:sdtEndPr/>
      <w:sdtContent>
        <w:tbl>
          <w:tblPr>
            <w:tblStyle w:val="afffffffffffffffffb"/>
            <w:tblW w:w="960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15"/>
            <w:gridCol w:w="2445"/>
            <w:gridCol w:w="870"/>
            <w:gridCol w:w="870"/>
            <w:gridCol w:w="870"/>
            <w:gridCol w:w="870"/>
            <w:gridCol w:w="870"/>
            <w:gridCol w:w="870"/>
            <w:gridCol w:w="870"/>
            <w:gridCol w:w="750"/>
          </w:tblGrid>
          <w:tr w:rsidR="0053324A">
            <w:trPr>
              <w:trHeight w:val="300"/>
            </w:trPr>
            <w:sdt>
              <w:sdtPr>
                <w:tag w:val="goog_rdk_1775"/>
                <w:id w:val="1985434704"/>
                <w:lock w:val="contentLocked"/>
              </w:sdtPr>
              <w:sdtEndPr/>
              <w:sdtContent>
                <w:tc>
                  <w:tcPr>
                    <w:tcW w:w="3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776"/>
                <w:id w:val="1299798747"/>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777"/>
                <w:id w:val="-204550245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778"/>
                <w:id w:val="1958770746"/>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1779"/>
                <w:id w:val="98911151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1780"/>
                <w:id w:val="-104245335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1781"/>
                <w:id w:val="28287774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1782"/>
                <w:id w:val="87161569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1783"/>
                <w:id w:val="-27538778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1784"/>
                <w:id w:val="-1216010649"/>
                <w:lock w:val="contentLocked"/>
              </w:sdtPr>
              <w:sdtEndPr/>
              <w:sdtContent>
                <w:tc>
                  <w:tcPr>
                    <w:tcW w:w="75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1785"/>
                <w:id w:val="480309768"/>
                <w:lock w:val="contentLocked"/>
              </w:sdtPr>
              <w:sdtEndPr/>
              <w:sdtContent>
                <w:tc>
                  <w:tcPr>
                    <w:tcW w:w="3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786"/>
                <w:id w:val="-503004908"/>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787"/>
                <w:id w:val="-53869509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788"/>
                <w:id w:val="-1372278072"/>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1789"/>
                <w:id w:val="-80333236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1790"/>
                <w:id w:val="-130809220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1791"/>
                <w:id w:val="57716204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1792"/>
                <w:id w:val="-16465689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1793"/>
                <w:id w:val="172380446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1794"/>
                <w:id w:val="1278349695"/>
                <w:lock w:val="contentLocked"/>
              </w:sdtPr>
              <w:sdtEndPr/>
              <w:sdtContent>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1795"/>
                <w:id w:val="-1580515808"/>
                <w:lock w:val="contentLocked"/>
              </w:sdtPr>
              <w:sdtEndPr/>
              <w:sdtContent>
                <w:tc>
                  <w:tcPr>
                    <w:tcW w:w="3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1796"/>
                <w:id w:val="994466244"/>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Кількість градусодіб опалення (Tin=20°С)</w:t>
                    </w:r>
                  </w:p>
                </w:tc>
              </w:sdtContent>
            </w:sdt>
            <w:sdt>
              <w:sdtPr>
                <w:tag w:val="goog_rdk_1797"/>
                <w:id w:val="88330517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°С·доба</w:t>
                    </w:r>
                  </w:p>
                </w:tc>
              </w:sdtContent>
            </w:sdt>
            <w:sdt>
              <w:sdtPr>
                <w:tag w:val="goog_rdk_1798"/>
                <w:id w:val="-1287342039"/>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2647,23</w:t>
                    </w:r>
                  </w:p>
                </w:tc>
              </w:sdtContent>
            </w:sdt>
            <w:sdt>
              <w:sdtPr>
                <w:tag w:val="goog_rdk_1799"/>
                <w:id w:val="-15889321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2987,38</w:t>
                    </w:r>
                  </w:p>
                </w:tc>
              </w:sdtContent>
            </w:sdt>
            <w:sdt>
              <w:sdtPr>
                <w:tag w:val="goog_rdk_1800"/>
                <w:id w:val="28968962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3016,7</w:t>
                    </w:r>
                  </w:p>
                </w:tc>
              </w:sdtContent>
            </w:sdt>
            <w:sdt>
              <w:sdtPr>
                <w:tag w:val="goog_rdk_1801"/>
                <w:id w:val="-20266091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3001,9</w:t>
                    </w:r>
                  </w:p>
                </w:tc>
              </w:sdtContent>
            </w:sdt>
            <w:sdt>
              <w:sdtPr>
                <w:tag w:val="goog_rdk_1802"/>
                <w:id w:val="161078060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3276,4</w:t>
                    </w:r>
                  </w:p>
                </w:tc>
              </w:sdtContent>
            </w:sdt>
            <w:sdt>
              <w:sdtPr>
                <w:tag w:val="goog_rdk_1803"/>
                <w:id w:val="-182234042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3164,4</w:t>
                    </w:r>
                  </w:p>
                </w:tc>
              </w:sdtContent>
            </w:sdt>
            <w:sdt>
              <w:sdtPr>
                <w:tag w:val="goog_rdk_1804"/>
                <w:id w:val="1884659030"/>
                <w:lock w:val="contentLocked"/>
              </w:sdtPr>
              <w:sdtEndPr/>
              <w:sdtContent>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3180</w:t>
                    </w:r>
                  </w:p>
                </w:tc>
              </w:sdtContent>
            </w:sdt>
          </w:tr>
          <w:tr w:rsidR="0053324A">
            <w:trPr>
              <w:trHeight w:val="300"/>
            </w:trPr>
            <w:sdt>
              <w:sdtPr>
                <w:tag w:val="goog_rdk_1805"/>
                <w:id w:val="1010827133"/>
                <w:lock w:val="contentLocked"/>
              </w:sdtPr>
              <w:sdtEndPr/>
              <w:sdtContent>
                <w:tc>
                  <w:tcPr>
                    <w:tcW w:w="315"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sdtContent>
            </w:sdt>
            <w:sdt>
              <w:sdtPr>
                <w:tag w:val="goog_rdk_1806"/>
                <w:id w:val="-1864398545"/>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807"/>
                <w:id w:val="-82808863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808"/>
                <w:id w:val="-1992205859"/>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3987</w:t>
                    </w:r>
                  </w:p>
                </w:tc>
              </w:sdtContent>
            </w:sdt>
            <w:sdt>
              <w:sdtPr>
                <w:tag w:val="goog_rdk_1809"/>
                <w:id w:val="109633871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4357</w:t>
                    </w:r>
                  </w:p>
                </w:tc>
              </w:sdtContent>
            </w:sdt>
            <w:sdt>
              <w:sdtPr>
                <w:tag w:val="goog_rdk_1810"/>
                <w:id w:val="-172108822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4408</w:t>
                    </w:r>
                  </w:p>
                </w:tc>
              </w:sdtContent>
            </w:sdt>
            <w:sdt>
              <w:sdtPr>
                <w:tag w:val="goog_rdk_1811"/>
                <w:id w:val="1790801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4401</w:t>
                    </w:r>
                  </w:p>
                </w:tc>
              </w:sdtContent>
            </w:sdt>
            <w:sdt>
              <w:sdtPr>
                <w:tag w:val="goog_rdk_1812"/>
                <w:id w:val="-116492217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4719</w:t>
                    </w:r>
                  </w:p>
                </w:tc>
              </w:sdtContent>
            </w:sdt>
            <w:sdt>
              <w:sdtPr>
                <w:tag w:val="goog_rdk_1813"/>
                <w:id w:val="147350038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4625</w:t>
                    </w:r>
                  </w:p>
                </w:tc>
              </w:sdtContent>
            </w:sdt>
            <w:sdt>
              <w:sdtPr>
                <w:tag w:val="goog_rdk_1814"/>
                <w:id w:val="841463747"/>
                <w:lock w:val="contentLocked"/>
              </w:sdtPr>
              <w:sdtEndPr/>
              <w:sdtContent>
                <w:tc>
                  <w:tcPr>
                    <w:tcW w:w="7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4820</w:t>
                    </w:r>
                  </w:p>
                </w:tc>
              </w:sdtContent>
            </w:sdt>
          </w:tr>
        </w:tbl>
      </w:sdtContent>
    </w:sdt>
    <w:p w:rsidR="0053324A" w:rsidRDefault="0053324A">
      <w:pPr>
        <w:spacing w:line="276" w:lineRule="auto"/>
        <w:jc w:val="both"/>
        <w:rPr>
          <w:rFonts w:ascii="Times New Roman" w:eastAsia="Times New Roman" w:hAnsi="Times New Roman" w:cs="Times New Roman"/>
          <w:color w:val="333333"/>
        </w:rPr>
      </w:pPr>
    </w:p>
    <w:p w:rsidR="0053324A" w:rsidRDefault="002B3C69">
      <w:pPr>
        <w:spacing w:line="276" w:lineRule="auto"/>
        <w:jc w:val="both"/>
        <w:rPr>
          <w:rFonts w:ascii="Times New Roman" w:eastAsia="Times New Roman" w:hAnsi="Times New Roman" w:cs="Times New Roman"/>
          <w:b/>
          <w:bCs/>
        </w:rPr>
      </w:pPr>
      <w:r>
        <w:rPr>
          <w:rFonts w:ascii="Times New Roman" w:eastAsia="Times New Roman" w:hAnsi="Times New Roman" w:cs="Times New Roman"/>
        </w:rPr>
        <w:t>На рисунку 3.6 дані щодо фактичного та прогнозного споживання приведені у графічній формі</w:t>
      </w:r>
      <w:r>
        <w:rPr>
          <w:rFonts w:ascii="Times New Roman" w:eastAsia="Times New Roman" w:hAnsi="Times New Roman" w:cs="Times New Roman"/>
          <w:color w:val="333333"/>
        </w:rPr>
        <w:t xml:space="preserve">. </w:t>
      </w:r>
    </w:p>
    <w:p w:rsidR="0053324A" w:rsidRDefault="002B3C69">
      <w:pPr>
        <w:spacing w:line="276"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 xml:space="preserve"> </w:t>
      </w:r>
      <w:r>
        <w:rPr>
          <w:rFonts w:ascii="Times New Roman" w:eastAsia="Times New Roman" w:hAnsi="Times New Roman" w:cs="Times New Roman"/>
          <w:noProof/>
          <w:color w:val="333333"/>
          <w:lang w:val="uk-UA"/>
        </w:rPr>
        <w:drawing>
          <wp:inline distT="114300" distB="114300" distL="114300" distR="114300">
            <wp:extent cx="6210300" cy="3707612"/>
            <wp:effectExtent l="0" t="0" r="0" b="0"/>
            <wp:docPr id="200" name="image21.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816"/>
                </a:ext>
              </a:extLst>
            </wp:docPr>
            <wp:cNvGraphicFramePr/>
            <a:graphic xmlns:a="http://schemas.openxmlformats.org/drawingml/2006/main">
              <a:graphicData uri="http://schemas.openxmlformats.org/drawingml/2006/picture">
                <pic:pic xmlns:pic="http://schemas.openxmlformats.org/drawingml/2006/picture">
                  <pic:nvPicPr>
                    <pic:cNvPr id="0" name="image21.png" descr="Диаграмма"/>
                    <pic:cNvPicPr preferRelativeResize="0"/>
                  </pic:nvPicPr>
                  <pic:blipFill>
                    <a:blip r:embed="rId123"/>
                    <a:srcRect/>
                    <a:stretch>
                      <a:fillRect/>
                    </a:stretch>
                  </pic:blipFill>
                  <pic:spPr>
                    <a:xfrm>
                      <a:off x="0" y="0"/>
                      <a:ext cx="6210300" cy="3707612"/>
                    </a:xfrm>
                    <a:prstGeom prst="rect">
                      <a:avLst/>
                    </a:prstGeom>
                    <a:ln/>
                  </pic:spPr>
                </pic:pic>
              </a:graphicData>
            </a:graphic>
          </wp:inline>
        </w:drawing>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Рис 3.6 Фактичне та прогнозне споживання енергії у секторі об'єкти теплопостачання.</w:t>
      </w:r>
    </w:p>
    <w:p w:rsidR="0053324A" w:rsidRDefault="0053324A">
      <w:pPr>
        <w:spacing w:line="276" w:lineRule="auto"/>
        <w:jc w:val="both"/>
        <w:rPr>
          <w:rFonts w:ascii="Times New Roman" w:eastAsia="Times New Roman" w:hAnsi="Times New Roman" w:cs="Times New Roman"/>
          <w:color w:val="333333"/>
        </w:rPr>
      </w:pPr>
    </w:p>
    <w:p w:rsidR="0053324A" w:rsidRDefault="0053324A">
      <w:pPr>
        <w:tabs>
          <w:tab w:val="left" w:pos="851"/>
          <w:tab w:val="left" w:pos="1418"/>
        </w:tabs>
        <w:spacing w:after="0"/>
        <w:jc w:val="center"/>
        <w:rPr>
          <w:rFonts w:ascii="Times New Roman" w:eastAsia="Times New Roman" w:hAnsi="Times New Roman" w:cs="Times New Roman"/>
        </w:rPr>
      </w:pP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b/>
          <w:bCs/>
        </w:rPr>
        <w:t>3.1.5. Визначення базової лінії за сектором об’єкти водопостачання і водові</w:t>
      </w:r>
      <w:r>
        <w:rPr>
          <w:rFonts w:ascii="Times New Roman" w:eastAsia="Times New Roman" w:hAnsi="Times New Roman" w:cs="Times New Roman"/>
          <w:b/>
          <w:bCs/>
        </w:rPr>
        <w:t xml:space="preserve">дведення. </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Факторами впливу на енергоспоживання є зміна чисельності населення. У таблиці 3.9 та таблиці 3.8 приведено дані по фактичному та прогнозному енергоспоживанні за сектором об’єкти водопостачання і водовідведення. </w:t>
      </w:r>
    </w:p>
    <w:p w:rsidR="0053324A" w:rsidRDefault="002B3C69">
      <w:pPr>
        <w:spacing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Таблиця 3.11 </w:t>
      </w:r>
    </w:p>
    <w:p w:rsidR="0053324A" w:rsidRDefault="002B3C69">
      <w:pPr>
        <w:spacing w:after="0" w:line="276" w:lineRule="auto"/>
        <w:jc w:val="center"/>
        <w:rPr>
          <w:rFonts w:ascii="Times New Roman" w:eastAsia="Times New Roman" w:hAnsi="Times New Roman" w:cs="Times New Roman"/>
        </w:rPr>
      </w:pPr>
      <w:sdt>
        <w:sdtPr>
          <w:tag w:val="goog_rdk_1817"/>
          <w:id w:val="-1191352602"/>
        </w:sdtPr>
        <w:sdtEndPr/>
        <w:sdtContent>
          <w:r>
            <w:rPr>
              <w:rFonts w:ascii="Gungsuh" w:eastAsia="Gungsuh" w:hAnsi="Gungsuh" w:cs="Gungsuh"/>
            </w:rPr>
            <w:t>Фактичне споживання</w:t>
          </w:r>
          <w:r>
            <w:rPr>
              <w:rFonts w:ascii="Gungsuh" w:eastAsia="Gungsuh" w:hAnsi="Gungsuh" w:cs="Gungsuh"/>
            </w:rPr>
            <w:t xml:space="preserve"> енергії у секторі об’єкти водопостачання і водовідведення (МВт⋅год).</w:t>
          </w:r>
        </w:sdtContent>
      </w:sdt>
    </w:p>
    <w:sdt>
      <w:sdtPr>
        <w:tag w:val="goog_rdk_1848"/>
        <w:id w:val="556396924"/>
        <w:lock w:val="contentLocked"/>
      </w:sdtPr>
      <w:sdtEndPr/>
      <w:sdtContent>
        <w:tbl>
          <w:tblPr>
            <w:tblStyle w:val="afffffffffffffffffc"/>
            <w:tblW w:w="9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2445"/>
            <w:gridCol w:w="870"/>
            <w:gridCol w:w="870"/>
            <w:gridCol w:w="870"/>
            <w:gridCol w:w="870"/>
            <w:gridCol w:w="870"/>
            <w:gridCol w:w="750"/>
            <w:gridCol w:w="870"/>
            <w:gridCol w:w="810"/>
          </w:tblGrid>
          <w:tr w:rsidR="0053324A">
            <w:trPr>
              <w:trHeight w:val="300"/>
            </w:trPr>
            <w:sdt>
              <w:sdtPr>
                <w:tag w:val="goog_rdk_1818"/>
                <w:id w:val="1266285094"/>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819"/>
                <w:id w:val="1725626505"/>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820"/>
                <w:id w:val="-191404975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821"/>
                <w:id w:val="78443924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822"/>
                <w:id w:val="115840975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823"/>
                <w:id w:val="-96550555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824"/>
                <w:id w:val="-718762574"/>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825"/>
                <w:id w:val="782428021"/>
                <w:lock w:val="contentLocked"/>
              </w:sdtPr>
              <w:sdtEndPr/>
              <w:sdtContent>
                <w:tc>
                  <w:tcPr>
                    <w:tcW w:w="75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826"/>
                <w:id w:val="-65413474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827"/>
                <w:id w:val="-451155555"/>
                <w:lock w:val="contentLocked"/>
              </w:sdtPr>
              <w:sdtEndPr/>
              <w:sdtContent>
                <w:tc>
                  <w:tcPr>
                    <w:tcW w:w="81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828"/>
                <w:id w:val="-1388169041"/>
                <w:lock w:val="contentLocked"/>
              </w:sdtPr>
              <w:sdtEndPr/>
              <w:sdtContent>
                <w:tc>
                  <w:tcPr>
                    <w:tcW w:w="34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829"/>
                <w:id w:val="-657267349"/>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830"/>
                <w:id w:val="-60516504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831"/>
                <w:id w:val="37134374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w:t>
                    </w:r>
                  </w:p>
                </w:tc>
              </w:sdtContent>
            </w:sdt>
            <w:sdt>
              <w:sdtPr>
                <w:tag w:val="goog_rdk_1832"/>
                <w:id w:val="-30619718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56,52</w:t>
                    </w:r>
                  </w:p>
                </w:tc>
              </w:sdtContent>
            </w:sdt>
            <w:sdt>
              <w:sdtPr>
                <w:tag w:val="goog_rdk_1833"/>
                <w:id w:val="202996494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57,02</w:t>
                    </w:r>
                  </w:p>
                </w:tc>
              </w:sdtContent>
            </w:sdt>
            <w:sdt>
              <w:sdtPr>
                <w:tag w:val="goog_rdk_1834"/>
                <w:id w:val="-100073487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57,00</w:t>
                    </w:r>
                  </w:p>
                </w:tc>
              </w:sdtContent>
            </w:sdt>
            <w:sdt>
              <w:sdtPr>
                <w:tag w:val="goog_rdk_1835"/>
                <w:id w:val="-2135575148"/>
                <w:lock w:val="contentLocked"/>
              </w:sdtPr>
              <w:sdtEndPr/>
              <w:sdtContent>
                <w:tc>
                  <w:tcPr>
                    <w:tcW w:w="7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61,54</w:t>
                    </w:r>
                  </w:p>
                </w:tc>
              </w:sdtContent>
            </w:sdt>
            <w:sdt>
              <w:sdtPr>
                <w:tag w:val="goog_rdk_1836"/>
                <w:id w:val="23603219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60,67</w:t>
                    </w:r>
                  </w:p>
                </w:tc>
              </w:sdtContent>
            </w:sdt>
            <w:sdt>
              <w:sdtPr>
                <w:tag w:val="goog_rdk_1837"/>
                <w:id w:val="908630972"/>
                <w:lock w:val="contentLocked"/>
              </w:sdtPr>
              <w:sdtEndPr/>
              <w:sdtContent>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59,63</w:t>
                    </w:r>
                  </w:p>
                </w:tc>
              </w:sdtContent>
            </w:sdt>
          </w:tr>
          <w:tr w:rsidR="0053324A">
            <w:trPr>
              <w:trHeight w:val="300"/>
            </w:trPr>
            <w:sdt>
              <w:sdtPr>
                <w:tag w:val="goog_rdk_1838"/>
                <w:id w:val="-1251470722"/>
                <w:lock w:val="contentLocked"/>
              </w:sdtPr>
              <w:sdtEndPr/>
              <w:sdtContent>
                <w:tc>
                  <w:tcPr>
                    <w:tcW w:w="345"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sdtContent>
            </w:sdt>
            <w:sdt>
              <w:sdtPr>
                <w:tag w:val="goog_rdk_1839"/>
                <w:id w:val="1471268605"/>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840"/>
                <w:id w:val="178911867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841"/>
                <w:id w:val="63985242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4844,2</w:t>
                    </w:r>
                  </w:p>
                </w:tc>
              </w:sdtContent>
            </w:sdt>
            <w:sdt>
              <w:sdtPr>
                <w:tag w:val="goog_rdk_1842"/>
                <w:id w:val="-93102116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4915,2</w:t>
                    </w:r>
                  </w:p>
                </w:tc>
              </w:sdtContent>
            </w:sdt>
            <w:sdt>
              <w:sdtPr>
                <w:tag w:val="goog_rdk_1843"/>
                <w:id w:val="16686211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4780,0</w:t>
                    </w:r>
                  </w:p>
                </w:tc>
              </w:sdtContent>
            </w:sdt>
            <w:sdt>
              <w:sdtPr>
                <w:tag w:val="goog_rdk_1844"/>
                <w:id w:val="-85589118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4680,2</w:t>
                    </w:r>
                  </w:p>
                </w:tc>
              </w:sdtContent>
            </w:sdt>
            <w:sdt>
              <w:sdtPr>
                <w:tag w:val="goog_rdk_1845"/>
                <w:id w:val="936179037"/>
                <w:lock w:val="contentLocked"/>
              </w:sdtPr>
              <w:sdtEndPr/>
              <w:sdtContent>
                <w:tc>
                  <w:tcPr>
                    <w:tcW w:w="75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4821,3</w:t>
                    </w:r>
                  </w:p>
                </w:tc>
              </w:sdtContent>
            </w:sdt>
            <w:sdt>
              <w:sdtPr>
                <w:tag w:val="goog_rdk_1846"/>
                <w:id w:val="-80827697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4321,3</w:t>
                    </w:r>
                  </w:p>
                </w:tc>
              </w:sdtContent>
            </w:sdt>
            <w:sdt>
              <w:sdtPr>
                <w:tag w:val="goog_rdk_1847"/>
                <w:id w:val="-1243046252"/>
                <w:lock w:val="contentLocked"/>
              </w:sdtPr>
              <w:sdtEndPr/>
              <w:sdtContent>
                <w:tc>
                  <w:tcPr>
                    <w:tcW w:w="81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4130,7</w:t>
                    </w:r>
                  </w:p>
                </w:tc>
              </w:sdtContent>
            </w:sdt>
          </w:tr>
        </w:tbl>
      </w:sdtContent>
    </w:sdt>
    <w:p w:rsidR="0053324A" w:rsidRDefault="0053324A">
      <w:pPr>
        <w:spacing w:after="0" w:line="276" w:lineRule="auto"/>
        <w:rPr>
          <w:rFonts w:ascii="Times New Roman" w:eastAsia="Times New Roman" w:hAnsi="Times New Roman" w:cs="Times New Roman"/>
          <w:color w:val="333333"/>
        </w:rPr>
      </w:pPr>
    </w:p>
    <w:p w:rsidR="0053324A" w:rsidRDefault="002B3C69">
      <w:pPr>
        <w:spacing w:before="200" w:after="0" w:line="240" w:lineRule="auto"/>
        <w:jc w:val="right"/>
        <w:rPr>
          <w:rFonts w:ascii="Times New Roman" w:eastAsia="Times New Roman" w:hAnsi="Times New Roman" w:cs="Times New Roman"/>
        </w:rPr>
      </w:pPr>
      <w:r>
        <w:rPr>
          <w:rFonts w:ascii="Times New Roman" w:eastAsia="Times New Roman" w:hAnsi="Times New Roman" w:cs="Times New Roman"/>
        </w:rPr>
        <w:t>Таблиця 3.12</w:t>
      </w:r>
    </w:p>
    <w:p w:rsidR="0053324A" w:rsidRDefault="002B3C69">
      <w:pPr>
        <w:spacing w:after="0" w:line="240" w:lineRule="auto"/>
        <w:jc w:val="center"/>
        <w:rPr>
          <w:rFonts w:ascii="Times New Roman" w:eastAsia="Times New Roman" w:hAnsi="Times New Roman" w:cs="Times New Roman"/>
        </w:rPr>
      </w:pPr>
      <w:sdt>
        <w:sdtPr>
          <w:tag w:val="goog_rdk_1849"/>
          <w:id w:val="-262209667"/>
        </w:sdtPr>
        <w:sdtEndPr/>
        <w:sdtContent>
          <w:r>
            <w:rPr>
              <w:rFonts w:ascii="Gungsuh" w:eastAsia="Gungsuh" w:hAnsi="Gungsuh" w:cs="Gungsuh"/>
            </w:rPr>
            <w:t>Прогнозне споживання енергії у секторі об’єкти водопостачання і водовідведення (МВт⋅год).</w:t>
          </w:r>
        </w:sdtContent>
      </w:sdt>
    </w:p>
    <w:p w:rsidR="0053324A" w:rsidRDefault="0053324A">
      <w:pPr>
        <w:spacing w:after="0" w:line="276" w:lineRule="auto"/>
        <w:rPr>
          <w:rFonts w:ascii="Times New Roman" w:eastAsia="Times New Roman" w:hAnsi="Times New Roman" w:cs="Times New Roman"/>
          <w:color w:val="333333"/>
        </w:rPr>
      </w:pPr>
    </w:p>
    <w:sdt>
      <w:sdtPr>
        <w:tag w:val="goog_rdk_1880"/>
        <w:id w:val="1901580046"/>
        <w:lock w:val="contentLocked"/>
      </w:sdtPr>
      <w:sdtEndPr/>
      <w:sdtContent>
        <w:tbl>
          <w:tblPr>
            <w:tblStyle w:val="afffffffffffffffffd"/>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2445"/>
            <w:gridCol w:w="870"/>
            <w:gridCol w:w="870"/>
            <w:gridCol w:w="870"/>
            <w:gridCol w:w="870"/>
            <w:gridCol w:w="870"/>
            <w:gridCol w:w="780"/>
            <w:gridCol w:w="825"/>
            <w:gridCol w:w="840"/>
          </w:tblGrid>
          <w:tr w:rsidR="0053324A">
            <w:trPr>
              <w:trHeight w:val="300"/>
            </w:trPr>
            <w:sdt>
              <w:sdtPr>
                <w:tag w:val="goog_rdk_1850"/>
                <w:id w:val="-1770917522"/>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851"/>
                <w:id w:val="141546891"/>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852"/>
                <w:id w:val="-211267056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853"/>
                <w:id w:val="1769026913"/>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1854"/>
                <w:id w:val="-177174755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1855"/>
                <w:id w:val="-20003853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1856"/>
                <w:id w:val="-1385662964"/>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1857"/>
                <w:id w:val="1451688949"/>
                <w:lock w:val="contentLocked"/>
              </w:sdtPr>
              <w:sdtEndPr/>
              <w:sdtContent>
                <w:tc>
                  <w:tcPr>
                    <w:tcW w:w="7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1858"/>
                <w:id w:val="937954021"/>
                <w:lock w:val="contentLocked"/>
              </w:sdtPr>
              <w:sdtEndPr/>
              <w:sdtContent>
                <w:tc>
                  <w:tcPr>
                    <w:tcW w:w="82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1859"/>
                <w:id w:val="1531599460"/>
                <w:lock w:val="contentLocked"/>
              </w:sdtPr>
              <w:sdtEndPr/>
              <w:sdtContent>
                <w:tc>
                  <w:tcPr>
                    <w:tcW w:w="84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1860"/>
                <w:id w:val="2135520007"/>
                <w:lock w:val="contentLocked"/>
              </w:sdtPr>
              <w:sdtEndPr/>
              <w:sdtContent>
                <w:tc>
                  <w:tcPr>
                    <w:tcW w:w="34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861"/>
                <w:id w:val="440564019"/>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862"/>
                <w:id w:val="-25794567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863"/>
                <w:id w:val="-581440345"/>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1864"/>
                <w:id w:val="129004905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1865"/>
                <w:id w:val="47962643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1866"/>
                <w:id w:val="7826696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1867"/>
                <w:id w:val="1926609668"/>
                <w:lock w:val="contentLocked"/>
              </w:sdtPr>
              <w:sdtEndPr/>
              <w:sdtContent>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1868"/>
                <w:id w:val="-728022328"/>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1869"/>
                <w:id w:val="-1533901240"/>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1870"/>
                <w:id w:val="1051270032"/>
                <w:lock w:val="contentLocked"/>
              </w:sdtPr>
              <w:sdtEndPr/>
              <w:sdtContent>
                <w:tc>
                  <w:tcPr>
                    <w:tcW w:w="345"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sdtContent>
            </w:sdt>
            <w:sdt>
              <w:sdtPr>
                <w:tag w:val="goog_rdk_1871"/>
                <w:id w:val="1813542640"/>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872"/>
                <w:id w:val="2444068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873"/>
                <w:id w:val="1906387643"/>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4129</w:t>
                    </w:r>
                  </w:p>
                </w:tc>
              </w:sdtContent>
            </w:sdt>
            <w:sdt>
              <w:sdtPr>
                <w:tag w:val="goog_rdk_1874"/>
                <w:id w:val="-135483329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4117</w:t>
                    </w:r>
                  </w:p>
                </w:tc>
              </w:sdtContent>
            </w:sdt>
            <w:sdt>
              <w:sdtPr>
                <w:tag w:val="goog_rdk_1875"/>
                <w:id w:val="-132655173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4191</w:t>
                    </w:r>
                  </w:p>
                </w:tc>
              </w:sdtContent>
            </w:sdt>
            <w:sdt>
              <w:sdtPr>
                <w:tag w:val="goog_rdk_1876"/>
                <w:id w:val="-28658493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4225</w:t>
                    </w:r>
                  </w:p>
                </w:tc>
              </w:sdtContent>
            </w:sdt>
            <w:sdt>
              <w:sdtPr>
                <w:tag w:val="goog_rdk_1877"/>
                <w:id w:val="827628520"/>
                <w:lock w:val="contentLocked"/>
              </w:sdtPr>
              <w:sdtEndPr/>
              <w:sdtContent>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4288</w:t>
                    </w:r>
                  </w:p>
                </w:tc>
              </w:sdtContent>
            </w:sdt>
            <w:sdt>
              <w:sdtPr>
                <w:tag w:val="goog_rdk_1878"/>
                <w:id w:val="1738391005"/>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4399</w:t>
                    </w:r>
                  </w:p>
                </w:tc>
              </w:sdtContent>
            </w:sdt>
            <w:sdt>
              <w:sdtPr>
                <w:tag w:val="goog_rdk_1879"/>
                <w:id w:val="-697295734"/>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4502</w:t>
                    </w:r>
                  </w:p>
                </w:tc>
              </w:sdtContent>
            </w:sdt>
          </w:tr>
        </w:tbl>
      </w:sdtContent>
    </w:sdt>
    <w:p w:rsidR="0053324A" w:rsidRDefault="0053324A">
      <w:pPr>
        <w:spacing w:line="276" w:lineRule="auto"/>
        <w:jc w:val="both"/>
        <w:rPr>
          <w:rFonts w:ascii="Times New Roman" w:eastAsia="Times New Roman" w:hAnsi="Times New Roman" w:cs="Times New Roman"/>
          <w:color w:val="333333"/>
        </w:rPr>
      </w:pPr>
    </w:p>
    <w:p w:rsidR="0053324A" w:rsidRDefault="002B3C69">
      <w:pPr>
        <w:spacing w:line="276" w:lineRule="auto"/>
        <w:jc w:val="both"/>
        <w:rPr>
          <w:rFonts w:ascii="Times New Roman" w:eastAsia="Times New Roman" w:hAnsi="Times New Roman" w:cs="Times New Roman"/>
        </w:rPr>
      </w:pPr>
      <w:r>
        <w:rPr>
          <w:rFonts w:ascii="Times New Roman" w:eastAsia="Times New Roman" w:hAnsi="Times New Roman" w:cs="Times New Roman"/>
        </w:rPr>
        <w:t>На рисунку 3.7 дані щодо фактичного та прогнозного споживання приведені у графічній формі.</w:t>
      </w:r>
    </w:p>
    <w:p w:rsidR="0053324A" w:rsidRDefault="002B3C69">
      <w:pPr>
        <w:spacing w:line="276" w:lineRule="auto"/>
        <w:jc w:val="both"/>
        <w:rPr>
          <w:rFonts w:ascii="Times New Roman" w:eastAsia="Times New Roman" w:hAnsi="Times New Roman" w:cs="Times New Roman"/>
          <w:color w:val="333333"/>
        </w:rPr>
      </w:pPr>
      <w:r>
        <w:rPr>
          <w:rFonts w:ascii="Times New Roman" w:eastAsia="Times New Roman" w:hAnsi="Times New Roman" w:cs="Times New Roman"/>
          <w:noProof/>
          <w:color w:val="333333"/>
          <w:lang w:val="uk-UA"/>
        </w:rPr>
        <w:drawing>
          <wp:inline distT="114300" distB="114300" distL="114300" distR="114300">
            <wp:extent cx="6210300" cy="3711375"/>
            <wp:effectExtent l="0" t="0" r="0" b="0"/>
            <wp:docPr id="201" name="image19.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881"/>
                </a:ext>
              </a:extLst>
            </wp:docPr>
            <wp:cNvGraphicFramePr/>
            <a:graphic xmlns:a="http://schemas.openxmlformats.org/drawingml/2006/main">
              <a:graphicData uri="http://schemas.openxmlformats.org/drawingml/2006/picture">
                <pic:pic xmlns:pic="http://schemas.openxmlformats.org/drawingml/2006/picture">
                  <pic:nvPicPr>
                    <pic:cNvPr id="0" name="image19.png" descr="Диаграмма"/>
                    <pic:cNvPicPr preferRelativeResize="0"/>
                  </pic:nvPicPr>
                  <pic:blipFill>
                    <a:blip r:embed="rId124"/>
                    <a:srcRect/>
                    <a:stretch>
                      <a:fillRect/>
                    </a:stretch>
                  </pic:blipFill>
                  <pic:spPr>
                    <a:xfrm>
                      <a:off x="0" y="0"/>
                      <a:ext cx="6210300" cy="3711375"/>
                    </a:xfrm>
                    <a:prstGeom prst="rect">
                      <a:avLst/>
                    </a:prstGeom>
                    <a:ln/>
                  </pic:spPr>
                </pic:pic>
              </a:graphicData>
            </a:graphic>
          </wp:inline>
        </w:drawing>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Рис 3.7 Фактичне та прогнозне споживання енергії у секторі об’єкти водопостачання і водовідведення.</w:t>
      </w:r>
    </w:p>
    <w:p w:rsidR="0053324A" w:rsidRDefault="0053324A">
      <w:pPr>
        <w:keepNext/>
        <w:keepLines/>
        <w:spacing w:before="160" w:after="80"/>
        <w:rPr>
          <w:rFonts w:ascii="Times New Roman" w:eastAsia="Times New Roman" w:hAnsi="Times New Roman" w:cs="Times New Roman"/>
          <w:b/>
          <w:bCs/>
        </w:rPr>
      </w:pPr>
      <w:bookmarkStart w:id="24" w:name="_heading=h.ww93e6w1jhqc" w:colFirst="0" w:colLast="0"/>
      <w:bookmarkEnd w:id="24"/>
    </w:p>
    <w:p w:rsidR="0053324A" w:rsidRDefault="002B3C69">
      <w:pPr>
        <w:keepNext/>
        <w:keepLines/>
        <w:spacing w:before="160" w:after="80"/>
        <w:rPr>
          <w:rFonts w:ascii="Times New Roman" w:eastAsia="Times New Roman" w:hAnsi="Times New Roman" w:cs="Times New Roman"/>
          <w:b/>
          <w:bCs/>
        </w:rPr>
      </w:pPr>
      <w:bookmarkStart w:id="25" w:name="_heading=h.3o7alnk" w:colFirst="0" w:colLast="0"/>
      <w:bookmarkEnd w:id="25"/>
      <w:r>
        <w:rPr>
          <w:rFonts w:ascii="Times New Roman" w:eastAsia="Times New Roman" w:hAnsi="Times New Roman" w:cs="Times New Roman"/>
          <w:b/>
          <w:bCs/>
        </w:rPr>
        <w:t xml:space="preserve">3.1.6 Визначення базової </w:t>
      </w:r>
      <w:r>
        <w:rPr>
          <w:rFonts w:ascii="Times New Roman" w:eastAsia="Times New Roman" w:hAnsi="Times New Roman" w:cs="Times New Roman"/>
          <w:color w:val="333333"/>
        </w:rPr>
        <w:t xml:space="preserve"> </w:t>
      </w:r>
      <w:r>
        <w:rPr>
          <w:rFonts w:ascii="Times New Roman" w:eastAsia="Times New Roman" w:hAnsi="Times New Roman" w:cs="Times New Roman"/>
          <w:b/>
          <w:bCs/>
        </w:rPr>
        <w:t xml:space="preserve">лінії за сектором об’єкти зовнішнього освітлення. </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Факторами впливу на енергоспоживання є зміна чисельності населення. У таблиці 3.13 та таблиці 3.14 приведено дані по фактичному та прогнозному енергоспоживанні за сектором об’єкти водопостачання і водовідв</w:t>
      </w:r>
      <w:r>
        <w:rPr>
          <w:rFonts w:ascii="Times New Roman" w:eastAsia="Times New Roman" w:hAnsi="Times New Roman" w:cs="Times New Roman"/>
        </w:rPr>
        <w:t xml:space="preserve">едення. На рисунку 3.8 дані щодо фактичного та прогнозного споживання приведені у графічній формі. </w:t>
      </w:r>
    </w:p>
    <w:p w:rsidR="0053324A" w:rsidRDefault="002B3C69">
      <w:pPr>
        <w:spacing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Таблиця 3.13 </w:t>
      </w:r>
    </w:p>
    <w:p w:rsidR="0053324A" w:rsidRDefault="002B3C69">
      <w:pPr>
        <w:spacing w:after="0" w:line="276" w:lineRule="auto"/>
        <w:jc w:val="center"/>
        <w:rPr>
          <w:rFonts w:ascii="Times New Roman" w:eastAsia="Times New Roman" w:hAnsi="Times New Roman" w:cs="Times New Roman"/>
        </w:rPr>
      </w:pPr>
      <w:sdt>
        <w:sdtPr>
          <w:tag w:val="goog_rdk_1882"/>
          <w:id w:val="-1206255844"/>
        </w:sdtPr>
        <w:sdtEndPr/>
        <w:sdtContent>
          <w:r>
            <w:rPr>
              <w:rFonts w:ascii="Gungsuh" w:eastAsia="Gungsuh" w:hAnsi="Gungsuh" w:cs="Gungsuh"/>
            </w:rPr>
            <w:t>Фактичне споживання енергії у секторі об’єкти зовнішнього освітлення, МВт⋅год</w:t>
          </w:r>
        </w:sdtContent>
      </w:sdt>
    </w:p>
    <w:sdt>
      <w:sdtPr>
        <w:tag w:val="goog_rdk_1913"/>
        <w:id w:val="723062729"/>
        <w:lock w:val="contentLocked"/>
      </w:sdtPr>
      <w:sdtEndPr/>
      <w:sdtContent>
        <w:tbl>
          <w:tblPr>
            <w:tblStyle w:val="afffffffffffffffffe"/>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2445"/>
            <w:gridCol w:w="870"/>
            <w:gridCol w:w="870"/>
            <w:gridCol w:w="870"/>
            <w:gridCol w:w="870"/>
            <w:gridCol w:w="870"/>
            <w:gridCol w:w="780"/>
            <w:gridCol w:w="870"/>
            <w:gridCol w:w="795"/>
          </w:tblGrid>
          <w:tr w:rsidR="0053324A">
            <w:trPr>
              <w:trHeight w:val="300"/>
            </w:trPr>
            <w:sdt>
              <w:sdtPr>
                <w:tag w:val="goog_rdk_1883"/>
                <w:id w:val="773298304"/>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884"/>
                <w:id w:val="-1126360076"/>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885"/>
                <w:id w:val="-42666494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886"/>
                <w:id w:val="-180471327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1887"/>
                <w:id w:val="159120260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1888"/>
                <w:id w:val="-323006257"/>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1889"/>
                <w:id w:val="96452657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1890"/>
                <w:id w:val="762199454"/>
                <w:lock w:val="contentLocked"/>
              </w:sdtPr>
              <w:sdtEndPr/>
              <w:sdtContent>
                <w:tc>
                  <w:tcPr>
                    <w:tcW w:w="7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1891"/>
                <w:id w:val="-204362399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1892"/>
                <w:id w:val="-674335072"/>
                <w:lock w:val="contentLocked"/>
              </w:sdtPr>
              <w:sdtEndPr/>
              <w:sdtContent>
                <w:tc>
                  <w:tcPr>
                    <w:tcW w:w="79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893"/>
                <w:id w:val="-761113870"/>
                <w:lock w:val="contentLocked"/>
              </w:sdtPr>
              <w:sdtEndPr/>
              <w:sdtContent>
                <w:tc>
                  <w:tcPr>
                    <w:tcW w:w="34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894"/>
                <w:id w:val="517741747"/>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895"/>
                <w:id w:val="-98729470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896"/>
                <w:id w:val="200159751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w:t>
                    </w:r>
                  </w:p>
                </w:tc>
              </w:sdtContent>
            </w:sdt>
            <w:sdt>
              <w:sdtPr>
                <w:tag w:val="goog_rdk_1897"/>
                <w:id w:val="-149273709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56,52</w:t>
                    </w:r>
                  </w:p>
                </w:tc>
              </w:sdtContent>
            </w:sdt>
            <w:sdt>
              <w:sdtPr>
                <w:tag w:val="goog_rdk_1898"/>
                <w:id w:val="-30276755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57,02</w:t>
                    </w:r>
                  </w:p>
                </w:tc>
              </w:sdtContent>
            </w:sdt>
            <w:sdt>
              <w:sdtPr>
                <w:tag w:val="goog_rdk_1899"/>
                <w:id w:val="-113843854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57,00</w:t>
                    </w:r>
                  </w:p>
                </w:tc>
              </w:sdtContent>
            </w:sdt>
            <w:sdt>
              <w:sdtPr>
                <w:tag w:val="goog_rdk_1900"/>
                <w:id w:val="2128544509"/>
                <w:lock w:val="contentLocked"/>
              </w:sdtPr>
              <w:sdtEndPr/>
              <w:sdtContent>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61,54</w:t>
                    </w:r>
                  </w:p>
                </w:tc>
              </w:sdtContent>
            </w:sdt>
            <w:sdt>
              <w:sdtPr>
                <w:tag w:val="goog_rdk_1901"/>
                <w:id w:val="-124337627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60,67</w:t>
                    </w:r>
                  </w:p>
                </w:tc>
              </w:sdtContent>
            </w:sdt>
            <w:sdt>
              <w:sdtPr>
                <w:tag w:val="goog_rdk_1902"/>
                <w:id w:val="-2085964676"/>
                <w:lock w:val="contentLocked"/>
              </w:sdtPr>
              <w:sdtEndPr/>
              <w:sdtContent>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59,63</w:t>
                    </w:r>
                  </w:p>
                </w:tc>
              </w:sdtContent>
            </w:sdt>
          </w:tr>
          <w:tr w:rsidR="0053324A">
            <w:trPr>
              <w:trHeight w:val="300"/>
            </w:trPr>
            <w:sdt>
              <w:sdtPr>
                <w:tag w:val="goog_rdk_1903"/>
                <w:id w:val="-1963039561"/>
                <w:lock w:val="contentLocked"/>
              </w:sdtPr>
              <w:sdtEndPr/>
              <w:sdtContent>
                <w:tc>
                  <w:tcPr>
                    <w:tcW w:w="345"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sdtContent>
            </w:sdt>
            <w:sdt>
              <w:sdtPr>
                <w:tag w:val="goog_rdk_1904"/>
                <w:id w:val="-2147408759"/>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905"/>
                <w:id w:val="21747701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906"/>
                <w:id w:val="30498680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639,0</w:t>
                    </w:r>
                  </w:p>
                </w:tc>
              </w:sdtContent>
            </w:sdt>
            <w:sdt>
              <w:sdtPr>
                <w:tag w:val="goog_rdk_1907"/>
                <w:id w:val="189080611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628,8</w:t>
                    </w:r>
                  </w:p>
                </w:tc>
              </w:sdtContent>
            </w:sdt>
            <w:sdt>
              <w:sdtPr>
                <w:tag w:val="goog_rdk_1908"/>
                <w:id w:val="-40718058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585,3</w:t>
                    </w:r>
                  </w:p>
                </w:tc>
              </w:sdtContent>
            </w:sdt>
            <w:sdt>
              <w:sdtPr>
                <w:tag w:val="goog_rdk_1909"/>
                <w:id w:val="-62947026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553,2</w:t>
                    </w:r>
                  </w:p>
                </w:tc>
              </w:sdtContent>
            </w:sdt>
            <w:sdt>
              <w:sdtPr>
                <w:tag w:val="goog_rdk_1910"/>
                <w:id w:val="750997049"/>
                <w:lock w:val="contentLocked"/>
              </w:sdtPr>
              <w:sdtEndPr/>
              <w:sdtContent>
                <w:tc>
                  <w:tcPr>
                    <w:tcW w:w="78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693,1</w:t>
                    </w:r>
                  </w:p>
                </w:tc>
              </w:sdtContent>
            </w:sdt>
            <w:sdt>
              <w:sdtPr>
                <w:tag w:val="goog_rdk_1911"/>
                <w:id w:val="-119818556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439,6</w:t>
                    </w:r>
                  </w:p>
                </w:tc>
              </w:sdtContent>
            </w:sdt>
            <w:sdt>
              <w:sdtPr>
                <w:tag w:val="goog_rdk_1912"/>
                <w:id w:val="-1255863048"/>
                <w:lock w:val="contentLocked"/>
              </w:sdtPr>
              <w:sdtEndPr/>
              <w:sdtContent>
                <w:tc>
                  <w:tcPr>
                    <w:tcW w:w="79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597,9</w:t>
                    </w:r>
                  </w:p>
                </w:tc>
              </w:sdtContent>
            </w:sdt>
          </w:tr>
        </w:tbl>
      </w:sdtContent>
    </w:sdt>
    <w:p w:rsidR="0053324A" w:rsidRDefault="0053324A">
      <w:pPr>
        <w:spacing w:after="0" w:line="276" w:lineRule="auto"/>
        <w:jc w:val="center"/>
        <w:rPr>
          <w:rFonts w:ascii="Times New Roman" w:eastAsia="Times New Roman" w:hAnsi="Times New Roman" w:cs="Times New Roman"/>
          <w:color w:val="333333"/>
        </w:rPr>
      </w:pPr>
    </w:p>
    <w:p w:rsidR="0053324A" w:rsidRDefault="002B3C69">
      <w:pPr>
        <w:spacing w:before="160" w:after="0" w:line="240" w:lineRule="auto"/>
        <w:jc w:val="right"/>
        <w:rPr>
          <w:rFonts w:ascii="Times New Roman" w:eastAsia="Times New Roman" w:hAnsi="Times New Roman" w:cs="Times New Roman"/>
        </w:rPr>
      </w:pPr>
      <w:r>
        <w:rPr>
          <w:rFonts w:ascii="Times New Roman" w:eastAsia="Times New Roman" w:hAnsi="Times New Roman" w:cs="Times New Roman"/>
        </w:rPr>
        <w:t>Таблиця 3.14</w:t>
      </w:r>
    </w:p>
    <w:p w:rsidR="0053324A" w:rsidRDefault="002B3C69">
      <w:pPr>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rPr>
        <w:t>Прогнозне споживання енергії у секторі об’єкти зовнішнього освітлення</w:t>
      </w:r>
      <w:sdt>
        <w:sdtPr>
          <w:tag w:val="goog_rdk_1914"/>
          <w:id w:val="-497044007"/>
        </w:sdtPr>
        <w:sdtEndPr/>
        <w:sdtContent>
          <w:r>
            <w:rPr>
              <w:rFonts w:ascii="Gungsuh" w:eastAsia="Gungsuh" w:hAnsi="Gungsuh" w:cs="Gungsuh"/>
              <w:color w:val="333333"/>
            </w:rPr>
            <w:t>, МВт⋅год</w:t>
          </w:r>
        </w:sdtContent>
      </w:sdt>
    </w:p>
    <w:sdt>
      <w:sdtPr>
        <w:tag w:val="goog_rdk_1945"/>
        <w:id w:val="-260218625"/>
        <w:lock w:val="contentLocked"/>
      </w:sdtPr>
      <w:sdtEndPr/>
      <w:sdtContent>
        <w:tbl>
          <w:tblPr>
            <w:tblStyle w:val="affffffffffffffffff"/>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2445"/>
            <w:gridCol w:w="870"/>
            <w:gridCol w:w="870"/>
            <w:gridCol w:w="870"/>
            <w:gridCol w:w="870"/>
            <w:gridCol w:w="870"/>
            <w:gridCol w:w="870"/>
            <w:gridCol w:w="870"/>
            <w:gridCol w:w="735"/>
          </w:tblGrid>
          <w:tr w:rsidR="0053324A">
            <w:trPr>
              <w:trHeight w:val="300"/>
            </w:trPr>
            <w:sdt>
              <w:sdtPr>
                <w:tag w:val="goog_rdk_1915"/>
                <w:id w:val="-306384496"/>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916"/>
                <w:id w:val="617729609"/>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917"/>
                <w:id w:val="-132029061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918"/>
                <w:id w:val="-1668499619"/>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1919"/>
                <w:id w:val="-105719517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1920"/>
                <w:id w:val="138062786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1921"/>
                <w:id w:val="1528688158"/>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1922"/>
                <w:id w:val="156842083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1923"/>
                <w:id w:val="-146474880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1924"/>
                <w:id w:val="-31550955"/>
                <w:lock w:val="contentLocked"/>
              </w:sdtPr>
              <w:sdtEndPr/>
              <w:sdtContent>
                <w:tc>
                  <w:tcPr>
                    <w:tcW w:w="73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1925"/>
                <w:id w:val="-1978303143"/>
                <w:lock w:val="contentLocked"/>
              </w:sdtPr>
              <w:sdtEndPr/>
              <w:sdtContent>
                <w:tc>
                  <w:tcPr>
                    <w:tcW w:w="34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926"/>
                <w:id w:val="-1184884970"/>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927"/>
                <w:id w:val="8655294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928"/>
                <w:id w:val="1010422737"/>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1929"/>
                <w:id w:val="202833998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1930"/>
                <w:id w:val="-187265280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1931"/>
                <w:id w:val="213839165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1932"/>
                <w:id w:val="-88059481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1933"/>
                <w:id w:val="-118862701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1934"/>
                <w:id w:val="533839144"/>
                <w:lock w:val="contentLocked"/>
              </w:sdtPr>
              <w:sdtEndPr/>
              <w:sdtContent>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1935"/>
                <w:id w:val="1810790004"/>
                <w:lock w:val="contentLocked"/>
              </w:sdtPr>
              <w:sdtEndPr/>
              <w:sdtContent>
                <w:tc>
                  <w:tcPr>
                    <w:tcW w:w="345"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sdtContent>
            </w:sdt>
            <w:sdt>
              <w:sdtPr>
                <w:tag w:val="goog_rdk_1936"/>
                <w:id w:val="1022794548"/>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937"/>
                <w:id w:val="-115722471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938"/>
                <w:id w:val="2053983996"/>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602</w:t>
                    </w:r>
                  </w:p>
                </w:tc>
              </w:sdtContent>
            </w:sdt>
            <w:sdt>
              <w:sdtPr>
                <w:tag w:val="goog_rdk_1939"/>
                <w:id w:val="88432758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600</w:t>
                    </w:r>
                  </w:p>
                </w:tc>
              </w:sdtContent>
            </w:sdt>
            <w:sdt>
              <w:sdtPr>
                <w:tag w:val="goog_rdk_1940"/>
                <w:id w:val="-57510884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611</w:t>
                    </w:r>
                  </w:p>
                </w:tc>
              </w:sdtContent>
            </w:sdt>
            <w:sdt>
              <w:sdtPr>
                <w:tag w:val="goog_rdk_1941"/>
                <w:id w:val="-102459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616</w:t>
                    </w:r>
                  </w:p>
                </w:tc>
              </w:sdtContent>
            </w:sdt>
            <w:sdt>
              <w:sdtPr>
                <w:tag w:val="goog_rdk_1942"/>
                <w:id w:val="-65759162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625</w:t>
                    </w:r>
                  </w:p>
                </w:tc>
              </w:sdtContent>
            </w:sdt>
            <w:sdt>
              <w:sdtPr>
                <w:tag w:val="goog_rdk_1943"/>
                <w:id w:val="87164272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641</w:t>
                    </w:r>
                  </w:p>
                </w:tc>
              </w:sdtContent>
            </w:sdt>
            <w:sdt>
              <w:sdtPr>
                <w:tag w:val="goog_rdk_1944"/>
                <w:id w:val="-1931769107"/>
                <w:lock w:val="contentLocked"/>
              </w:sdtPr>
              <w:sdtEndPr/>
              <w:sdtContent>
                <w:tc>
                  <w:tcPr>
                    <w:tcW w:w="73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656</w:t>
                    </w:r>
                  </w:p>
                </w:tc>
              </w:sdtContent>
            </w:sdt>
          </w:tr>
        </w:tbl>
      </w:sdtContent>
    </w:sdt>
    <w:p w:rsidR="0053324A" w:rsidRDefault="0053324A">
      <w:pPr>
        <w:spacing w:after="0" w:line="276" w:lineRule="auto"/>
        <w:jc w:val="center"/>
        <w:rPr>
          <w:rFonts w:ascii="Times New Roman" w:eastAsia="Times New Roman" w:hAnsi="Times New Roman" w:cs="Times New Roman"/>
          <w:color w:val="333333"/>
        </w:rPr>
      </w:pPr>
    </w:p>
    <w:p w:rsidR="0053324A" w:rsidRDefault="0053324A">
      <w:pPr>
        <w:spacing w:after="0" w:line="276" w:lineRule="auto"/>
        <w:jc w:val="center"/>
        <w:rPr>
          <w:rFonts w:ascii="Times New Roman" w:eastAsia="Times New Roman" w:hAnsi="Times New Roman" w:cs="Times New Roman"/>
          <w:color w:val="333333"/>
        </w:rPr>
      </w:pPr>
    </w:p>
    <w:p w:rsidR="0053324A" w:rsidRDefault="002B3C69">
      <w:pPr>
        <w:spacing w:line="276" w:lineRule="auto"/>
        <w:jc w:val="both"/>
        <w:rPr>
          <w:rFonts w:ascii="Times New Roman" w:eastAsia="Times New Roman" w:hAnsi="Times New Roman" w:cs="Times New Roman"/>
        </w:rPr>
      </w:pPr>
      <w:r>
        <w:rPr>
          <w:rFonts w:ascii="Times New Roman" w:eastAsia="Times New Roman" w:hAnsi="Times New Roman" w:cs="Times New Roman"/>
        </w:rPr>
        <w:t>На рисунку 3.8 дані щодо фактичного та прогнозного споживання приведені у графічній формі.</w:t>
      </w:r>
    </w:p>
    <w:p w:rsidR="0053324A" w:rsidRDefault="002B3C69">
      <w:pPr>
        <w:keepNext/>
        <w:keepLines/>
        <w:spacing w:before="160" w:after="80"/>
        <w:rPr>
          <w:rFonts w:ascii="Times New Roman" w:eastAsia="Times New Roman" w:hAnsi="Times New Roman" w:cs="Times New Roman"/>
          <w:b/>
          <w:bCs/>
        </w:rPr>
      </w:pPr>
      <w:bookmarkStart w:id="26" w:name="_heading=h.udc7xpa0xp0k" w:colFirst="0" w:colLast="0"/>
      <w:bookmarkEnd w:id="26"/>
      <w:r>
        <w:rPr>
          <w:rFonts w:ascii="Times New Roman" w:eastAsia="Times New Roman" w:hAnsi="Times New Roman" w:cs="Times New Roman"/>
          <w:b/>
          <w:bCs/>
          <w:noProof/>
          <w:lang w:val="uk-UA"/>
        </w:rPr>
        <w:drawing>
          <wp:inline distT="114300" distB="114300" distL="114300" distR="114300">
            <wp:extent cx="6210300" cy="3657726"/>
            <wp:effectExtent l="0" t="0" r="0" b="0"/>
            <wp:docPr id="202" name="image17.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946"/>
                </a:ext>
              </a:extLst>
            </wp:docPr>
            <wp:cNvGraphicFramePr/>
            <a:graphic xmlns:a="http://schemas.openxmlformats.org/drawingml/2006/main">
              <a:graphicData uri="http://schemas.openxmlformats.org/drawingml/2006/picture">
                <pic:pic xmlns:pic="http://schemas.openxmlformats.org/drawingml/2006/picture">
                  <pic:nvPicPr>
                    <pic:cNvPr id="0" name="image17.png" descr="Диаграмма"/>
                    <pic:cNvPicPr preferRelativeResize="0"/>
                  </pic:nvPicPr>
                  <pic:blipFill>
                    <a:blip r:embed="rId125"/>
                    <a:srcRect/>
                    <a:stretch>
                      <a:fillRect/>
                    </a:stretch>
                  </pic:blipFill>
                  <pic:spPr>
                    <a:xfrm>
                      <a:off x="0" y="0"/>
                      <a:ext cx="6210300" cy="3657726"/>
                    </a:xfrm>
                    <a:prstGeom prst="rect">
                      <a:avLst/>
                    </a:prstGeom>
                    <a:ln/>
                  </pic:spPr>
                </pic:pic>
              </a:graphicData>
            </a:graphic>
          </wp:inline>
        </w:drawing>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Рис 3.8 Фактичне та прогнозне споживання енергії у секторі об’єкти зовнішнього освітлення</w:t>
      </w:r>
      <w:sdt>
        <w:sdtPr>
          <w:tag w:val="goog_rdk_1947"/>
          <w:id w:val="2086842970"/>
        </w:sdtPr>
        <w:sdtEndPr/>
        <w:sdtContent>
          <w:r>
            <w:rPr>
              <w:rFonts w:ascii="Gungsuh" w:eastAsia="Gungsuh" w:hAnsi="Gungsuh" w:cs="Gungsuh"/>
              <w:color w:val="333333"/>
            </w:rPr>
            <w:t>, МВт⋅год</w:t>
          </w:r>
        </w:sdtContent>
      </w:sdt>
    </w:p>
    <w:p w:rsidR="0053324A" w:rsidRDefault="0053324A">
      <w:pPr>
        <w:rPr>
          <w:rFonts w:ascii="Times New Roman" w:eastAsia="Times New Roman" w:hAnsi="Times New Roman" w:cs="Times New Roman"/>
        </w:rPr>
      </w:pPr>
    </w:p>
    <w:p w:rsidR="0053324A" w:rsidRDefault="002B3C69">
      <w:pPr>
        <w:keepNext/>
        <w:keepLines/>
        <w:spacing w:before="160" w:after="80"/>
        <w:ind w:firstLine="720"/>
        <w:rPr>
          <w:rFonts w:ascii="Times New Roman" w:eastAsia="Times New Roman" w:hAnsi="Times New Roman" w:cs="Times New Roman"/>
          <w:b/>
          <w:bCs/>
        </w:rPr>
      </w:pPr>
      <w:bookmarkStart w:id="27" w:name="_heading=h.23ckvvd" w:colFirst="0" w:colLast="0"/>
      <w:bookmarkEnd w:id="27"/>
      <w:r>
        <w:rPr>
          <w:rFonts w:ascii="Times New Roman" w:eastAsia="Times New Roman" w:hAnsi="Times New Roman" w:cs="Times New Roman"/>
          <w:b/>
          <w:bCs/>
        </w:rPr>
        <w:t xml:space="preserve">3.1.7. Визначення базової лінії за сектором об’єкти з управління побутовими відходами. </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Факторами впливу на енергоспоживання є зміна чисельності населення</w:t>
      </w:r>
      <w:r>
        <w:rPr>
          <w:rFonts w:ascii="Times New Roman" w:eastAsia="Times New Roman" w:hAnsi="Times New Roman" w:cs="Times New Roman"/>
        </w:rPr>
        <w:t xml:space="preserve">. У таблиці 3.15 та таблиці 3.16 приведено дані по фактичному та прогнозному енергоспоживанні за сектором об’єкти з управління побутовими відходами. На рисунку 3.9 дані щодо фактичного та прогнозного споживання приведені у графічній формі. </w:t>
      </w: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Таблиця 3.15 </w:t>
      </w:r>
    </w:p>
    <w:p w:rsidR="0053324A" w:rsidRDefault="002B3C69">
      <w:pPr>
        <w:spacing w:after="0" w:line="240" w:lineRule="auto"/>
        <w:jc w:val="center"/>
        <w:rPr>
          <w:rFonts w:ascii="Times New Roman" w:eastAsia="Times New Roman" w:hAnsi="Times New Roman" w:cs="Times New Roman"/>
        </w:rPr>
      </w:pPr>
      <w:sdt>
        <w:sdtPr>
          <w:tag w:val="goog_rdk_1948"/>
          <w:id w:val="-256426670"/>
        </w:sdtPr>
        <w:sdtEndPr/>
        <w:sdtContent>
          <w:r>
            <w:rPr>
              <w:rFonts w:ascii="Gungsuh" w:eastAsia="Gungsuh" w:hAnsi="Gungsuh" w:cs="Gungsuh"/>
            </w:rPr>
            <w:t>Ф</w:t>
          </w:r>
          <w:r>
            <w:rPr>
              <w:rFonts w:ascii="Gungsuh" w:eastAsia="Gungsuh" w:hAnsi="Gungsuh" w:cs="Gungsuh"/>
            </w:rPr>
            <w:t>актичне споживання енергії у секторі об’єкти з управління побутовими відходами, МВт⋅год</w:t>
          </w:r>
        </w:sdtContent>
      </w:sdt>
    </w:p>
    <w:sdt>
      <w:sdtPr>
        <w:tag w:val="goog_rdk_1979"/>
        <w:id w:val="-778648557"/>
        <w:lock w:val="contentLocked"/>
      </w:sdtPr>
      <w:sdtEndPr/>
      <w:sdtContent>
        <w:tbl>
          <w:tblPr>
            <w:tblStyle w:val="affffffffffffffffff0"/>
            <w:tblW w:w="977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8"/>
            <w:gridCol w:w="2448"/>
            <w:gridCol w:w="874"/>
            <w:gridCol w:w="874"/>
            <w:gridCol w:w="874"/>
            <w:gridCol w:w="874"/>
            <w:gridCol w:w="874"/>
            <w:gridCol w:w="874"/>
            <w:gridCol w:w="874"/>
            <w:gridCol w:w="874"/>
          </w:tblGrid>
          <w:tr w:rsidR="0053324A">
            <w:trPr>
              <w:trHeight w:val="300"/>
            </w:trPr>
            <w:sdt>
              <w:sdtPr>
                <w:tag w:val="goog_rdk_1949"/>
                <w:id w:val="1121071208"/>
                <w:lock w:val="contentLocked"/>
              </w:sdtPr>
              <w:sdtEndPr/>
              <w:sdtContent>
                <w:tc>
                  <w:tcPr>
                    <w:tcW w:w="339"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950"/>
                <w:id w:val="1294490172"/>
                <w:lock w:val="contentLocked"/>
              </w:sdtPr>
              <w:sdtEndPr/>
              <w:sdtContent>
                <w:tc>
                  <w:tcPr>
                    <w:tcW w:w="2448"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951"/>
                <w:id w:val="277465658"/>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952"/>
                <w:id w:val="1687644352"/>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sdtContent>
            </w:sdt>
            <w:sdt>
              <w:sdtPr>
                <w:tag w:val="goog_rdk_1953"/>
                <w:id w:val="365379725"/>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1954"/>
                <w:id w:val="-660654116"/>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1955"/>
                <w:id w:val="-1901738575"/>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1956"/>
                <w:id w:val="-879564504"/>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1957"/>
                <w:id w:val="-212451269"/>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1958"/>
                <w:id w:val="699586447"/>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1959"/>
                <w:id w:val="-1421348982"/>
                <w:lock w:val="contentLocked"/>
              </w:sdtPr>
              <w:sdtEndPr/>
              <w:sdtContent>
                <w:tc>
                  <w:tcPr>
                    <w:tcW w:w="339"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960"/>
                <w:id w:val="-2100961232"/>
                <w:lock w:val="contentLocked"/>
              </w:sdtPr>
              <w:sdtEndPr/>
              <w:sdtContent>
                <w:tc>
                  <w:tcPr>
                    <w:tcW w:w="244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961"/>
                <w:id w:val="492717818"/>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962"/>
                <w:id w:val="-1976434308"/>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w:t>
                    </w:r>
                  </w:p>
                </w:tc>
              </w:sdtContent>
            </w:sdt>
            <w:sdt>
              <w:sdtPr>
                <w:tag w:val="goog_rdk_1963"/>
                <w:id w:val="-1144385759"/>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56,52</w:t>
                    </w:r>
                  </w:p>
                </w:tc>
              </w:sdtContent>
            </w:sdt>
            <w:sdt>
              <w:sdtPr>
                <w:tag w:val="goog_rdk_1964"/>
                <w:id w:val="-1511356872"/>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57,02</w:t>
                    </w:r>
                  </w:p>
                </w:tc>
              </w:sdtContent>
            </w:sdt>
            <w:sdt>
              <w:sdtPr>
                <w:tag w:val="goog_rdk_1965"/>
                <w:id w:val="-1259788385"/>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57,00</w:t>
                    </w:r>
                  </w:p>
                </w:tc>
              </w:sdtContent>
            </w:sdt>
            <w:sdt>
              <w:sdtPr>
                <w:tag w:val="goog_rdk_1966"/>
                <w:id w:val="1731801389"/>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61,5</w:t>
                    </w:r>
                  </w:p>
                </w:tc>
              </w:sdtContent>
            </w:sdt>
            <w:sdt>
              <w:sdtPr>
                <w:tag w:val="goog_rdk_1967"/>
                <w:id w:val="-722372710"/>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60,7</w:t>
                    </w:r>
                  </w:p>
                </w:tc>
              </w:sdtContent>
            </w:sdt>
            <w:sdt>
              <w:sdtPr>
                <w:tag w:val="goog_rdk_1968"/>
                <w:id w:val="1858804280"/>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w:t>
                    </w:r>
                  </w:p>
                </w:tc>
              </w:sdtContent>
            </w:sdt>
          </w:tr>
          <w:tr w:rsidR="0053324A">
            <w:trPr>
              <w:trHeight w:val="300"/>
            </w:trPr>
            <w:sdt>
              <w:sdtPr>
                <w:tag w:val="goog_rdk_1969"/>
                <w:id w:val="1130423712"/>
                <w:lock w:val="contentLocked"/>
              </w:sdtPr>
              <w:sdtEndPr/>
              <w:sdtContent>
                <w:tc>
                  <w:tcPr>
                    <w:tcW w:w="339"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sdtContent>
            </w:sdt>
            <w:sdt>
              <w:sdtPr>
                <w:tag w:val="goog_rdk_1970"/>
                <w:id w:val="515977842"/>
                <w:lock w:val="contentLocked"/>
              </w:sdtPr>
              <w:sdtEndPr/>
              <w:sdtContent>
                <w:tc>
                  <w:tcPr>
                    <w:tcW w:w="2448"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1971"/>
                <w:id w:val="-1670027674"/>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1972"/>
                <w:id w:val="-720394798"/>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900,5</w:t>
                    </w:r>
                  </w:p>
                </w:tc>
              </w:sdtContent>
            </w:sdt>
            <w:sdt>
              <w:sdtPr>
                <w:tag w:val="goog_rdk_1973"/>
                <w:id w:val="1066236756"/>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928,6</w:t>
                    </w:r>
                  </w:p>
                </w:tc>
              </w:sdtContent>
            </w:sdt>
            <w:sdt>
              <w:sdtPr>
                <w:tag w:val="goog_rdk_1974"/>
                <w:id w:val="-445216273"/>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804,6</w:t>
                    </w:r>
                  </w:p>
                </w:tc>
              </w:sdtContent>
            </w:sdt>
            <w:sdt>
              <w:sdtPr>
                <w:tag w:val="goog_rdk_1975"/>
                <w:id w:val="-394088249"/>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801,4</w:t>
                    </w:r>
                  </w:p>
                </w:tc>
              </w:sdtContent>
            </w:sdt>
            <w:sdt>
              <w:sdtPr>
                <w:tag w:val="goog_rdk_1976"/>
                <w:id w:val="-1877897340"/>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1004,9</w:t>
                    </w:r>
                  </w:p>
                </w:tc>
              </w:sdtContent>
            </w:sdt>
            <w:sdt>
              <w:sdtPr>
                <w:tag w:val="goog_rdk_1977"/>
                <w:id w:val="18149763"/>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891,9</w:t>
                    </w:r>
                  </w:p>
                </w:tc>
              </w:sdtContent>
            </w:sdt>
            <w:sdt>
              <w:sdtPr>
                <w:tag w:val="goog_rdk_1978"/>
                <w:id w:val="388214666"/>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1079,2</w:t>
                    </w:r>
                  </w:p>
                </w:tc>
              </w:sdtContent>
            </w:sdt>
          </w:tr>
        </w:tbl>
      </w:sdtContent>
    </w:sdt>
    <w:p w:rsidR="0053324A" w:rsidRDefault="0053324A">
      <w:pPr>
        <w:spacing w:before="160" w:after="0" w:line="240" w:lineRule="auto"/>
        <w:jc w:val="right"/>
        <w:rPr>
          <w:rFonts w:ascii="Times New Roman" w:eastAsia="Times New Roman" w:hAnsi="Times New Roman" w:cs="Times New Roman"/>
        </w:rPr>
      </w:pPr>
    </w:p>
    <w:p w:rsidR="0053324A" w:rsidRDefault="002B3C69">
      <w:pPr>
        <w:spacing w:before="160"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Таблиця 3.16 </w:t>
      </w:r>
    </w:p>
    <w:p w:rsidR="0053324A" w:rsidRDefault="002B3C69">
      <w:pPr>
        <w:spacing w:after="0" w:line="240" w:lineRule="auto"/>
        <w:jc w:val="center"/>
        <w:rPr>
          <w:rFonts w:ascii="Times New Roman" w:eastAsia="Times New Roman" w:hAnsi="Times New Roman" w:cs="Times New Roman"/>
        </w:rPr>
      </w:pPr>
      <w:sdt>
        <w:sdtPr>
          <w:tag w:val="goog_rdk_1980"/>
          <w:id w:val="1738472733"/>
        </w:sdtPr>
        <w:sdtEndPr/>
        <w:sdtContent>
          <w:r>
            <w:rPr>
              <w:rFonts w:ascii="Gungsuh" w:eastAsia="Gungsuh" w:hAnsi="Gungsuh" w:cs="Gungsuh"/>
            </w:rPr>
            <w:t>Прогнозне споживання енергії у секторі об’єкти з управління побутовими відходами, МВт⋅год</w:t>
          </w:r>
        </w:sdtContent>
      </w:sdt>
    </w:p>
    <w:sdt>
      <w:sdtPr>
        <w:tag w:val="goog_rdk_2011"/>
        <w:id w:val="-1359938947"/>
        <w:lock w:val="contentLocked"/>
      </w:sdtPr>
      <w:sdtEndPr/>
      <w:sdtContent>
        <w:tbl>
          <w:tblPr>
            <w:tblStyle w:val="affffffffffffffffff1"/>
            <w:tblW w:w="977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8"/>
            <w:gridCol w:w="2448"/>
            <w:gridCol w:w="874"/>
            <w:gridCol w:w="874"/>
            <w:gridCol w:w="874"/>
            <w:gridCol w:w="874"/>
            <w:gridCol w:w="874"/>
            <w:gridCol w:w="874"/>
            <w:gridCol w:w="874"/>
            <w:gridCol w:w="874"/>
          </w:tblGrid>
          <w:tr w:rsidR="0053324A">
            <w:trPr>
              <w:trHeight w:val="300"/>
            </w:trPr>
            <w:sdt>
              <w:sdtPr>
                <w:tag w:val="goog_rdk_1981"/>
                <w:id w:val="1920451883"/>
                <w:lock w:val="contentLocked"/>
              </w:sdtPr>
              <w:sdtEndPr/>
              <w:sdtContent>
                <w:tc>
                  <w:tcPr>
                    <w:tcW w:w="339"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1982"/>
                <w:id w:val="-2093474982"/>
                <w:lock w:val="contentLocked"/>
              </w:sdtPr>
              <w:sdtEndPr/>
              <w:sdtContent>
                <w:tc>
                  <w:tcPr>
                    <w:tcW w:w="2448"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1983"/>
                <w:id w:val="1280045700"/>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1984"/>
                <w:id w:val="-1277688525"/>
                <w:lock w:val="contentLocked"/>
              </w:sdtPr>
              <w:sdtEndPr/>
              <w:sdtContent>
                <w:tc>
                  <w:tcPr>
                    <w:tcW w:w="874"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1985"/>
                <w:id w:val="381918549"/>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1986"/>
                <w:id w:val="775298229"/>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1987"/>
                <w:id w:val="-1175383420"/>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1988"/>
                <w:id w:val="126858126"/>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1989"/>
                <w:id w:val="-1518972060"/>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1990"/>
                <w:id w:val="-1877899530"/>
                <w:lock w:val="contentLocked"/>
              </w:sdtPr>
              <w:sdtEndPr/>
              <w:sdtContent>
                <w:tc>
                  <w:tcPr>
                    <w:tcW w:w="874"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1991"/>
                <w:id w:val="537292097"/>
                <w:lock w:val="contentLocked"/>
              </w:sdtPr>
              <w:sdtEndPr/>
              <w:sdtContent>
                <w:tc>
                  <w:tcPr>
                    <w:tcW w:w="339"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1992"/>
                <w:id w:val="1138416174"/>
                <w:lock w:val="contentLocked"/>
              </w:sdtPr>
              <w:sdtEndPr/>
              <w:sdtContent>
                <w:tc>
                  <w:tcPr>
                    <w:tcW w:w="2448"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1993"/>
                <w:id w:val="-1807005615"/>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1994"/>
                <w:id w:val="-1899418679"/>
                <w:lock w:val="contentLocked"/>
              </w:sdtPr>
              <w:sdtEndPr/>
              <w:sdtContent>
                <w:tc>
                  <w:tcPr>
                    <w:tcW w:w="87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1995"/>
                <w:id w:val="-537264885"/>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1996"/>
                <w:id w:val="-1095322502"/>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1997"/>
                <w:id w:val="1676479193"/>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1998"/>
                <w:id w:val="1405429002"/>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1999"/>
                <w:id w:val="-641926250"/>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2000"/>
                <w:id w:val="-1175365249"/>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2001"/>
                <w:id w:val="1774538568"/>
                <w:lock w:val="contentLocked"/>
              </w:sdtPr>
              <w:sdtEndPr/>
              <w:sdtContent>
                <w:tc>
                  <w:tcPr>
                    <w:tcW w:w="339"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sdtContent>
            </w:sdt>
            <w:sdt>
              <w:sdtPr>
                <w:tag w:val="goog_rdk_2002"/>
                <w:id w:val="-1580994677"/>
                <w:lock w:val="contentLocked"/>
              </w:sdtPr>
              <w:sdtEndPr/>
              <w:sdtContent>
                <w:tc>
                  <w:tcPr>
                    <w:tcW w:w="2448"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2003"/>
                <w:id w:val="-586366851"/>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2004"/>
                <w:id w:val="582876673"/>
                <w:lock w:val="contentLocked"/>
              </w:sdtPr>
              <w:sdtEndPr/>
              <w:sdtContent>
                <w:tc>
                  <w:tcPr>
                    <w:tcW w:w="874"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935</w:t>
                    </w:r>
                  </w:p>
                </w:tc>
              </w:sdtContent>
            </w:sdt>
            <w:sdt>
              <w:sdtPr>
                <w:tag w:val="goog_rdk_2005"/>
                <w:id w:val="509949165"/>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932</w:t>
                    </w:r>
                  </w:p>
                </w:tc>
              </w:sdtContent>
            </w:sdt>
            <w:sdt>
              <w:sdtPr>
                <w:tag w:val="goog_rdk_2006"/>
                <w:id w:val="-2141170273"/>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949</w:t>
                    </w:r>
                  </w:p>
                </w:tc>
              </w:sdtContent>
            </w:sdt>
            <w:sdt>
              <w:sdtPr>
                <w:tag w:val="goog_rdk_2007"/>
                <w:id w:val="780726301"/>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957</w:t>
                    </w:r>
                  </w:p>
                </w:tc>
              </w:sdtContent>
            </w:sdt>
            <w:sdt>
              <w:sdtPr>
                <w:tag w:val="goog_rdk_2008"/>
                <w:id w:val="1973356685"/>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971</w:t>
                    </w:r>
                  </w:p>
                </w:tc>
              </w:sdtContent>
            </w:sdt>
            <w:sdt>
              <w:sdtPr>
                <w:tag w:val="goog_rdk_2009"/>
                <w:id w:val="-1388323765"/>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996</w:t>
                    </w:r>
                  </w:p>
                </w:tc>
              </w:sdtContent>
            </w:sdt>
            <w:sdt>
              <w:sdtPr>
                <w:tag w:val="goog_rdk_2010"/>
                <w:id w:val="-377869975"/>
                <w:lock w:val="contentLocked"/>
              </w:sdtPr>
              <w:sdtEndPr/>
              <w:sdtContent>
                <w:tc>
                  <w:tcPr>
                    <w:tcW w:w="874"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1020</w:t>
                    </w:r>
                  </w:p>
                </w:tc>
              </w:sdtContent>
            </w:sdt>
          </w:tr>
        </w:tbl>
      </w:sdtContent>
    </w:sdt>
    <w:p w:rsidR="0053324A" w:rsidRDefault="002B3C69">
      <w:pPr>
        <w:spacing w:before="160" w:after="0" w:line="240" w:lineRule="auto"/>
        <w:jc w:val="right"/>
        <w:rPr>
          <w:rFonts w:ascii="Times New Roman" w:eastAsia="Times New Roman" w:hAnsi="Times New Roman" w:cs="Times New Roman"/>
          <w:color w:val="333333"/>
        </w:rPr>
      </w:pPr>
      <w:r>
        <w:rPr>
          <w:rFonts w:ascii="Times New Roman" w:eastAsia="Times New Roman" w:hAnsi="Times New Roman" w:cs="Times New Roman"/>
          <w:noProof/>
          <w:color w:val="333333"/>
          <w:lang w:val="uk-UA"/>
        </w:rPr>
        <w:lastRenderedPageBreak/>
        <w:drawing>
          <wp:inline distT="114300" distB="114300" distL="114300" distR="114300">
            <wp:extent cx="6210300" cy="3920925"/>
            <wp:effectExtent l="0" t="0" r="0" b="0"/>
            <wp:docPr id="203" name="image18.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012"/>
                </a:ext>
              </a:extLst>
            </wp:docPr>
            <wp:cNvGraphicFramePr/>
            <a:graphic xmlns:a="http://schemas.openxmlformats.org/drawingml/2006/main">
              <a:graphicData uri="http://schemas.openxmlformats.org/drawingml/2006/picture">
                <pic:pic xmlns:pic="http://schemas.openxmlformats.org/drawingml/2006/picture">
                  <pic:nvPicPr>
                    <pic:cNvPr id="0" name="image18.png" descr="Диаграмма"/>
                    <pic:cNvPicPr preferRelativeResize="0"/>
                  </pic:nvPicPr>
                  <pic:blipFill>
                    <a:blip r:embed="rId126"/>
                    <a:srcRect/>
                    <a:stretch>
                      <a:fillRect/>
                    </a:stretch>
                  </pic:blipFill>
                  <pic:spPr>
                    <a:xfrm>
                      <a:off x="0" y="0"/>
                      <a:ext cx="6210300" cy="3920925"/>
                    </a:xfrm>
                    <a:prstGeom prst="rect">
                      <a:avLst/>
                    </a:prstGeom>
                    <a:ln/>
                  </pic:spPr>
                </pic:pic>
              </a:graphicData>
            </a:graphic>
          </wp:inline>
        </w:drawing>
      </w:r>
    </w:p>
    <w:p w:rsidR="0053324A" w:rsidRDefault="002B3C69">
      <w:pPr>
        <w:tabs>
          <w:tab w:val="left" w:pos="851"/>
          <w:tab w:val="left" w:pos="1418"/>
        </w:tabs>
        <w:spacing w:after="0"/>
        <w:jc w:val="center"/>
        <w:rPr>
          <w:rFonts w:ascii="Times New Roman" w:eastAsia="Times New Roman" w:hAnsi="Times New Roman" w:cs="Times New Roman"/>
        </w:rPr>
      </w:pPr>
      <w:sdt>
        <w:sdtPr>
          <w:tag w:val="goog_rdk_2013"/>
          <w:id w:val="-1383075314"/>
        </w:sdtPr>
        <w:sdtEndPr/>
        <w:sdtContent>
          <w:r>
            <w:rPr>
              <w:rFonts w:ascii="Gungsuh" w:eastAsia="Gungsuh" w:hAnsi="Gungsuh" w:cs="Gungsuh"/>
            </w:rPr>
            <w:t>Рис 3.9 Фактичне та прогнозне споживання енергії у секторі об’єкти з управління побутовими відходами, МВт⋅год</w:t>
          </w:r>
        </w:sdtContent>
      </w:sdt>
    </w:p>
    <w:p w:rsidR="0053324A" w:rsidRDefault="0053324A">
      <w:pPr>
        <w:keepNext/>
        <w:keepLines/>
        <w:spacing w:before="160" w:after="80"/>
        <w:rPr>
          <w:rFonts w:ascii="Times New Roman" w:eastAsia="Times New Roman" w:hAnsi="Times New Roman" w:cs="Times New Roman"/>
          <w:b/>
          <w:bCs/>
        </w:rPr>
      </w:pPr>
      <w:bookmarkStart w:id="28" w:name="_heading=h.gh0a0os97ok8" w:colFirst="0" w:colLast="0"/>
      <w:bookmarkEnd w:id="28"/>
    </w:p>
    <w:p w:rsidR="0053324A" w:rsidRDefault="002B3C69">
      <w:pPr>
        <w:keepNext/>
        <w:keepLines/>
        <w:spacing w:before="160" w:after="80"/>
        <w:rPr>
          <w:rFonts w:ascii="Times New Roman" w:eastAsia="Times New Roman" w:hAnsi="Times New Roman" w:cs="Times New Roman"/>
          <w:b/>
          <w:bCs/>
        </w:rPr>
      </w:pPr>
      <w:r>
        <w:rPr>
          <w:rFonts w:ascii="Times New Roman" w:eastAsia="Times New Roman" w:hAnsi="Times New Roman" w:cs="Times New Roman"/>
          <w:b/>
          <w:bCs/>
        </w:rPr>
        <w:t xml:space="preserve">3.1.8. Визначення базової лінії за сектором громадський транспорт. </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Факторами впливу на енергоспоживання є зміна чисельності населення. У таблиці 3.17 та таблиці 3.18 приведено дані по фактичному та прогнозному енергоспоживанні за сектором громадський транспорт. На рисунку 3.7 дані щодо фактичного та прогнозного споживання</w:t>
      </w:r>
      <w:r>
        <w:rPr>
          <w:rFonts w:ascii="Times New Roman" w:eastAsia="Times New Roman" w:hAnsi="Times New Roman" w:cs="Times New Roman"/>
        </w:rPr>
        <w:t xml:space="preserve"> приведені у графічній формі. </w:t>
      </w: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Таблиця 3.17 </w:t>
      </w:r>
    </w:p>
    <w:p w:rsidR="0053324A" w:rsidRDefault="002B3C69">
      <w:pPr>
        <w:spacing w:after="0" w:line="240" w:lineRule="auto"/>
        <w:jc w:val="center"/>
        <w:rPr>
          <w:rFonts w:ascii="Times New Roman" w:eastAsia="Times New Roman" w:hAnsi="Times New Roman" w:cs="Times New Roman"/>
        </w:rPr>
      </w:pPr>
      <w:sdt>
        <w:sdtPr>
          <w:tag w:val="goog_rdk_2014"/>
          <w:id w:val="-1615769679"/>
        </w:sdtPr>
        <w:sdtEndPr/>
        <w:sdtContent>
          <w:r>
            <w:rPr>
              <w:rFonts w:ascii="Gungsuh" w:eastAsia="Gungsuh" w:hAnsi="Gungsuh" w:cs="Gungsuh"/>
            </w:rPr>
            <w:t>Фактичне споживання енергії у секторі громадський транспорт, МВт⋅год</w:t>
          </w:r>
        </w:sdtContent>
      </w:sdt>
    </w:p>
    <w:sdt>
      <w:sdtPr>
        <w:tag w:val="goog_rdk_2045"/>
        <w:id w:val="-1654055443"/>
        <w:lock w:val="contentLocked"/>
      </w:sdtPr>
      <w:sdtEndPr/>
      <w:sdtContent>
        <w:tbl>
          <w:tblPr>
            <w:tblStyle w:val="affffffffffffffffff2"/>
            <w:tblW w:w="960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30"/>
            <w:gridCol w:w="2445"/>
            <w:gridCol w:w="870"/>
            <w:gridCol w:w="870"/>
            <w:gridCol w:w="870"/>
            <w:gridCol w:w="870"/>
            <w:gridCol w:w="870"/>
            <w:gridCol w:w="870"/>
            <w:gridCol w:w="870"/>
            <w:gridCol w:w="735"/>
          </w:tblGrid>
          <w:tr w:rsidR="0053324A">
            <w:trPr>
              <w:trHeight w:val="300"/>
            </w:trPr>
            <w:sdt>
              <w:sdtPr>
                <w:tag w:val="goog_rdk_2015"/>
                <w:id w:val="-1542729859"/>
                <w:lock w:val="contentLocked"/>
              </w:sdtPr>
              <w:sdtEndPr/>
              <w:sdtContent>
                <w:tc>
                  <w:tcPr>
                    <w:tcW w:w="33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2016"/>
                <w:id w:val="-467474550"/>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2017"/>
                <w:id w:val="148642035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2018"/>
                <w:id w:val="42710729"/>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2017</w:t>
                    </w:r>
                  </w:p>
                </w:tc>
              </w:sdtContent>
            </w:sdt>
            <w:sdt>
              <w:sdtPr>
                <w:tag w:val="goog_rdk_2019"/>
                <w:id w:val="-1623811722"/>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2018</w:t>
                    </w:r>
                  </w:p>
                </w:tc>
              </w:sdtContent>
            </w:sdt>
            <w:sdt>
              <w:sdtPr>
                <w:tag w:val="goog_rdk_2020"/>
                <w:id w:val="-112895747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2019</w:t>
                    </w:r>
                  </w:p>
                </w:tc>
              </w:sdtContent>
            </w:sdt>
            <w:sdt>
              <w:sdtPr>
                <w:tag w:val="goog_rdk_2021"/>
                <w:id w:val="1194763657"/>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2020</w:t>
                    </w:r>
                  </w:p>
                </w:tc>
              </w:sdtContent>
            </w:sdt>
            <w:sdt>
              <w:sdtPr>
                <w:tag w:val="goog_rdk_2022"/>
                <w:id w:val="138653684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2021</w:t>
                    </w:r>
                  </w:p>
                </w:tc>
              </w:sdtContent>
            </w:sdt>
            <w:sdt>
              <w:sdtPr>
                <w:tag w:val="goog_rdk_2023"/>
                <w:id w:val="-275779443"/>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2022</w:t>
                    </w:r>
                  </w:p>
                </w:tc>
              </w:sdtContent>
            </w:sdt>
            <w:sdt>
              <w:sdtPr>
                <w:tag w:val="goog_rdk_2024"/>
                <w:id w:val="1749522437"/>
                <w:lock w:val="contentLocked"/>
              </w:sdtPr>
              <w:sdtEndPr/>
              <w:sdtContent>
                <w:tc>
                  <w:tcPr>
                    <w:tcW w:w="73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2023</w:t>
                    </w:r>
                  </w:p>
                </w:tc>
              </w:sdtContent>
            </w:sdt>
          </w:tr>
          <w:tr w:rsidR="0053324A">
            <w:trPr>
              <w:trHeight w:val="300"/>
            </w:trPr>
            <w:sdt>
              <w:sdtPr>
                <w:tag w:val="goog_rdk_2025"/>
                <w:id w:val="-817948603"/>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2026"/>
                <w:id w:val="-769780890"/>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2027"/>
                <w:id w:val="13377942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2028"/>
                <w:id w:val="13205895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w:t>
                    </w:r>
                  </w:p>
                </w:tc>
              </w:sdtContent>
            </w:sdt>
            <w:sdt>
              <w:sdtPr>
                <w:tag w:val="goog_rdk_2029"/>
                <w:id w:val="117749775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56,52</w:t>
                    </w:r>
                  </w:p>
                </w:tc>
              </w:sdtContent>
            </w:sdt>
            <w:sdt>
              <w:sdtPr>
                <w:tag w:val="goog_rdk_2030"/>
                <w:id w:val="-152041937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57,02</w:t>
                    </w:r>
                  </w:p>
                </w:tc>
              </w:sdtContent>
            </w:sdt>
            <w:sdt>
              <w:sdtPr>
                <w:tag w:val="goog_rdk_2031"/>
                <w:id w:val="-42696329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57,00</w:t>
                    </w:r>
                  </w:p>
                </w:tc>
              </w:sdtContent>
            </w:sdt>
            <w:sdt>
              <w:sdtPr>
                <w:tag w:val="goog_rdk_2032"/>
                <w:id w:val="125728357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61,54</w:t>
                    </w:r>
                  </w:p>
                </w:tc>
              </w:sdtContent>
            </w:sdt>
            <w:sdt>
              <w:sdtPr>
                <w:tag w:val="goog_rdk_2033"/>
                <w:id w:val="70526491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60,67</w:t>
                    </w:r>
                  </w:p>
                </w:tc>
              </w:sdtContent>
            </w:sdt>
            <w:sdt>
              <w:sdtPr>
                <w:tag w:val="goog_rdk_2034"/>
                <w:id w:val="1007051691"/>
                <w:lock w:val="contentLocked"/>
              </w:sdtPr>
              <w:sdtEndPr/>
              <w:sdtContent>
                <w:tc>
                  <w:tcPr>
                    <w:tcW w:w="7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59,63</w:t>
                    </w:r>
                  </w:p>
                </w:tc>
              </w:sdtContent>
            </w:sdt>
          </w:tr>
          <w:tr w:rsidR="0053324A">
            <w:trPr>
              <w:trHeight w:val="300"/>
            </w:trPr>
            <w:sdt>
              <w:sdtPr>
                <w:tag w:val="goog_rdk_2035"/>
                <w:id w:val="-1251345473"/>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sdtContent>
            </w:sdt>
            <w:sdt>
              <w:sdtPr>
                <w:tag w:val="goog_rdk_2036"/>
                <w:id w:val="1189829742"/>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2037"/>
                <w:id w:val="179837295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2038"/>
                <w:id w:val="38904846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1891,1</w:t>
                    </w:r>
                  </w:p>
                </w:tc>
              </w:sdtContent>
            </w:sdt>
            <w:sdt>
              <w:sdtPr>
                <w:tag w:val="goog_rdk_2039"/>
                <w:id w:val="-83205981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1812,3</w:t>
                    </w:r>
                  </w:p>
                </w:tc>
              </w:sdtContent>
            </w:sdt>
            <w:sdt>
              <w:sdtPr>
                <w:tag w:val="goog_rdk_2040"/>
                <w:id w:val="-12783825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1155,8</w:t>
                    </w:r>
                  </w:p>
                </w:tc>
              </w:sdtContent>
            </w:sdt>
            <w:sdt>
              <w:sdtPr>
                <w:tag w:val="goog_rdk_2041"/>
                <w:id w:val="182725690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1046,7</w:t>
                    </w:r>
                  </w:p>
                </w:tc>
              </w:sdtContent>
            </w:sdt>
            <w:sdt>
              <w:sdtPr>
                <w:tag w:val="goog_rdk_2042"/>
                <w:id w:val="-20184098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989,3</w:t>
                    </w:r>
                  </w:p>
                </w:tc>
              </w:sdtContent>
            </w:sdt>
            <w:sdt>
              <w:sdtPr>
                <w:tag w:val="goog_rdk_2043"/>
                <w:id w:val="67097262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897,6</w:t>
                    </w:r>
                  </w:p>
                </w:tc>
              </w:sdtContent>
            </w:sdt>
            <w:sdt>
              <w:sdtPr>
                <w:tag w:val="goog_rdk_2044"/>
                <w:id w:val="-433609723"/>
                <w:lock w:val="contentLocked"/>
              </w:sdtPr>
              <w:sdtEndPr/>
              <w:sdtContent>
                <w:tc>
                  <w:tcPr>
                    <w:tcW w:w="73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892,3</w:t>
                    </w:r>
                  </w:p>
                </w:tc>
              </w:sdtContent>
            </w:sdt>
          </w:tr>
        </w:tbl>
      </w:sdtContent>
    </w:sdt>
    <w:p w:rsidR="0053324A" w:rsidRDefault="0053324A">
      <w:pPr>
        <w:spacing w:before="160" w:after="0" w:line="240" w:lineRule="auto"/>
        <w:rPr>
          <w:rFonts w:ascii="Times New Roman" w:eastAsia="Times New Roman" w:hAnsi="Times New Roman" w:cs="Times New Roman"/>
        </w:rPr>
      </w:pPr>
    </w:p>
    <w:p w:rsidR="0053324A" w:rsidRDefault="0053324A">
      <w:pPr>
        <w:spacing w:before="160" w:after="0" w:line="240" w:lineRule="auto"/>
        <w:jc w:val="right"/>
        <w:rPr>
          <w:rFonts w:ascii="Times New Roman" w:eastAsia="Times New Roman" w:hAnsi="Times New Roman" w:cs="Times New Roman"/>
        </w:rPr>
      </w:pPr>
    </w:p>
    <w:p w:rsidR="0053324A" w:rsidRDefault="0053324A">
      <w:pPr>
        <w:spacing w:before="160" w:after="0" w:line="240" w:lineRule="auto"/>
        <w:jc w:val="right"/>
        <w:rPr>
          <w:rFonts w:ascii="Times New Roman" w:eastAsia="Times New Roman" w:hAnsi="Times New Roman" w:cs="Times New Roman"/>
        </w:rPr>
      </w:pPr>
    </w:p>
    <w:p w:rsidR="0053324A" w:rsidRDefault="002B3C69">
      <w:pPr>
        <w:spacing w:before="160"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Таблиця 3.18 </w:t>
      </w:r>
    </w:p>
    <w:p w:rsidR="0053324A" w:rsidRDefault="002B3C69">
      <w:pPr>
        <w:spacing w:after="0" w:line="240" w:lineRule="auto"/>
        <w:jc w:val="center"/>
        <w:rPr>
          <w:rFonts w:ascii="Times New Roman" w:eastAsia="Times New Roman" w:hAnsi="Times New Roman" w:cs="Times New Roman"/>
        </w:rPr>
      </w:pPr>
      <w:sdt>
        <w:sdtPr>
          <w:tag w:val="goog_rdk_2046"/>
          <w:id w:val="-1107110999"/>
        </w:sdtPr>
        <w:sdtEndPr/>
        <w:sdtContent>
          <w:r>
            <w:rPr>
              <w:rFonts w:ascii="Gungsuh" w:eastAsia="Gungsuh" w:hAnsi="Gungsuh" w:cs="Gungsuh"/>
            </w:rPr>
            <w:t>Прогнозне споживання енергії у секторі громадський транспорт, МВт⋅год</w:t>
          </w:r>
        </w:sdtContent>
      </w:sdt>
    </w:p>
    <w:sdt>
      <w:sdtPr>
        <w:tag w:val="goog_rdk_2077"/>
        <w:id w:val="655147390"/>
        <w:lock w:val="contentLocked"/>
      </w:sdtPr>
      <w:sdtEndPr/>
      <w:sdtContent>
        <w:tbl>
          <w:tblPr>
            <w:tblStyle w:val="affffffffffffffffff3"/>
            <w:tblW w:w="963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30"/>
            <w:gridCol w:w="2445"/>
            <w:gridCol w:w="870"/>
            <w:gridCol w:w="870"/>
            <w:gridCol w:w="870"/>
            <w:gridCol w:w="870"/>
            <w:gridCol w:w="870"/>
            <w:gridCol w:w="870"/>
            <w:gridCol w:w="870"/>
            <w:gridCol w:w="765"/>
          </w:tblGrid>
          <w:tr w:rsidR="0053324A">
            <w:trPr>
              <w:trHeight w:val="300"/>
            </w:trPr>
            <w:sdt>
              <w:sdtPr>
                <w:tag w:val="goog_rdk_2047"/>
                <w:id w:val="-253146226"/>
                <w:lock w:val="contentLocked"/>
              </w:sdtPr>
              <w:sdtEndPr/>
              <w:sdtContent>
                <w:tc>
                  <w:tcPr>
                    <w:tcW w:w="33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sdtContent>
            </w:sdt>
            <w:sdt>
              <w:sdtPr>
                <w:tag w:val="goog_rdk_2048"/>
                <w:id w:val="1342677268"/>
                <w:lock w:val="contentLocked"/>
              </w:sdtPr>
              <w:sdtEndPr/>
              <w:sdtContent>
                <w:tc>
                  <w:tcPr>
                    <w:tcW w:w="24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w:t>
                    </w:r>
                  </w:p>
                </w:tc>
              </w:sdtContent>
            </w:sdt>
            <w:sdt>
              <w:sdtPr>
                <w:tag w:val="goog_rdk_2049"/>
                <w:id w:val="-106942715"/>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Од. вим.</w:t>
                    </w:r>
                  </w:p>
                </w:tc>
              </w:sdtContent>
            </w:sdt>
            <w:sdt>
              <w:sdtPr>
                <w:tag w:val="goog_rdk_2050"/>
                <w:id w:val="1936242843"/>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2051"/>
                <w:id w:val="-202454333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2052"/>
                <w:id w:val="73581220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2053"/>
                <w:id w:val="1814663310"/>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2054"/>
                <w:id w:val="1349335017"/>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2055"/>
                <w:id w:val="12712179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2056"/>
                <w:id w:val="-181356980"/>
                <w:lock w:val="contentLocked"/>
              </w:sdtPr>
              <w:sdtEndPr/>
              <w:sdtContent>
                <w:tc>
                  <w:tcPr>
                    <w:tcW w:w="76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2057"/>
                <w:id w:val="-1174055916"/>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2058"/>
                <w:id w:val="784409416"/>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Чисельність населення, всього</w:t>
                    </w:r>
                  </w:p>
                </w:tc>
              </w:sdtContent>
            </w:sdt>
            <w:sdt>
              <w:sdtPr>
                <w:tag w:val="goog_rdk_2059"/>
                <w:id w:val="170704754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тис. осіб</w:t>
                    </w:r>
                  </w:p>
                </w:tc>
              </w:sdtContent>
            </w:sdt>
            <w:sdt>
              <w:sdtPr>
                <w:tag w:val="goog_rdk_2060"/>
                <w:id w:val="-53988218"/>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59,6</w:t>
                    </w:r>
                  </w:p>
                </w:tc>
              </w:sdtContent>
            </w:sdt>
            <w:sdt>
              <w:sdtPr>
                <w:tag w:val="goog_rdk_2061"/>
                <w:id w:val="-169367239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59,4</w:t>
                    </w:r>
                  </w:p>
                </w:tc>
              </w:sdtContent>
            </w:sdt>
            <w:sdt>
              <w:sdtPr>
                <w:tag w:val="goog_rdk_2062"/>
                <w:id w:val="2158686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60,5</w:t>
                    </w:r>
                  </w:p>
                </w:tc>
              </w:sdtContent>
            </w:sdt>
            <w:sdt>
              <w:sdtPr>
                <w:tag w:val="goog_rdk_2063"/>
                <w:id w:val="168888810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w:t>
                    </w:r>
                  </w:p>
                </w:tc>
              </w:sdtContent>
            </w:sdt>
            <w:sdt>
              <w:sdtPr>
                <w:tag w:val="goog_rdk_2064"/>
                <w:id w:val="198927865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61,9</w:t>
                    </w:r>
                  </w:p>
                </w:tc>
              </w:sdtContent>
            </w:sdt>
            <w:sdt>
              <w:sdtPr>
                <w:tag w:val="goog_rdk_2065"/>
                <w:id w:val="-135429770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63,5</w:t>
                    </w:r>
                  </w:p>
                </w:tc>
              </w:sdtContent>
            </w:sdt>
            <w:sdt>
              <w:sdtPr>
                <w:tag w:val="goog_rdk_2066"/>
                <w:id w:val="-1163661948"/>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65,0</w:t>
                    </w:r>
                  </w:p>
                </w:tc>
              </w:sdtContent>
            </w:sdt>
          </w:tr>
          <w:tr w:rsidR="0053324A">
            <w:trPr>
              <w:trHeight w:val="300"/>
            </w:trPr>
            <w:sdt>
              <w:sdtPr>
                <w:tag w:val="goog_rdk_2067"/>
                <w:id w:val="-1005702232"/>
                <w:lock w:val="contentLocked"/>
              </w:sdtPr>
              <w:sdtEndPr/>
              <w:sdtContent>
                <w:tc>
                  <w:tcPr>
                    <w:tcW w:w="33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sdtContent>
            </w:sdt>
            <w:sdt>
              <w:sdtPr>
                <w:tag w:val="goog_rdk_2068"/>
                <w:id w:val="-33916504"/>
                <w:lock w:val="contentLocked"/>
              </w:sdtPr>
              <w:sdtEndPr/>
              <w:sdtContent>
                <w:tc>
                  <w:tcPr>
                    <w:tcW w:w="24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Споживання енергії та прогноз</w:t>
                    </w:r>
                  </w:p>
                </w:tc>
              </w:sdtContent>
            </w:sdt>
            <w:sdt>
              <w:sdtPr>
                <w:tag w:val="goog_rdk_2069"/>
                <w:id w:val="103259143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tcPr>
                  <w:p w:rsidR="0053324A" w:rsidRDefault="0053324A">
                    <w:pPr>
                      <w:widowControl w:val="0"/>
                      <w:spacing w:after="0" w:line="276" w:lineRule="auto"/>
                      <w:jc w:val="center"/>
                      <w:rPr>
                        <w:rFonts w:ascii="Times New Roman" w:eastAsia="Times New Roman" w:hAnsi="Times New Roman" w:cs="Times New Roman"/>
                        <w:b/>
                        <w:bCs/>
                        <w:sz w:val="18"/>
                        <w:szCs w:val="18"/>
                      </w:rPr>
                    </w:pP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МВт·год</w:t>
                    </w:r>
                  </w:p>
                </w:tc>
              </w:sdtContent>
            </w:sdt>
            <w:sdt>
              <w:sdtPr>
                <w:tag w:val="goog_rdk_2070"/>
                <w:id w:val="-1176171973"/>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892</w:t>
                    </w:r>
                  </w:p>
                </w:tc>
              </w:sdtContent>
            </w:sdt>
            <w:sdt>
              <w:sdtPr>
                <w:tag w:val="goog_rdk_2071"/>
                <w:id w:val="-136012561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889</w:t>
                    </w:r>
                  </w:p>
                </w:tc>
              </w:sdtContent>
            </w:sdt>
            <w:sdt>
              <w:sdtPr>
                <w:tag w:val="goog_rdk_2072"/>
                <w:id w:val="-1448751382"/>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905</w:t>
                    </w:r>
                  </w:p>
                </w:tc>
              </w:sdtContent>
            </w:sdt>
            <w:sdt>
              <w:sdtPr>
                <w:tag w:val="goog_rdk_2073"/>
                <w:id w:val="18625289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913</w:t>
                    </w:r>
                  </w:p>
                </w:tc>
              </w:sdtContent>
            </w:sdt>
            <w:sdt>
              <w:sdtPr>
                <w:tag w:val="goog_rdk_2074"/>
                <w:id w:val="23952880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926</w:t>
                    </w:r>
                  </w:p>
                </w:tc>
              </w:sdtContent>
            </w:sdt>
            <w:sdt>
              <w:sdtPr>
                <w:tag w:val="goog_rdk_2075"/>
                <w:id w:val="-89780578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950</w:t>
                    </w:r>
                  </w:p>
                </w:tc>
              </w:sdtContent>
            </w:sdt>
            <w:sdt>
              <w:sdtPr>
                <w:tag w:val="goog_rdk_2076"/>
                <w:id w:val="284315875"/>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973</w:t>
                    </w:r>
                  </w:p>
                </w:tc>
              </w:sdtContent>
            </w:sdt>
          </w:tr>
        </w:tbl>
      </w:sdtContent>
    </w:sdt>
    <w:p w:rsidR="0053324A" w:rsidRDefault="0053324A">
      <w:pPr>
        <w:spacing w:before="160" w:after="0" w:line="240" w:lineRule="auto"/>
        <w:rPr>
          <w:rFonts w:ascii="Times New Roman" w:eastAsia="Times New Roman" w:hAnsi="Times New Roman" w:cs="Times New Roman"/>
          <w:color w:val="333333"/>
        </w:rPr>
      </w:pP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019800" cy="3201963"/>
            <wp:effectExtent l="0" t="0" r="0" b="0"/>
            <wp:docPr id="204" name="image31.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078"/>
                </a:ext>
              </a:extLst>
            </wp:docPr>
            <wp:cNvGraphicFramePr/>
            <a:graphic xmlns:a="http://schemas.openxmlformats.org/drawingml/2006/main">
              <a:graphicData uri="http://schemas.openxmlformats.org/drawingml/2006/picture">
                <pic:pic xmlns:pic="http://schemas.openxmlformats.org/drawingml/2006/picture">
                  <pic:nvPicPr>
                    <pic:cNvPr id="0" name="image31.png" descr="Диаграмма"/>
                    <pic:cNvPicPr preferRelativeResize="0"/>
                  </pic:nvPicPr>
                  <pic:blipFill>
                    <a:blip r:embed="rId127"/>
                    <a:srcRect/>
                    <a:stretch>
                      <a:fillRect/>
                    </a:stretch>
                  </pic:blipFill>
                  <pic:spPr>
                    <a:xfrm>
                      <a:off x="0" y="0"/>
                      <a:ext cx="6019800" cy="3201963"/>
                    </a:xfrm>
                    <a:prstGeom prst="rect">
                      <a:avLst/>
                    </a:prstGeom>
                    <a:ln/>
                  </pic:spPr>
                </pic:pic>
              </a:graphicData>
            </a:graphic>
          </wp:inline>
        </w:drawing>
      </w:r>
    </w:p>
    <w:p w:rsidR="0053324A" w:rsidRDefault="002B3C69">
      <w:pPr>
        <w:tabs>
          <w:tab w:val="left" w:pos="851"/>
          <w:tab w:val="left" w:pos="1418"/>
        </w:tabs>
        <w:spacing w:after="0"/>
        <w:jc w:val="center"/>
        <w:rPr>
          <w:rFonts w:ascii="Times New Roman" w:eastAsia="Times New Roman" w:hAnsi="Times New Roman" w:cs="Times New Roman"/>
        </w:rPr>
      </w:pPr>
      <w:r>
        <w:rPr>
          <w:rFonts w:ascii="Times New Roman" w:eastAsia="Times New Roman" w:hAnsi="Times New Roman" w:cs="Times New Roman"/>
        </w:rPr>
        <w:t>Рис 3.10 Фактичне та прогнозне споживання енергії у секторі громадський транспорт.</w:t>
      </w:r>
    </w:p>
    <w:p w:rsidR="0053324A" w:rsidRDefault="0053324A">
      <w:pPr>
        <w:tabs>
          <w:tab w:val="left" w:pos="851"/>
          <w:tab w:val="left" w:pos="1418"/>
        </w:tabs>
        <w:spacing w:after="0"/>
        <w:jc w:val="center"/>
        <w:rPr>
          <w:rFonts w:ascii="Times New Roman" w:eastAsia="Times New Roman" w:hAnsi="Times New Roman" w:cs="Times New Roman"/>
        </w:rPr>
      </w:pPr>
    </w:p>
    <w:p w:rsidR="0053324A" w:rsidRDefault="002B3C69">
      <w:pPr>
        <w:keepNext/>
        <w:keepLines/>
        <w:spacing w:before="160" w:after="80"/>
        <w:rPr>
          <w:rFonts w:ascii="Times New Roman" w:eastAsia="Times New Roman" w:hAnsi="Times New Roman" w:cs="Times New Roman"/>
          <w:b/>
          <w:bCs/>
        </w:rPr>
      </w:pPr>
      <w:bookmarkStart w:id="29" w:name="_heading=h.32hioqz" w:colFirst="0" w:colLast="0"/>
      <w:bookmarkEnd w:id="29"/>
      <w:r>
        <w:rPr>
          <w:rFonts w:ascii="Times New Roman" w:eastAsia="Times New Roman" w:hAnsi="Times New Roman" w:cs="Times New Roman"/>
          <w:b/>
          <w:bCs/>
        </w:rPr>
        <w:t>3.1.9. Визначення загальної базової лінії муніципального енергетичного плану.</w:t>
      </w:r>
    </w:p>
    <w:p w:rsidR="0053324A" w:rsidRDefault="002B3C69">
      <w:pPr>
        <w:spacing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За результатами базових ліній за секторами визначаємо зведену базову лінію. У таблиці 3.19 та 3.20 наведено дані по фактичном</w:t>
      </w:r>
      <w:r>
        <w:rPr>
          <w:rFonts w:ascii="Times New Roman" w:eastAsia="Times New Roman" w:hAnsi="Times New Roman" w:cs="Times New Roman"/>
          <w:sz w:val="24"/>
          <w:szCs w:val="24"/>
        </w:rPr>
        <w:t>у</w:t>
      </w:r>
      <w:r>
        <w:rPr>
          <w:rFonts w:ascii="Times New Roman" w:eastAsia="Times New Roman" w:hAnsi="Times New Roman" w:cs="Times New Roman"/>
        </w:rPr>
        <w:t xml:space="preserve"> та прогнозному енергоспоживанні за секторами.</w:t>
      </w:r>
    </w:p>
    <w:p w:rsidR="0053324A" w:rsidRDefault="002B3C69">
      <w:pPr>
        <w:spacing w:after="0" w:line="276" w:lineRule="auto"/>
        <w:jc w:val="right"/>
        <w:rPr>
          <w:rFonts w:ascii="Times New Roman" w:eastAsia="Times New Roman" w:hAnsi="Times New Roman" w:cs="Times New Roman"/>
        </w:rPr>
      </w:pPr>
      <w:r>
        <w:rPr>
          <w:rFonts w:ascii="Times New Roman" w:eastAsia="Times New Roman" w:hAnsi="Times New Roman" w:cs="Times New Roman"/>
        </w:rPr>
        <w:t>Таблиця 3.19</w:t>
      </w:r>
    </w:p>
    <w:p w:rsidR="0053324A" w:rsidRDefault="002B3C69">
      <w:pPr>
        <w:spacing w:after="0" w:line="276" w:lineRule="auto"/>
        <w:jc w:val="center"/>
        <w:rPr>
          <w:rFonts w:ascii="Times New Roman" w:eastAsia="Times New Roman" w:hAnsi="Times New Roman" w:cs="Times New Roman"/>
        </w:rPr>
      </w:pPr>
      <w:sdt>
        <w:sdtPr>
          <w:tag w:val="goog_rdk_2079"/>
          <w:id w:val="2143654972"/>
        </w:sdtPr>
        <w:sdtEndPr/>
        <w:sdtContent>
          <w:r>
            <w:rPr>
              <w:rFonts w:ascii="Gungsuh" w:eastAsia="Gungsuh" w:hAnsi="Gungsuh" w:cs="Gungsuh"/>
            </w:rPr>
            <w:t>Зведена таблиця фактичного енергоспоживання за секторами, МВт⋅год</w:t>
          </w:r>
        </w:sdtContent>
      </w:sdt>
    </w:p>
    <w:sdt>
      <w:sdtPr>
        <w:tag w:val="goog_rdk_2190"/>
        <w:id w:val="-193856867"/>
        <w:lock w:val="contentLocked"/>
      </w:sdtPr>
      <w:sdtEndPr/>
      <w:sdtContent>
        <w:tbl>
          <w:tblPr>
            <w:tblStyle w:val="affffffffffffffffff4"/>
            <w:tblpPr w:leftFromText="180" w:rightFromText="180" w:topFromText="180" w:bottomFromText="180" w:vertAnchor="text"/>
            <w:tblW w:w="9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2010"/>
            <w:gridCol w:w="945"/>
            <w:gridCol w:w="960"/>
            <w:gridCol w:w="885"/>
            <w:gridCol w:w="885"/>
            <w:gridCol w:w="960"/>
            <w:gridCol w:w="945"/>
            <w:gridCol w:w="885"/>
            <w:gridCol w:w="915"/>
          </w:tblGrid>
          <w:tr w:rsidR="0053324A">
            <w:trPr>
              <w:trHeight w:val="285"/>
            </w:trPr>
            <w:sdt>
              <w:sdtPr>
                <w:tag w:val="goog_rdk_2080"/>
                <w:id w:val="1158522209"/>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w:t>
                    </w:r>
                  </w:p>
                </w:tc>
              </w:sdtContent>
            </w:sdt>
            <w:sdt>
              <w:sdtPr>
                <w:tag w:val="goog_rdk_2081"/>
                <w:id w:val="-690203235"/>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Назва</w:t>
                    </w:r>
                  </w:p>
                </w:tc>
              </w:sdtContent>
            </w:sdt>
            <w:sdt>
              <w:sdtPr>
                <w:tag w:val="goog_rdk_2082"/>
                <w:id w:val="93734884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spacing w:after="0" w:line="276" w:lineRule="auto"/>
                      <w:jc w:val="center"/>
                      <w:rPr>
                        <w:rFonts w:ascii="Times New Roman" w:eastAsia="Times New Roman" w:hAnsi="Times New Roman" w:cs="Times New Roman"/>
                        <w:b/>
                        <w:bCs/>
                        <w:sz w:val="16"/>
                        <w:szCs w:val="16"/>
                      </w:rPr>
                    </w:pPr>
                  </w:p>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Од. вим.</w:t>
                    </w:r>
                  </w:p>
                </w:tc>
              </w:sdtContent>
            </w:sdt>
            <w:sdt>
              <w:sdtPr>
                <w:tag w:val="goog_rdk_2083"/>
                <w:id w:val="1340149217"/>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2017</w:t>
                    </w:r>
                  </w:p>
                </w:tc>
              </w:sdtContent>
            </w:sdt>
            <w:sdt>
              <w:sdtPr>
                <w:tag w:val="goog_rdk_2084"/>
                <w:id w:val="-33760447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2018</w:t>
                    </w:r>
                  </w:p>
                </w:tc>
              </w:sdtContent>
            </w:sdt>
            <w:sdt>
              <w:sdtPr>
                <w:tag w:val="goog_rdk_2085"/>
                <w:id w:val="172997527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2019</w:t>
                    </w:r>
                  </w:p>
                </w:tc>
              </w:sdtContent>
            </w:sdt>
            <w:sdt>
              <w:sdtPr>
                <w:tag w:val="goog_rdk_2086"/>
                <w:id w:val="-1268939298"/>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2020</w:t>
                    </w:r>
                  </w:p>
                </w:tc>
              </w:sdtContent>
            </w:sdt>
            <w:sdt>
              <w:sdtPr>
                <w:tag w:val="goog_rdk_2087"/>
                <w:id w:val="318762899"/>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2021</w:t>
                    </w:r>
                  </w:p>
                </w:tc>
              </w:sdtContent>
            </w:sdt>
            <w:sdt>
              <w:sdtPr>
                <w:tag w:val="goog_rdk_2088"/>
                <w:id w:val="-1647720473"/>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2022</w:t>
                    </w:r>
                  </w:p>
                </w:tc>
              </w:sdtContent>
            </w:sdt>
            <w:sdt>
              <w:sdtPr>
                <w:tag w:val="goog_rdk_2089"/>
                <w:id w:val="-1818210264"/>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2023</w:t>
                    </w:r>
                  </w:p>
                </w:tc>
              </w:sdtContent>
            </w:sdt>
          </w:tr>
          <w:tr w:rsidR="0053324A">
            <w:trPr>
              <w:trHeight w:val="300"/>
            </w:trPr>
            <w:sdt>
              <w:sdtPr>
                <w:tag w:val="goog_rdk_2090"/>
                <w:id w:val="1958446732"/>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sdtContent>
            </w:sdt>
            <w:sdt>
              <w:sdtPr>
                <w:tag w:val="goog_rdk_2091"/>
                <w:id w:val="-668191797"/>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Громадські будівлі</w:t>
                    </w:r>
                  </w:p>
                </w:tc>
              </w:sdtContent>
            </w:sdt>
            <w:sdt>
              <w:sdtPr>
                <w:tag w:val="goog_rdk_2092"/>
                <w:id w:val="1745353018"/>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093"/>
                <w:id w:val="-1448764229"/>
                <w:lock w:val="contentLocked"/>
              </w:sdtPr>
              <w:sdtEndPr/>
              <w:sdtContent>
                <w:tc>
                  <w:tcPr>
                    <w:tcW w:w="960" w:type="dxa"/>
                    <w:tcBorders>
                      <w:top w:val="single" w:sz="6" w:space="0" w:color="284E3F"/>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19 719,4</w:t>
                    </w:r>
                  </w:p>
                </w:tc>
              </w:sdtContent>
            </w:sdt>
            <w:sdt>
              <w:sdtPr>
                <w:tag w:val="goog_rdk_2094"/>
                <w:id w:val="866834375"/>
                <w:lock w:val="contentLocked"/>
              </w:sdtPr>
              <w:sdtEndPr/>
              <w:sdtContent>
                <w:tc>
                  <w:tcPr>
                    <w:tcW w:w="885" w:type="dxa"/>
                    <w:tcBorders>
                      <w:top w:val="single" w:sz="6" w:space="0" w:color="284E3F"/>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20 707,4</w:t>
                    </w:r>
                  </w:p>
                </w:tc>
              </w:sdtContent>
            </w:sdt>
            <w:sdt>
              <w:sdtPr>
                <w:tag w:val="goog_rdk_2095"/>
                <w:id w:val="304373634"/>
                <w:lock w:val="contentLocked"/>
              </w:sdtPr>
              <w:sdtEndPr/>
              <w:sdtContent>
                <w:tc>
                  <w:tcPr>
                    <w:tcW w:w="885" w:type="dxa"/>
                    <w:tcBorders>
                      <w:top w:val="single" w:sz="6" w:space="0" w:color="284E3F"/>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16 634,0</w:t>
                    </w:r>
                  </w:p>
                </w:tc>
              </w:sdtContent>
            </w:sdt>
            <w:sdt>
              <w:sdtPr>
                <w:tag w:val="goog_rdk_2096"/>
                <w:id w:val="969791415"/>
                <w:lock w:val="contentLocked"/>
              </w:sdtPr>
              <w:sdtEndPr/>
              <w:sdtContent>
                <w:tc>
                  <w:tcPr>
                    <w:tcW w:w="960" w:type="dxa"/>
                    <w:tcBorders>
                      <w:top w:val="single" w:sz="6" w:space="0" w:color="284E3F"/>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16 889,4</w:t>
                    </w:r>
                  </w:p>
                </w:tc>
              </w:sdtContent>
            </w:sdt>
            <w:sdt>
              <w:sdtPr>
                <w:tag w:val="goog_rdk_2097"/>
                <w:id w:val="1731192625"/>
                <w:lock w:val="contentLocked"/>
              </w:sdtPr>
              <w:sdtEndPr/>
              <w:sdtContent>
                <w:tc>
                  <w:tcPr>
                    <w:tcW w:w="945" w:type="dxa"/>
                    <w:tcBorders>
                      <w:top w:val="single" w:sz="6" w:space="0" w:color="284E3F"/>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20 393,8</w:t>
                    </w:r>
                  </w:p>
                </w:tc>
              </w:sdtContent>
            </w:sdt>
            <w:sdt>
              <w:sdtPr>
                <w:tag w:val="goog_rdk_2098"/>
                <w:id w:val="-358033553"/>
                <w:lock w:val="contentLocked"/>
              </w:sdtPr>
              <w:sdtEndPr/>
              <w:sdtContent>
                <w:tc>
                  <w:tcPr>
                    <w:tcW w:w="885" w:type="dxa"/>
                    <w:tcBorders>
                      <w:top w:val="single" w:sz="6" w:space="0" w:color="284E3F"/>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16 111,8</w:t>
                    </w:r>
                  </w:p>
                </w:tc>
              </w:sdtContent>
            </w:sdt>
            <w:sdt>
              <w:sdtPr>
                <w:tag w:val="goog_rdk_2099"/>
                <w:id w:val="1509619918"/>
                <w:lock w:val="contentLocked"/>
              </w:sdtPr>
              <w:sdtEndPr/>
              <w:sdtContent>
                <w:tc>
                  <w:tcPr>
                    <w:tcW w:w="915" w:type="dxa"/>
                    <w:tcBorders>
                      <w:top w:val="single" w:sz="6" w:space="0" w:color="284E3F"/>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16 823,5</w:t>
                    </w:r>
                  </w:p>
                </w:tc>
              </w:sdtContent>
            </w:sdt>
          </w:tr>
          <w:tr w:rsidR="0053324A">
            <w:trPr>
              <w:trHeight w:val="300"/>
            </w:trPr>
            <w:sdt>
              <w:sdtPr>
                <w:tag w:val="goog_rdk_2100"/>
                <w:id w:val="1649063122"/>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sdtContent>
            </w:sdt>
            <w:sdt>
              <w:sdtPr>
                <w:tag w:val="goog_rdk_2101"/>
                <w:id w:val="-225143101"/>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Житлові будинки</w:t>
                    </w:r>
                  </w:p>
                </w:tc>
              </w:sdtContent>
            </w:sdt>
            <w:sdt>
              <w:sdtPr>
                <w:tag w:val="goog_rdk_2102"/>
                <w:id w:val="1877343533"/>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103"/>
                <w:id w:val="817777832"/>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376981,6</w:t>
                    </w:r>
                  </w:p>
                </w:tc>
              </w:sdtContent>
            </w:sdt>
            <w:sdt>
              <w:sdtPr>
                <w:tag w:val="goog_rdk_2104"/>
                <w:id w:val="-63181914"/>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358209,9</w:t>
                    </w:r>
                  </w:p>
                </w:tc>
              </w:sdtContent>
            </w:sdt>
            <w:sdt>
              <w:sdtPr>
                <w:tag w:val="goog_rdk_2105"/>
                <w:id w:val="-1756791605"/>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317274,6</w:t>
                    </w:r>
                  </w:p>
                </w:tc>
              </w:sdtContent>
            </w:sdt>
            <w:sdt>
              <w:sdtPr>
                <w:tag w:val="goog_rdk_2106"/>
                <w:id w:val="1601400267"/>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310073,5</w:t>
                    </w:r>
                  </w:p>
                </w:tc>
              </w:sdtContent>
            </w:sdt>
            <w:sdt>
              <w:sdtPr>
                <w:tag w:val="goog_rdk_2107"/>
                <w:id w:val="1524794925"/>
                <w:lock w:val="contentLocked"/>
              </w:sdtPr>
              <w:sdtEndPr/>
              <w:sdtContent>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329514,0</w:t>
                    </w:r>
                  </w:p>
                </w:tc>
              </w:sdtContent>
            </w:sdt>
            <w:sdt>
              <w:sdtPr>
                <w:tag w:val="goog_rdk_2108"/>
                <w:id w:val="22092672"/>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319807,6</w:t>
                    </w:r>
                  </w:p>
                </w:tc>
              </w:sdtContent>
            </w:sdt>
            <w:sdt>
              <w:sdtPr>
                <w:tag w:val="goog_rdk_2109"/>
                <w:id w:val="-1807101982"/>
                <w:lock w:val="contentLocked"/>
              </w:sdtPr>
              <w:sdtEndPr/>
              <w:sdtContent>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310255,6</w:t>
                    </w:r>
                  </w:p>
                </w:tc>
              </w:sdtContent>
            </w:sdt>
          </w:tr>
          <w:tr w:rsidR="0053324A">
            <w:trPr>
              <w:trHeight w:val="300"/>
            </w:trPr>
            <w:sdt>
              <w:sdtPr>
                <w:tag w:val="goog_rdk_2110"/>
                <w:id w:val="614489555"/>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sdtContent>
            </w:sdt>
            <w:sdt>
              <w:sdtPr>
                <w:tag w:val="goog_rdk_2111"/>
                <w:id w:val="1298666620"/>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Багатоквартирні будинки</w:t>
                    </w:r>
                  </w:p>
                </w:tc>
              </w:sdtContent>
            </w:sdt>
            <w:sdt>
              <w:sdtPr>
                <w:tag w:val="goog_rdk_2112"/>
                <w:id w:val="-18009554"/>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113"/>
                <w:id w:val="-1179878146"/>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137356,4</w:t>
                    </w:r>
                  </w:p>
                </w:tc>
              </w:sdtContent>
            </w:sdt>
            <w:sdt>
              <w:sdtPr>
                <w:tag w:val="goog_rdk_2114"/>
                <w:id w:val="-340704609"/>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134975,2</w:t>
                    </w:r>
                  </w:p>
                </w:tc>
              </w:sdtContent>
            </w:sdt>
            <w:sdt>
              <w:sdtPr>
                <w:tag w:val="goog_rdk_2115"/>
                <w:id w:val="1777885662"/>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119204,3</w:t>
                    </w:r>
                  </w:p>
                </w:tc>
              </w:sdtContent>
            </w:sdt>
            <w:sdt>
              <w:sdtPr>
                <w:tag w:val="goog_rdk_2116"/>
                <w:id w:val="1292780980"/>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117853,2</w:t>
                    </w:r>
                  </w:p>
                </w:tc>
              </w:sdtContent>
            </w:sdt>
            <w:sdt>
              <w:sdtPr>
                <w:tag w:val="goog_rdk_2117"/>
                <w:id w:val="-330971902"/>
                <w:lock w:val="contentLocked"/>
              </w:sdtPr>
              <w:sdtEndPr/>
              <w:sdtContent>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124301,9</w:t>
                    </w:r>
                  </w:p>
                </w:tc>
              </w:sdtContent>
            </w:sdt>
            <w:sdt>
              <w:sdtPr>
                <w:tag w:val="goog_rdk_2118"/>
                <w:id w:val="1599788653"/>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116011,3</w:t>
                    </w:r>
                  </w:p>
                </w:tc>
              </w:sdtContent>
            </w:sdt>
            <w:sdt>
              <w:sdtPr>
                <w:tag w:val="goog_rdk_2119"/>
                <w:id w:val="1953683958"/>
                <w:lock w:val="contentLocked"/>
              </w:sdtPr>
              <w:sdtEndPr/>
              <w:sdtContent>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113089,8</w:t>
                    </w:r>
                  </w:p>
                </w:tc>
              </w:sdtContent>
            </w:sdt>
          </w:tr>
          <w:tr w:rsidR="0053324A">
            <w:trPr>
              <w:trHeight w:val="285"/>
            </w:trPr>
            <w:sdt>
              <w:sdtPr>
                <w:tag w:val="goog_rdk_2120"/>
                <w:id w:val="929447896"/>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sdtContent>
            </w:sdt>
            <w:sdt>
              <w:sdtPr>
                <w:tag w:val="goog_rdk_2121"/>
                <w:id w:val="-412210161"/>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Одно- та двоквартирні будинки</w:t>
                    </w:r>
                  </w:p>
                </w:tc>
              </w:sdtContent>
            </w:sdt>
            <w:sdt>
              <w:sdtPr>
                <w:tag w:val="goog_rdk_2122"/>
                <w:id w:val="1487595830"/>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123"/>
                <w:id w:val="-1046200424"/>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239625,2</w:t>
                    </w:r>
                  </w:p>
                </w:tc>
              </w:sdtContent>
            </w:sdt>
            <w:sdt>
              <w:sdtPr>
                <w:tag w:val="goog_rdk_2124"/>
                <w:id w:val="-1074898654"/>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223234,7</w:t>
                    </w:r>
                  </w:p>
                </w:tc>
              </w:sdtContent>
            </w:sdt>
            <w:sdt>
              <w:sdtPr>
                <w:tag w:val="goog_rdk_2125"/>
                <w:id w:val="-1102530963"/>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198070,3</w:t>
                    </w:r>
                  </w:p>
                </w:tc>
              </w:sdtContent>
            </w:sdt>
            <w:sdt>
              <w:sdtPr>
                <w:tag w:val="goog_rdk_2126"/>
                <w:id w:val="323552618"/>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192220,3</w:t>
                    </w:r>
                  </w:p>
                </w:tc>
              </w:sdtContent>
            </w:sdt>
            <w:sdt>
              <w:sdtPr>
                <w:tag w:val="goog_rdk_2127"/>
                <w:id w:val="472011989"/>
                <w:lock w:val="contentLocked"/>
              </w:sdtPr>
              <w:sdtEndPr/>
              <w:sdtContent>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205212,2</w:t>
                    </w:r>
                  </w:p>
                </w:tc>
              </w:sdtContent>
            </w:sdt>
            <w:sdt>
              <w:sdtPr>
                <w:tag w:val="goog_rdk_2128"/>
                <w:id w:val="-2122358367"/>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203796,4</w:t>
                    </w:r>
                  </w:p>
                </w:tc>
              </w:sdtContent>
            </w:sdt>
            <w:sdt>
              <w:sdtPr>
                <w:tag w:val="goog_rdk_2129"/>
                <w:id w:val="-1356695526"/>
                <w:lock w:val="contentLocked"/>
              </w:sdtPr>
              <w:sdtEndPr/>
              <w:sdtContent>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197165,9</w:t>
                    </w:r>
                  </w:p>
                </w:tc>
              </w:sdtContent>
            </w:sdt>
          </w:tr>
          <w:tr w:rsidR="0053324A">
            <w:trPr>
              <w:trHeight w:val="300"/>
            </w:trPr>
            <w:sdt>
              <w:sdtPr>
                <w:tag w:val="goog_rdk_2130"/>
                <w:id w:val="188276830"/>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sdtContent>
            </w:sdt>
            <w:sdt>
              <w:sdtPr>
                <w:tag w:val="goog_rdk_2131"/>
                <w:id w:val="1099288626"/>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Об’єкти теплопостачання</w:t>
                    </w:r>
                  </w:p>
                </w:tc>
              </w:sdtContent>
            </w:sdt>
            <w:sdt>
              <w:sdtPr>
                <w:tag w:val="goog_rdk_2132"/>
                <w:id w:val="-107001531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133"/>
                <w:id w:val="-725257195"/>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4331,6</w:t>
                    </w:r>
                  </w:p>
                </w:tc>
              </w:sdtContent>
            </w:sdt>
            <w:sdt>
              <w:sdtPr>
                <w:tag w:val="goog_rdk_2134"/>
                <w:id w:val="1686674831"/>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5298,8</w:t>
                    </w:r>
                  </w:p>
                </w:tc>
              </w:sdtContent>
            </w:sdt>
            <w:sdt>
              <w:sdtPr>
                <w:tag w:val="goog_rdk_2135"/>
                <w:id w:val="662479693"/>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4670,9</w:t>
                    </w:r>
                  </w:p>
                </w:tc>
              </w:sdtContent>
            </w:sdt>
            <w:sdt>
              <w:sdtPr>
                <w:tag w:val="goog_rdk_2136"/>
                <w:id w:val="-457118983"/>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3549,5</w:t>
                    </w:r>
                  </w:p>
                </w:tc>
              </w:sdtContent>
            </w:sdt>
            <w:sdt>
              <w:sdtPr>
                <w:tag w:val="goog_rdk_2137"/>
                <w:id w:val="584632451"/>
                <w:lock w:val="contentLocked"/>
              </w:sdtPr>
              <w:sdtEndPr/>
              <w:sdtContent>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5060,4</w:t>
                    </w:r>
                  </w:p>
                </w:tc>
              </w:sdtContent>
            </w:sdt>
            <w:sdt>
              <w:sdtPr>
                <w:tag w:val="goog_rdk_2138"/>
                <w:id w:val="-1600855555"/>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4177,1</w:t>
                    </w:r>
                  </w:p>
                </w:tc>
              </w:sdtContent>
            </w:sdt>
            <w:sdt>
              <w:sdtPr>
                <w:tag w:val="goog_rdk_2139"/>
                <w:id w:val="-311520826"/>
                <w:lock w:val="contentLocked"/>
              </w:sdtPr>
              <w:sdtEndPr/>
              <w:sdtContent>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4792,6</w:t>
                    </w:r>
                  </w:p>
                </w:tc>
              </w:sdtContent>
            </w:sdt>
          </w:tr>
          <w:tr w:rsidR="0053324A">
            <w:trPr>
              <w:trHeight w:val="300"/>
            </w:trPr>
            <w:sdt>
              <w:sdtPr>
                <w:tag w:val="goog_rdk_2140"/>
                <w:id w:val="1990657284"/>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sdtContent>
            </w:sdt>
            <w:sdt>
              <w:sdtPr>
                <w:tag w:val="goog_rdk_2141"/>
                <w:id w:val="-475516905"/>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Об’єкти водопостачання і водовідведення</w:t>
                    </w:r>
                  </w:p>
                </w:tc>
              </w:sdtContent>
            </w:sdt>
            <w:sdt>
              <w:sdtPr>
                <w:tag w:val="goog_rdk_2142"/>
                <w:id w:val="1875686567"/>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143"/>
                <w:id w:val="2091784098"/>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4844,2</w:t>
                    </w:r>
                  </w:p>
                </w:tc>
              </w:sdtContent>
            </w:sdt>
            <w:sdt>
              <w:sdtPr>
                <w:tag w:val="goog_rdk_2144"/>
                <w:id w:val="695436937"/>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4915,2</w:t>
                    </w:r>
                  </w:p>
                </w:tc>
              </w:sdtContent>
            </w:sdt>
            <w:sdt>
              <w:sdtPr>
                <w:tag w:val="goog_rdk_2145"/>
                <w:id w:val="-1628647999"/>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4780,0</w:t>
                    </w:r>
                  </w:p>
                </w:tc>
              </w:sdtContent>
            </w:sdt>
            <w:sdt>
              <w:sdtPr>
                <w:tag w:val="goog_rdk_2146"/>
                <w:id w:val="-1575013506"/>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4680,2</w:t>
                    </w:r>
                  </w:p>
                </w:tc>
              </w:sdtContent>
            </w:sdt>
            <w:sdt>
              <w:sdtPr>
                <w:tag w:val="goog_rdk_2147"/>
                <w:id w:val="1584373679"/>
                <w:lock w:val="contentLocked"/>
              </w:sdtPr>
              <w:sdtEndPr/>
              <w:sdtContent>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4821,3</w:t>
                    </w:r>
                  </w:p>
                </w:tc>
              </w:sdtContent>
            </w:sdt>
            <w:sdt>
              <w:sdtPr>
                <w:tag w:val="goog_rdk_2148"/>
                <w:id w:val="-1221720141"/>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4321,3</w:t>
                    </w:r>
                  </w:p>
                </w:tc>
              </w:sdtContent>
            </w:sdt>
            <w:sdt>
              <w:sdtPr>
                <w:tag w:val="goog_rdk_2149"/>
                <w:id w:val="-361673316"/>
                <w:lock w:val="contentLocked"/>
              </w:sdtPr>
              <w:sdtEndPr/>
              <w:sdtContent>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4130,7</w:t>
                    </w:r>
                  </w:p>
                </w:tc>
              </w:sdtContent>
            </w:sdt>
          </w:tr>
          <w:tr w:rsidR="0053324A">
            <w:trPr>
              <w:trHeight w:val="300"/>
            </w:trPr>
            <w:sdt>
              <w:sdtPr>
                <w:tag w:val="goog_rdk_2150"/>
                <w:id w:val="-1820519613"/>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sdtContent>
            </w:sdt>
            <w:sdt>
              <w:sdtPr>
                <w:tag w:val="goog_rdk_2151"/>
                <w:id w:val="1006700956"/>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Об’єкти зовнішнього освітлення</w:t>
                    </w:r>
                  </w:p>
                </w:tc>
              </w:sdtContent>
            </w:sdt>
            <w:sdt>
              <w:sdtPr>
                <w:tag w:val="goog_rdk_2152"/>
                <w:id w:val="308578141"/>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153"/>
                <w:id w:val="648761760"/>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639,0</w:t>
                    </w:r>
                  </w:p>
                </w:tc>
              </w:sdtContent>
            </w:sdt>
            <w:sdt>
              <w:sdtPr>
                <w:tag w:val="goog_rdk_2154"/>
                <w:id w:val="-182979324"/>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628,8</w:t>
                    </w:r>
                  </w:p>
                </w:tc>
              </w:sdtContent>
            </w:sdt>
            <w:sdt>
              <w:sdtPr>
                <w:tag w:val="goog_rdk_2155"/>
                <w:id w:val="-755269093"/>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585,3</w:t>
                    </w:r>
                  </w:p>
                </w:tc>
              </w:sdtContent>
            </w:sdt>
            <w:sdt>
              <w:sdtPr>
                <w:tag w:val="goog_rdk_2156"/>
                <w:id w:val="-251828344"/>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553,2</w:t>
                    </w:r>
                  </w:p>
                </w:tc>
              </w:sdtContent>
            </w:sdt>
            <w:sdt>
              <w:sdtPr>
                <w:tag w:val="goog_rdk_2157"/>
                <w:id w:val="-1834733250"/>
                <w:lock w:val="contentLocked"/>
              </w:sdtPr>
              <w:sdtEndPr/>
              <w:sdtContent>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693,1</w:t>
                    </w:r>
                  </w:p>
                </w:tc>
              </w:sdtContent>
            </w:sdt>
            <w:sdt>
              <w:sdtPr>
                <w:tag w:val="goog_rdk_2158"/>
                <w:id w:val="2135524830"/>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439,6</w:t>
                    </w:r>
                  </w:p>
                </w:tc>
              </w:sdtContent>
            </w:sdt>
            <w:sdt>
              <w:sdtPr>
                <w:tag w:val="goog_rdk_2159"/>
                <w:id w:val="-462838077"/>
                <w:lock w:val="contentLocked"/>
              </w:sdtPr>
              <w:sdtEndPr/>
              <w:sdtContent>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597,9</w:t>
                    </w:r>
                  </w:p>
                </w:tc>
              </w:sdtContent>
            </w:sdt>
          </w:tr>
          <w:tr w:rsidR="0053324A">
            <w:trPr>
              <w:trHeight w:val="300"/>
            </w:trPr>
            <w:sdt>
              <w:sdtPr>
                <w:tag w:val="goog_rdk_2160"/>
                <w:id w:val="-799132127"/>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sdtContent>
            </w:sdt>
            <w:sdt>
              <w:sdtPr>
                <w:tag w:val="goog_rdk_2161"/>
                <w:id w:val="1942685388"/>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Об'єкти з управління побутовими відходами</w:t>
                    </w:r>
                  </w:p>
                </w:tc>
              </w:sdtContent>
            </w:sdt>
            <w:sdt>
              <w:sdtPr>
                <w:tag w:val="goog_rdk_2162"/>
                <w:id w:val="-34731141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163"/>
                <w:id w:val="-887357663"/>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900,5</w:t>
                    </w:r>
                  </w:p>
                </w:tc>
              </w:sdtContent>
            </w:sdt>
            <w:sdt>
              <w:sdtPr>
                <w:tag w:val="goog_rdk_2164"/>
                <w:id w:val="1521567755"/>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4"/>
                        <w:szCs w:val="14"/>
                      </w:rPr>
                    </w:pPr>
                    <w:r>
                      <w:rPr>
                        <w:rFonts w:ascii="Times New Roman" w:eastAsia="Times New Roman" w:hAnsi="Times New Roman" w:cs="Times New Roman"/>
                        <w:sz w:val="14"/>
                        <w:szCs w:val="14"/>
                      </w:rPr>
                      <w:t>928,6</w:t>
                    </w:r>
                  </w:p>
                </w:tc>
              </w:sdtContent>
            </w:sdt>
            <w:sdt>
              <w:sdtPr>
                <w:tag w:val="goog_rdk_2165"/>
                <w:id w:val="1200230397"/>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804,6</w:t>
                    </w:r>
                  </w:p>
                </w:tc>
              </w:sdtContent>
            </w:sdt>
            <w:sdt>
              <w:sdtPr>
                <w:tag w:val="goog_rdk_2166"/>
                <w:id w:val="-1892602949"/>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801,4</w:t>
                    </w:r>
                  </w:p>
                </w:tc>
              </w:sdtContent>
            </w:sdt>
            <w:sdt>
              <w:sdtPr>
                <w:tag w:val="goog_rdk_2167"/>
                <w:id w:val="-224018081"/>
                <w:lock w:val="contentLocked"/>
              </w:sdtPr>
              <w:sdtEndPr/>
              <w:sdtContent>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1004,9</w:t>
                    </w:r>
                  </w:p>
                </w:tc>
              </w:sdtContent>
            </w:sdt>
            <w:sdt>
              <w:sdtPr>
                <w:tag w:val="goog_rdk_2168"/>
                <w:id w:val="-2074860574"/>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891,9</w:t>
                    </w:r>
                  </w:p>
                </w:tc>
              </w:sdtContent>
            </w:sdt>
            <w:sdt>
              <w:sdtPr>
                <w:tag w:val="goog_rdk_2169"/>
                <w:id w:val="364468680"/>
                <w:lock w:val="contentLocked"/>
              </w:sdtPr>
              <w:sdtEndPr/>
              <w:sdtContent>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1079,2</w:t>
                    </w:r>
                  </w:p>
                </w:tc>
              </w:sdtContent>
            </w:sdt>
          </w:tr>
          <w:tr w:rsidR="0053324A">
            <w:trPr>
              <w:trHeight w:val="300"/>
            </w:trPr>
            <w:sdt>
              <w:sdtPr>
                <w:tag w:val="goog_rdk_2170"/>
                <w:id w:val="431518707"/>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sdtContent>
            </w:sdt>
            <w:sdt>
              <w:sdtPr>
                <w:tag w:val="goog_rdk_2171"/>
                <w:id w:val="1572596196"/>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Громадський транспорт</w:t>
                    </w:r>
                  </w:p>
                </w:tc>
              </w:sdtContent>
            </w:sdt>
            <w:sdt>
              <w:sdtPr>
                <w:tag w:val="goog_rdk_2172"/>
                <w:id w:val="-809976844"/>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МВт·год</w:t>
                    </w:r>
                  </w:p>
                </w:tc>
              </w:sdtContent>
            </w:sdt>
            <w:sdt>
              <w:sdtPr>
                <w:tag w:val="goog_rdk_2173"/>
                <w:id w:val="71876870"/>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1891,1</w:t>
                    </w:r>
                  </w:p>
                </w:tc>
              </w:sdtContent>
            </w:sdt>
            <w:sdt>
              <w:sdtPr>
                <w:tag w:val="goog_rdk_2174"/>
                <w:id w:val="922601240"/>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1812,3</w:t>
                    </w:r>
                  </w:p>
                </w:tc>
              </w:sdtContent>
            </w:sdt>
            <w:sdt>
              <w:sdtPr>
                <w:tag w:val="goog_rdk_2175"/>
                <w:id w:val="-940531422"/>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1155,8</w:t>
                    </w:r>
                  </w:p>
                </w:tc>
              </w:sdtContent>
            </w:sdt>
            <w:sdt>
              <w:sdtPr>
                <w:tag w:val="goog_rdk_2176"/>
                <w:id w:val="-448563063"/>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1046,7</w:t>
                    </w:r>
                  </w:p>
                </w:tc>
              </w:sdtContent>
            </w:sdt>
            <w:sdt>
              <w:sdtPr>
                <w:tag w:val="goog_rdk_2177"/>
                <w:id w:val="103568185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989,3</w:t>
                    </w:r>
                  </w:p>
                </w:tc>
              </w:sdtContent>
            </w:sdt>
            <w:sdt>
              <w:sdtPr>
                <w:tag w:val="goog_rdk_2178"/>
                <w:id w:val="1511754267"/>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897,6</w:t>
                    </w:r>
                  </w:p>
                </w:tc>
              </w:sdtContent>
            </w:sdt>
            <w:sdt>
              <w:sdtPr>
                <w:tag w:val="goog_rdk_2179"/>
                <w:id w:val="-1274744196"/>
                <w:lock w:val="contentLocked"/>
              </w:sdtPr>
              <w:sdtEndPr/>
              <w:sdtContent>
                <w:tc>
                  <w:tcPr>
                    <w:tcW w:w="91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892,3</w:t>
                    </w:r>
                  </w:p>
                </w:tc>
              </w:sdtContent>
            </w:sdt>
          </w:tr>
          <w:tr w:rsidR="0053324A">
            <w:trPr>
              <w:trHeight w:val="300"/>
            </w:trPr>
            <w:sdt>
              <w:sdtPr>
                <w:tag w:val="goog_rdk_2180"/>
                <w:id w:val="334500909"/>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20"/>
                        <w:szCs w:val="20"/>
                      </w:rPr>
                    </w:pPr>
                  </w:p>
                </w:tc>
              </w:sdtContent>
            </w:sdt>
            <w:sdt>
              <w:sdtPr>
                <w:tag w:val="goog_rdk_2181"/>
                <w:id w:val="357403885"/>
                <w:lock w:val="contentLocked"/>
              </w:sdtPr>
              <w:sdtEndPr/>
              <w:sdtContent>
                <w:tc>
                  <w:tcPr>
                    <w:tcW w:w="201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16"/>
                        <w:szCs w:val="16"/>
                      </w:rPr>
                      <w:t>РАЗОМ</w:t>
                    </w:r>
                  </w:p>
                </w:tc>
              </w:sdtContent>
            </w:sdt>
            <w:sdt>
              <w:sdtPr>
                <w:tag w:val="goog_rdk_2182"/>
                <w:id w:val="-2093805961"/>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16"/>
                        <w:szCs w:val="16"/>
                      </w:rPr>
                      <w:t>МВт·год</w:t>
                    </w:r>
                  </w:p>
                </w:tc>
              </w:sdtContent>
            </w:sdt>
            <w:sdt>
              <w:sdtPr>
                <w:tag w:val="goog_rdk_2183"/>
                <w:id w:val="-448081214"/>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center"/>
                  </w:tcPr>
                  <w:p w:rsidR="0053324A" w:rsidRDefault="002B3C69">
                    <w:pPr>
                      <w:widowControl w:val="0"/>
                      <w:spacing w:after="0" w:line="276" w:lineRule="auto"/>
                      <w:jc w:val="right"/>
                      <w:rPr>
                        <w:sz w:val="16"/>
                        <w:szCs w:val="16"/>
                      </w:rPr>
                    </w:pPr>
                    <w:r>
                      <w:rPr>
                        <w:rFonts w:ascii="Times New Roman" w:eastAsia="Times New Roman" w:hAnsi="Times New Roman" w:cs="Times New Roman"/>
                        <w:b/>
                        <w:bCs/>
                        <w:sz w:val="16"/>
                        <w:szCs w:val="16"/>
                      </w:rPr>
                      <w:t>409 307,5</w:t>
                    </w:r>
                  </w:p>
                </w:tc>
              </w:sdtContent>
            </w:sdt>
            <w:sdt>
              <w:sdtPr>
                <w:tag w:val="goog_rdk_2184"/>
                <w:id w:val="1590117213"/>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center"/>
                  </w:tcPr>
                  <w:p w:rsidR="0053324A" w:rsidRDefault="002B3C69">
                    <w:pPr>
                      <w:widowControl w:val="0"/>
                      <w:spacing w:after="0" w:line="276" w:lineRule="auto"/>
                      <w:jc w:val="right"/>
                      <w:rPr>
                        <w:sz w:val="14"/>
                        <w:szCs w:val="14"/>
                      </w:rPr>
                    </w:pPr>
                    <w:r>
                      <w:rPr>
                        <w:rFonts w:ascii="Times New Roman" w:eastAsia="Times New Roman" w:hAnsi="Times New Roman" w:cs="Times New Roman"/>
                        <w:b/>
                        <w:bCs/>
                        <w:sz w:val="14"/>
                        <w:szCs w:val="14"/>
                      </w:rPr>
                      <w:t>392 501,1</w:t>
                    </w:r>
                  </w:p>
                </w:tc>
              </w:sdtContent>
            </w:sdt>
            <w:sdt>
              <w:sdtPr>
                <w:tag w:val="goog_rdk_2185"/>
                <w:id w:val="350357513"/>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center"/>
                  </w:tcPr>
                  <w:p w:rsidR="0053324A" w:rsidRDefault="002B3C69">
                    <w:pPr>
                      <w:widowControl w:val="0"/>
                      <w:spacing w:after="0" w:line="276" w:lineRule="auto"/>
                      <w:jc w:val="right"/>
                      <w:rPr>
                        <w:sz w:val="16"/>
                        <w:szCs w:val="16"/>
                      </w:rPr>
                    </w:pPr>
                    <w:r>
                      <w:rPr>
                        <w:rFonts w:ascii="Times New Roman" w:eastAsia="Times New Roman" w:hAnsi="Times New Roman" w:cs="Times New Roman"/>
                        <w:b/>
                        <w:bCs/>
                        <w:sz w:val="16"/>
                        <w:szCs w:val="16"/>
                      </w:rPr>
                      <w:t>345 905,1</w:t>
                    </w:r>
                  </w:p>
                </w:tc>
              </w:sdtContent>
            </w:sdt>
            <w:sdt>
              <w:sdtPr>
                <w:tag w:val="goog_rdk_2186"/>
                <w:id w:val="-1669176451"/>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center"/>
                  </w:tcPr>
                  <w:p w:rsidR="0053324A" w:rsidRDefault="002B3C69">
                    <w:pPr>
                      <w:widowControl w:val="0"/>
                      <w:spacing w:after="0" w:line="276" w:lineRule="auto"/>
                      <w:jc w:val="right"/>
                      <w:rPr>
                        <w:sz w:val="16"/>
                        <w:szCs w:val="16"/>
                      </w:rPr>
                    </w:pPr>
                    <w:r>
                      <w:rPr>
                        <w:rFonts w:ascii="Times New Roman" w:eastAsia="Times New Roman" w:hAnsi="Times New Roman" w:cs="Times New Roman"/>
                        <w:b/>
                        <w:bCs/>
                        <w:sz w:val="16"/>
                        <w:szCs w:val="16"/>
                      </w:rPr>
                      <w:t>337 593,9</w:t>
                    </w:r>
                  </w:p>
                </w:tc>
              </w:sdtContent>
            </w:sdt>
            <w:sdt>
              <w:sdtPr>
                <w:tag w:val="goog_rdk_2187"/>
                <w:id w:val="1473345212"/>
                <w:lock w:val="contentLocked"/>
              </w:sdtPr>
              <w:sdtEndPr/>
              <w:sdtContent>
                <w:tc>
                  <w:tcPr>
                    <w:tcW w:w="945" w:type="dxa"/>
                    <w:tcBorders>
                      <w:top w:val="single" w:sz="6" w:space="0" w:color="000000"/>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center"/>
                  </w:tcPr>
                  <w:p w:rsidR="0053324A" w:rsidRDefault="002B3C69">
                    <w:pPr>
                      <w:widowControl w:val="0"/>
                      <w:spacing w:after="0" w:line="276" w:lineRule="auto"/>
                      <w:rPr>
                        <w:sz w:val="16"/>
                        <w:szCs w:val="16"/>
                      </w:rPr>
                    </w:pPr>
                    <w:r>
                      <w:rPr>
                        <w:rFonts w:ascii="Times New Roman" w:eastAsia="Times New Roman" w:hAnsi="Times New Roman" w:cs="Times New Roman"/>
                        <w:b/>
                        <w:bCs/>
                        <w:sz w:val="16"/>
                        <w:szCs w:val="16"/>
                      </w:rPr>
                      <w:t>362 476,9</w:t>
                    </w:r>
                  </w:p>
                </w:tc>
              </w:sdtContent>
            </w:sdt>
            <w:sdt>
              <w:sdtPr>
                <w:tag w:val="goog_rdk_2188"/>
                <w:id w:val="1919889813"/>
                <w:lock w:val="contentLocked"/>
              </w:sdtPr>
              <w:sdtEndPr/>
              <w:sdtContent>
                <w:tc>
                  <w:tcPr>
                    <w:tcW w:w="885" w:type="dxa"/>
                    <w:tcBorders>
                      <w:top w:val="single" w:sz="6" w:space="0" w:color="000000"/>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center"/>
                  </w:tcPr>
                  <w:p w:rsidR="0053324A" w:rsidRDefault="002B3C69">
                    <w:pPr>
                      <w:widowControl w:val="0"/>
                      <w:spacing w:after="0" w:line="276" w:lineRule="auto"/>
                      <w:jc w:val="right"/>
                      <w:rPr>
                        <w:sz w:val="16"/>
                        <w:szCs w:val="16"/>
                      </w:rPr>
                    </w:pPr>
                    <w:r>
                      <w:rPr>
                        <w:rFonts w:ascii="Times New Roman" w:eastAsia="Times New Roman" w:hAnsi="Times New Roman" w:cs="Times New Roman"/>
                        <w:b/>
                        <w:bCs/>
                        <w:sz w:val="16"/>
                        <w:szCs w:val="16"/>
                      </w:rPr>
                      <w:t>346 647,0</w:t>
                    </w:r>
                  </w:p>
                </w:tc>
              </w:sdtContent>
            </w:sdt>
            <w:sdt>
              <w:sdtPr>
                <w:tag w:val="goog_rdk_2189"/>
                <w:id w:val="1242299406"/>
                <w:lock w:val="contentLocked"/>
              </w:sdtPr>
              <w:sdtEndPr/>
              <w:sdtContent>
                <w:tc>
                  <w:tcPr>
                    <w:tcW w:w="915" w:type="dxa"/>
                    <w:tcBorders>
                      <w:top w:val="single" w:sz="6" w:space="0" w:color="000000"/>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center"/>
                  </w:tcPr>
                  <w:p w:rsidR="0053324A" w:rsidRDefault="002B3C69">
                    <w:pPr>
                      <w:widowControl w:val="0"/>
                      <w:spacing w:after="0" w:line="276" w:lineRule="auto"/>
                      <w:jc w:val="right"/>
                      <w:rPr>
                        <w:sz w:val="16"/>
                        <w:szCs w:val="16"/>
                      </w:rPr>
                    </w:pPr>
                    <w:r>
                      <w:rPr>
                        <w:rFonts w:ascii="Times New Roman" w:eastAsia="Times New Roman" w:hAnsi="Times New Roman" w:cs="Times New Roman"/>
                        <w:b/>
                        <w:bCs/>
                        <w:sz w:val="16"/>
                        <w:szCs w:val="16"/>
                      </w:rPr>
                      <w:t>338 571,8</w:t>
                    </w:r>
                  </w:p>
                </w:tc>
              </w:sdtContent>
            </w:sdt>
          </w:tr>
        </w:tbl>
      </w:sdtContent>
    </w:sdt>
    <w:p w:rsidR="0053324A" w:rsidRDefault="0053324A">
      <w:pPr>
        <w:spacing w:after="0" w:line="276" w:lineRule="auto"/>
        <w:rPr>
          <w:rFonts w:ascii="Times New Roman" w:eastAsia="Times New Roman" w:hAnsi="Times New Roman" w:cs="Times New Roman"/>
          <w:color w:val="333333"/>
        </w:rPr>
      </w:pPr>
    </w:p>
    <w:p w:rsidR="0053324A" w:rsidRDefault="0053324A">
      <w:pPr>
        <w:spacing w:after="0" w:line="276" w:lineRule="auto"/>
        <w:rPr>
          <w:rFonts w:ascii="Times New Roman" w:eastAsia="Times New Roman" w:hAnsi="Times New Roman" w:cs="Times New Roman"/>
          <w:color w:val="333333"/>
        </w:rPr>
      </w:pPr>
    </w:p>
    <w:p w:rsidR="0053324A" w:rsidRDefault="002B3C69">
      <w:pPr>
        <w:spacing w:after="0" w:line="276" w:lineRule="auto"/>
        <w:jc w:val="right"/>
        <w:rPr>
          <w:rFonts w:ascii="Times New Roman" w:eastAsia="Times New Roman" w:hAnsi="Times New Roman" w:cs="Times New Roman"/>
        </w:rPr>
      </w:pPr>
      <w:r>
        <w:rPr>
          <w:rFonts w:ascii="Times New Roman" w:eastAsia="Times New Roman" w:hAnsi="Times New Roman" w:cs="Times New Roman"/>
          <w:color w:val="333333"/>
        </w:rPr>
        <w:t xml:space="preserve">  </w:t>
      </w:r>
      <w:r>
        <w:rPr>
          <w:rFonts w:ascii="Times New Roman" w:eastAsia="Times New Roman" w:hAnsi="Times New Roman" w:cs="Times New Roman"/>
        </w:rPr>
        <w:t>Таблиця 3.20</w:t>
      </w:r>
    </w:p>
    <w:p w:rsidR="0053324A" w:rsidRDefault="002B3C69">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rPr>
        <w:t>Зведена таблиця базової лінії для майбутніх періодів місцевого енергетичного плану</w:t>
      </w:r>
      <w:sdt>
        <w:sdtPr>
          <w:tag w:val="goog_rdk_2191"/>
          <w:id w:val="-933889904"/>
        </w:sdtPr>
        <w:sdtEndPr/>
        <w:sdtContent>
          <w:r>
            <w:rPr>
              <w:rFonts w:ascii="Gungsuh" w:eastAsia="Gungsuh" w:hAnsi="Gungsuh" w:cs="Gungsuh"/>
              <w:highlight w:val="white"/>
            </w:rPr>
            <w:t>, МВт⋅год</w:t>
          </w:r>
        </w:sdtContent>
      </w:sdt>
    </w:p>
    <w:sdt>
      <w:sdtPr>
        <w:tag w:val="goog_rdk_2302"/>
        <w:id w:val="152255833"/>
        <w:lock w:val="contentLocked"/>
      </w:sdtPr>
      <w:sdtEndPr/>
      <w:sdtContent>
        <w:tbl>
          <w:tblPr>
            <w:tblStyle w:val="affffffffffffffffff5"/>
            <w:tblpPr w:leftFromText="180" w:rightFromText="180" w:topFromText="180" w:bottomFromText="180" w:vertAnchor="text"/>
            <w:tblW w:w="97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2325"/>
            <w:gridCol w:w="870"/>
            <w:gridCol w:w="870"/>
            <w:gridCol w:w="975"/>
            <w:gridCol w:w="840"/>
            <w:gridCol w:w="945"/>
            <w:gridCol w:w="900"/>
            <w:gridCol w:w="855"/>
            <w:gridCol w:w="870"/>
          </w:tblGrid>
          <w:tr w:rsidR="0053324A">
            <w:trPr>
              <w:trHeight w:val="285"/>
            </w:trPr>
            <w:sdt>
              <w:sdtPr>
                <w:tag w:val="goog_rdk_2192"/>
                <w:id w:val="1029753514"/>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w:t>
                    </w:r>
                  </w:p>
                </w:tc>
              </w:sdtContent>
            </w:sdt>
            <w:sdt>
              <w:sdtPr>
                <w:tag w:val="goog_rdk_2193"/>
                <w:id w:val="-1194055042"/>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Назва</w:t>
                    </w:r>
                  </w:p>
                </w:tc>
              </w:sdtContent>
            </w:sdt>
            <w:sdt>
              <w:sdtPr>
                <w:tag w:val="goog_rdk_2194"/>
                <w:id w:val="1841567822"/>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16"/>
                        <w:szCs w:val="16"/>
                      </w:rPr>
                      <w:t>Од. вим.</w:t>
                    </w:r>
                  </w:p>
                </w:tc>
              </w:sdtContent>
            </w:sdt>
            <w:sdt>
              <w:sdtPr>
                <w:tag w:val="goog_rdk_2195"/>
                <w:id w:val="1110593747"/>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2024</w:t>
                    </w:r>
                  </w:p>
                </w:tc>
              </w:sdtContent>
            </w:sdt>
            <w:sdt>
              <w:sdtPr>
                <w:tag w:val="goog_rdk_2196"/>
                <w:id w:val="-326380314"/>
                <w:lock w:val="contentLocked"/>
              </w:sdtPr>
              <w:sdtEndPr/>
              <w:sdtContent>
                <w:tc>
                  <w:tcPr>
                    <w:tcW w:w="97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2025</w:t>
                    </w:r>
                  </w:p>
                </w:tc>
              </w:sdtContent>
            </w:sdt>
            <w:sdt>
              <w:sdtPr>
                <w:tag w:val="goog_rdk_2197"/>
                <w:id w:val="1410378255"/>
                <w:lock w:val="contentLocked"/>
              </w:sdtPr>
              <w:sdtEndPr/>
              <w:sdtContent>
                <w:tc>
                  <w:tcPr>
                    <w:tcW w:w="84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2026</w:t>
                    </w:r>
                  </w:p>
                </w:tc>
              </w:sdtContent>
            </w:sdt>
            <w:sdt>
              <w:sdtPr>
                <w:tag w:val="goog_rdk_2198"/>
                <w:id w:val="978327509"/>
                <w:lock w:val="contentLocked"/>
              </w:sdtPr>
              <w:sdtEndPr/>
              <w:sdtContent>
                <w:tc>
                  <w:tcPr>
                    <w:tcW w:w="9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2027</w:t>
                    </w:r>
                  </w:p>
                </w:tc>
              </w:sdtContent>
            </w:sdt>
            <w:sdt>
              <w:sdtPr>
                <w:tag w:val="goog_rdk_2199"/>
                <w:id w:val="-154887626"/>
                <w:lock w:val="contentLocked"/>
              </w:sdtPr>
              <w:sdtEndPr/>
              <w:sdtContent>
                <w:tc>
                  <w:tcPr>
                    <w:tcW w:w="90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2028</w:t>
                    </w:r>
                  </w:p>
                </w:tc>
              </w:sdtContent>
            </w:sdt>
            <w:sdt>
              <w:sdtPr>
                <w:tag w:val="goog_rdk_2200"/>
                <w:id w:val="-1116480466"/>
                <w:lock w:val="contentLocked"/>
              </w:sdtPr>
              <w:sdtEndPr/>
              <w:sdtContent>
                <w:tc>
                  <w:tcPr>
                    <w:tcW w:w="85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2029</w:t>
                    </w:r>
                  </w:p>
                </w:tc>
              </w:sdtContent>
            </w:sdt>
            <w:sdt>
              <w:sdtPr>
                <w:tag w:val="goog_rdk_2201"/>
                <w:id w:val="1013585801"/>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2030</w:t>
                    </w:r>
                  </w:p>
                </w:tc>
              </w:sdtContent>
            </w:sdt>
          </w:tr>
          <w:tr w:rsidR="0053324A">
            <w:trPr>
              <w:trHeight w:val="300"/>
            </w:trPr>
            <w:sdt>
              <w:sdtPr>
                <w:tag w:val="goog_rdk_2202"/>
                <w:id w:val="1475575027"/>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1</w:t>
                    </w:r>
                  </w:p>
                </w:tc>
              </w:sdtContent>
            </w:sdt>
            <w:sdt>
              <w:sdtPr>
                <w:tag w:val="goog_rdk_2203"/>
                <w:id w:val="-687298174"/>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Громадські будівлі</w:t>
                    </w:r>
                  </w:p>
                </w:tc>
              </w:sdtContent>
            </w:sdt>
            <w:sdt>
              <w:sdtPr>
                <w:tag w:val="goog_rdk_2204"/>
                <w:id w:val="1846537446"/>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05"/>
                <w:id w:val="1348997642"/>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15 199,7</w:t>
                    </w:r>
                  </w:p>
                </w:tc>
              </w:sdtContent>
            </w:sdt>
            <w:sdt>
              <w:sdtPr>
                <w:tag w:val="goog_rdk_2206"/>
                <w:id w:val="-1834822041"/>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17 083,6</w:t>
                    </w:r>
                  </w:p>
                </w:tc>
              </w:sdtContent>
            </w:sdt>
            <w:sdt>
              <w:sdtPr>
                <w:tag w:val="goog_rdk_2207"/>
                <w:id w:val="90043401"/>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17 255,4</w:t>
                    </w:r>
                  </w:p>
                </w:tc>
              </w:sdtContent>
            </w:sdt>
            <w:sdt>
              <w:sdtPr>
                <w:tag w:val="goog_rdk_2208"/>
                <w:id w:val="30140744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17 177,8</w:t>
                    </w:r>
                  </w:p>
                </w:tc>
              </w:sdtContent>
            </w:sdt>
            <w:sdt>
              <w:sdtPr>
                <w:tag w:val="goog_rdk_2209"/>
                <w:id w:val="1226771129"/>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18 707,2</w:t>
                    </w:r>
                  </w:p>
                </w:tc>
              </w:sdtContent>
            </w:sdt>
            <w:sdt>
              <w:sdtPr>
                <w:tag w:val="goog_rdk_2210"/>
                <w:id w:val="-2117832549"/>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18 100,6</w:t>
                    </w:r>
                  </w:p>
                </w:tc>
              </w:sdtContent>
            </w:sdt>
            <w:sdt>
              <w:sdtPr>
                <w:tag w:val="goog_rdk_2211"/>
                <w:id w:val="98486014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18 200,4</w:t>
                    </w:r>
                  </w:p>
                </w:tc>
              </w:sdtContent>
            </w:sdt>
          </w:tr>
          <w:tr w:rsidR="0053324A">
            <w:trPr>
              <w:trHeight w:val="300"/>
            </w:trPr>
            <w:sdt>
              <w:sdtPr>
                <w:tag w:val="goog_rdk_2212"/>
                <w:id w:val="-1146886104"/>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2</w:t>
                    </w:r>
                  </w:p>
                </w:tc>
              </w:sdtContent>
            </w:sdt>
            <w:sdt>
              <w:sdtPr>
                <w:tag w:val="goog_rdk_2213"/>
                <w:id w:val="-1202101866"/>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Житлові будинки</w:t>
                    </w:r>
                  </w:p>
                </w:tc>
              </w:sdtContent>
            </w:sdt>
            <w:sdt>
              <w:sdtPr>
                <w:tag w:val="goog_rdk_2214"/>
                <w:id w:val="-767633303"/>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15"/>
                <w:id w:val="-1483356104"/>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282209</w:t>
                    </w:r>
                  </w:p>
                </w:tc>
              </w:sdtContent>
            </w:sdt>
            <w:sdt>
              <w:sdtPr>
                <w:tag w:val="goog_rdk_2216"/>
                <w:id w:val="-1210558157"/>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313597</w:t>
                    </w:r>
                  </w:p>
                </w:tc>
              </w:sdtContent>
            </w:sdt>
            <w:sdt>
              <w:sdtPr>
                <w:tag w:val="goog_rdk_2217"/>
                <w:id w:val="1045812973"/>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316971</w:t>
                    </w:r>
                  </w:p>
                </w:tc>
              </w:sdtContent>
            </w:sdt>
            <w:sdt>
              <w:sdtPr>
                <w:tag w:val="goog_rdk_2218"/>
                <w:id w:val="837103035"/>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315912</w:t>
                    </w:r>
                  </w:p>
                </w:tc>
              </w:sdtContent>
            </w:sdt>
            <w:sdt>
              <w:sdtPr>
                <w:tag w:val="goog_rdk_2219"/>
                <w:id w:val="-1361913755"/>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341886</w:t>
                    </w:r>
                  </w:p>
                </w:tc>
              </w:sdtContent>
            </w:sdt>
            <w:sdt>
              <w:sdtPr>
                <w:tag w:val="goog_rdk_2220"/>
                <w:id w:val="275580157"/>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332513</w:t>
                    </w:r>
                  </w:p>
                </w:tc>
              </w:sdtContent>
            </w:sdt>
            <w:sdt>
              <w:sdtPr>
                <w:tag w:val="goog_rdk_2221"/>
                <w:id w:val="91365553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334892</w:t>
                    </w:r>
                  </w:p>
                </w:tc>
              </w:sdtContent>
            </w:sdt>
          </w:tr>
          <w:tr w:rsidR="0053324A">
            <w:trPr>
              <w:trHeight w:val="300"/>
            </w:trPr>
            <w:sdt>
              <w:sdtPr>
                <w:tag w:val="goog_rdk_2222"/>
                <w:id w:val="1546339474"/>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2.1.</w:t>
                    </w:r>
                  </w:p>
                </w:tc>
              </w:sdtContent>
            </w:sdt>
            <w:sdt>
              <w:sdtPr>
                <w:tag w:val="goog_rdk_2223"/>
                <w:id w:val="347614610"/>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Багатоквартирні будинки</w:t>
                    </w:r>
                  </w:p>
                </w:tc>
              </w:sdtContent>
            </w:sdt>
            <w:sdt>
              <w:sdtPr>
                <w:tag w:val="goog_rdk_2224"/>
                <w:id w:val="-1424698279"/>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25"/>
                <w:id w:val="-344868436"/>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104767</w:t>
                    </w:r>
                  </w:p>
                </w:tc>
              </w:sdtContent>
            </w:sdt>
            <w:sdt>
              <w:sdtPr>
                <w:tag w:val="goog_rdk_2226"/>
                <w:id w:val="457939403"/>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116470</w:t>
                    </w:r>
                  </w:p>
                </w:tc>
              </w:sdtContent>
            </w:sdt>
            <w:sdt>
              <w:sdtPr>
                <w:tag w:val="goog_rdk_2227"/>
                <w:id w:val="-484781922"/>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117720</w:t>
                    </w:r>
                  </w:p>
                </w:tc>
              </w:sdtContent>
            </w:sdt>
            <w:sdt>
              <w:sdtPr>
                <w:tag w:val="goog_rdk_2228"/>
                <w:id w:val="-1612734520"/>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117321</w:t>
                    </w:r>
                  </w:p>
                </w:tc>
              </w:sdtContent>
            </w:sdt>
            <w:sdt>
              <w:sdtPr>
                <w:tag w:val="goog_rdk_2229"/>
                <w:id w:val="486064447"/>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126998</w:t>
                    </w:r>
                  </w:p>
                </w:tc>
              </w:sdtContent>
            </w:sdt>
            <w:sdt>
              <w:sdtPr>
                <w:tag w:val="goog_rdk_2230"/>
                <w:id w:val="-1941367786"/>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123492</w:t>
                    </w:r>
                  </w:p>
                </w:tc>
              </w:sdtContent>
            </w:sdt>
            <w:sdt>
              <w:sdtPr>
                <w:tag w:val="goog_rdk_2231"/>
                <w:id w:val="1336500475"/>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124368</w:t>
                    </w:r>
                  </w:p>
                </w:tc>
              </w:sdtContent>
            </w:sdt>
          </w:tr>
          <w:tr w:rsidR="0053324A">
            <w:trPr>
              <w:trHeight w:val="285"/>
            </w:trPr>
            <w:sdt>
              <w:sdtPr>
                <w:tag w:val="goog_rdk_2232"/>
                <w:id w:val="1384487153"/>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2.2.</w:t>
                    </w:r>
                  </w:p>
                </w:tc>
              </w:sdtContent>
            </w:sdt>
            <w:sdt>
              <w:sdtPr>
                <w:tag w:val="goog_rdk_2233"/>
                <w:id w:val="1103309102"/>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Одно- та двоквартирні будинки</w:t>
                    </w:r>
                  </w:p>
                </w:tc>
              </w:sdtContent>
            </w:sdt>
            <w:sdt>
              <w:sdtPr>
                <w:tag w:val="goog_rdk_2234"/>
                <w:id w:val="-1753835967"/>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35"/>
                <w:id w:val="1732258840"/>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177443</w:t>
                    </w:r>
                  </w:p>
                </w:tc>
              </w:sdtContent>
            </w:sdt>
            <w:sdt>
              <w:sdtPr>
                <w:tag w:val="goog_rdk_2236"/>
                <w:id w:val="1891992918"/>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197127</w:t>
                    </w:r>
                  </w:p>
                </w:tc>
              </w:sdtContent>
            </w:sdt>
            <w:sdt>
              <w:sdtPr>
                <w:tag w:val="goog_rdk_2237"/>
                <w:id w:val="2055467592"/>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199251</w:t>
                    </w:r>
                  </w:p>
                </w:tc>
              </w:sdtContent>
            </w:sdt>
            <w:sdt>
              <w:sdtPr>
                <w:tag w:val="goog_rdk_2238"/>
                <w:id w:val="151718387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198590</w:t>
                    </w:r>
                  </w:p>
                </w:tc>
              </w:sdtContent>
            </w:sdt>
            <w:sdt>
              <w:sdtPr>
                <w:tag w:val="goog_rdk_2239"/>
                <w:id w:val="507089913"/>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214888</w:t>
                    </w:r>
                  </w:p>
                </w:tc>
              </w:sdtContent>
            </w:sdt>
            <w:sdt>
              <w:sdtPr>
                <w:tag w:val="goog_rdk_2240"/>
                <w:id w:val="929024314"/>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209021</w:t>
                    </w:r>
                  </w:p>
                </w:tc>
              </w:sdtContent>
            </w:sdt>
            <w:sdt>
              <w:sdtPr>
                <w:tag w:val="goog_rdk_2241"/>
                <w:id w:val="-168973806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210524</w:t>
                    </w:r>
                  </w:p>
                </w:tc>
              </w:sdtContent>
            </w:sdt>
          </w:tr>
          <w:tr w:rsidR="0053324A">
            <w:trPr>
              <w:trHeight w:val="300"/>
            </w:trPr>
            <w:sdt>
              <w:sdtPr>
                <w:tag w:val="goog_rdk_2242"/>
                <w:id w:val="866340746"/>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4</w:t>
                    </w:r>
                  </w:p>
                </w:tc>
              </w:sdtContent>
            </w:sdt>
            <w:sdt>
              <w:sdtPr>
                <w:tag w:val="goog_rdk_2243"/>
                <w:id w:val="-1426799375"/>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Об’єкти теплопостачання</w:t>
                    </w:r>
                  </w:p>
                </w:tc>
              </w:sdtContent>
            </w:sdt>
            <w:sdt>
              <w:sdtPr>
                <w:tag w:val="goog_rdk_2244"/>
                <w:id w:val="1182286093"/>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45"/>
                <w:id w:val="170191699"/>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3987,2</w:t>
                    </w:r>
                  </w:p>
                </w:tc>
              </w:sdtContent>
            </w:sdt>
            <w:sdt>
              <w:sdtPr>
                <w:tag w:val="goog_rdk_2246"/>
                <w:id w:val="989184753"/>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4357,0</w:t>
                    </w:r>
                  </w:p>
                </w:tc>
              </w:sdtContent>
            </w:sdt>
            <w:sdt>
              <w:sdtPr>
                <w:tag w:val="goog_rdk_2247"/>
                <w:id w:val="-1123238626"/>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4408,4</w:t>
                    </w:r>
                  </w:p>
                </w:tc>
              </w:sdtContent>
            </w:sdt>
            <w:sdt>
              <w:sdtPr>
                <w:tag w:val="goog_rdk_2248"/>
                <w:id w:val="-580325836"/>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4401,3</w:t>
                    </w:r>
                  </w:p>
                </w:tc>
              </w:sdtContent>
            </w:sdt>
            <w:sdt>
              <w:sdtPr>
                <w:tag w:val="goog_rdk_2249"/>
                <w:id w:val="1933804777"/>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4718,6</w:t>
                    </w:r>
                  </w:p>
                </w:tc>
              </w:sdtContent>
            </w:sdt>
            <w:sdt>
              <w:sdtPr>
                <w:tag w:val="goog_rdk_2250"/>
                <w:id w:val="905350388"/>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4625,0</w:t>
                    </w:r>
                  </w:p>
                </w:tc>
              </w:sdtContent>
            </w:sdt>
            <w:sdt>
              <w:sdtPr>
                <w:tag w:val="goog_rdk_2251"/>
                <w:id w:val="95588411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4820,0</w:t>
                    </w:r>
                  </w:p>
                </w:tc>
              </w:sdtContent>
            </w:sdt>
          </w:tr>
          <w:tr w:rsidR="0053324A">
            <w:trPr>
              <w:trHeight w:val="300"/>
            </w:trPr>
            <w:sdt>
              <w:sdtPr>
                <w:tag w:val="goog_rdk_2252"/>
                <w:id w:val="-1924174273"/>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5</w:t>
                    </w:r>
                  </w:p>
                </w:tc>
              </w:sdtContent>
            </w:sdt>
            <w:sdt>
              <w:sdtPr>
                <w:tag w:val="goog_rdk_2253"/>
                <w:id w:val="2075557981"/>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Об’єкти водопостачання і водовідведення</w:t>
                    </w:r>
                  </w:p>
                </w:tc>
              </w:sdtContent>
            </w:sdt>
            <w:sdt>
              <w:sdtPr>
                <w:tag w:val="goog_rdk_2254"/>
                <w:id w:val="-2118023862"/>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55"/>
                <w:id w:val="-1659475661"/>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4129,0</w:t>
                    </w:r>
                  </w:p>
                </w:tc>
              </w:sdtContent>
            </w:sdt>
            <w:sdt>
              <w:sdtPr>
                <w:tag w:val="goog_rdk_2256"/>
                <w:id w:val="1356810335"/>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4117,4</w:t>
                    </w:r>
                  </w:p>
                </w:tc>
              </w:sdtContent>
            </w:sdt>
            <w:sdt>
              <w:sdtPr>
                <w:tag w:val="goog_rdk_2257"/>
                <w:id w:val="-1381970902"/>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4190,7</w:t>
                    </w:r>
                  </w:p>
                </w:tc>
              </w:sdtContent>
            </w:sdt>
            <w:sdt>
              <w:sdtPr>
                <w:tag w:val="goog_rdk_2258"/>
                <w:id w:val="-668444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4225,4</w:t>
                    </w:r>
                  </w:p>
                </w:tc>
              </w:sdtContent>
            </w:sdt>
            <w:sdt>
              <w:sdtPr>
                <w:tag w:val="goog_rdk_2259"/>
                <w:id w:val="440715711"/>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4287,7</w:t>
                    </w:r>
                  </w:p>
                </w:tc>
              </w:sdtContent>
            </w:sdt>
            <w:sdt>
              <w:sdtPr>
                <w:tag w:val="goog_rdk_2260"/>
                <w:id w:val="2135098932"/>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4398,5</w:t>
                    </w:r>
                  </w:p>
                </w:tc>
              </w:sdtContent>
            </w:sdt>
            <w:sdt>
              <w:sdtPr>
                <w:tag w:val="goog_rdk_2261"/>
                <w:id w:val="-778889871"/>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4502,4</w:t>
                    </w:r>
                  </w:p>
                </w:tc>
              </w:sdtContent>
            </w:sdt>
          </w:tr>
          <w:tr w:rsidR="0053324A">
            <w:trPr>
              <w:trHeight w:val="300"/>
            </w:trPr>
            <w:sdt>
              <w:sdtPr>
                <w:tag w:val="goog_rdk_2262"/>
                <w:id w:val="-860679878"/>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6</w:t>
                    </w:r>
                  </w:p>
                </w:tc>
              </w:sdtContent>
            </w:sdt>
            <w:sdt>
              <w:sdtPr>
                <w:tag w:val="goog_rdk_2263"/>
                <w:id w:val="-1213626135"/>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Об’єкти зовнішнього освітлення</w:t>
                    </w:r>
                  </w:p>
                </w:tc>
              </w:sdtContent>
            </w:sdt>
            <w:sdt>
              <w:sdtPr>
                <w:tag w:val="goog_rdk_2264"/>
                <w:id w:val="1058414441"/>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65"/>
                <w:id w:val="-902433378"/>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601,9</w:t>
                    </w:r>
                  </w:p>
                </w:tc>
              </w:sdtContent>
            </w:sdt>
            <w:sdt>
              <w:sdtPr>
                <w:tag w:val="goog_rdk_2266"/>
                <w:id w:val="1892522417"/>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600,2</w:t>
                    </w:r>
                  </w:p>
                </w:tc>
              </w:sdtContent>
            </w:sdt>
            <w:sdt>
              <w:sdtPr>
                <w:tag w:val="goog_rdk_2267"/>
                <w:id w:val="-1908732774"/>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610,9</w:t>
                    </w:r>
                  </w:p>
                </w:tc>
              </w:sdtContent>
            </w:sdt>
            <w:sdt>
              <w:sdtPr>
                <w:tag w:val="goog_rdk_2268"/>
                <w:id w:val="-17185512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616,0</w:t>
                    </w:r>
                  </w:p>
                </w:tc>
              </w:sdtContent>
            </w:sdt>
            <w:sdt>
              <w:sdtPr>
                <w:tag w:val="goog_rdk_2269"/>
                <w:id w:val="-795119362"/>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625,0</w:t>
                    </w:r>
                  </w:p>
                </w:tc>
              </w:sdtContent>
            </w:sdt>
            <w:sdt>
              <w:sdtPr>
                <w:tag w:val="goog_rdk_2270"/>
                <w:id w:val="982921229"/>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641,2</w:t>
                    </w:r>
                  </w:p>
                </w:tc>
              </w:sdtContent>
            </w:sdt>
            <w:sdt>
              <w:sdtPr>
                <w:tag w:val="goog_rdk_2271"/>
                <w:id w:val="117625743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656,3</w:t>
                    </w:r>
                  </w:p>
                </w:tc>
              </w:sdtContent>
            </w:sdt>
          </w:tr>
          <w:tr w:rsidR="0053324A">
            <w:trPr>
              <w:trHeight w:val="300"/>
            </w:trPr>
            <w:sdt>
              <w:sdtPr>
                <w:tag w:val="goog_rdk_2272"/>
                <w:id w:val="-1362750910"/>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7</w:t>
                    </w:r>
                  </w:p>
                </w:tc>
              </w:sdtContent>
            </w:sdt>
            <w:sdt>
              <w:sdtPr>
                <w:tag w:val="goog_rdk_2273"/>
                <w:id w:val="-1596865197"/>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Об'єкти з управління побутовими відходами</w:t>
                    </w:r>
                  </w:p>
                </w:tc>
              </w:sdtContent>
            </w:sdt>
            <w:sdt>
              <w:sdtPr>
                <w:tag w:val="goog_rdk_2274"/>
                <w:id w:val="-1276325722"/>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75"/>
                <w:id w:val="-2063738166"/>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935,1</w:t>
                    </w:r>
                  </w:p>
                </w:tc>
              </w:sdtContent>
            </w:sdt>
            <w:sdt>
              <w:sdtPr>
                <w:tag w:val="goog_rdk_2276"/>
                <w:id w:val="-1648681861"/>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932,5</w:t>
                    </w:r>
                  </w:p>
                </w:tc>
              </w:sdtContent>
            </w:sdt>
            <w:sdt>
              <w:sdtPr>
                <w:tag w:val="goog_rdk_2277"/>
                <w:id w:val="-1080981090"/>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949,1</w:t>
                    </w:r>
                  </w:p>
                </w:tc>
              </w:sdtContent>
            </w:sdt>
            <w:sdt>
              <w:sdtPr>
                <w:tag w:val="goog_rdk_2278"/>
                <w:id w:val="1937792813"/>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956,9</w:t>
                    </w:r>
                  </w:p>
                </w:tc>
              </w:sdtContent>
            </w:sdt>
            <w:sdt>
              <w:sdtPr>
                <w:tag w:val="goog_rdk_2279"/>
                <w:id w:val="-369113882"/>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971,0</w:t>
                    </w:r>
                  </w:p>
                </w:tc>
              </w:sdtContent>
            </w:sdt>
            <w:sdt>
              <w:sdtPr>
                <w:tag w:val="goog_rdk_2280"/>
                <w:id w:val="-1391368342"/>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996,1</w:t>
                    </w:r>
                  </w:p>
                </w:tc>
              </w:sdtContent>
            </w:sdt>
            <w:sdt>
              <w:sdtPr>
                <w:tag w:val="goog_rdk_2281"/>
                <w:id w:val="-209498275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1019,6</w:t>
                    </w:r>
                  </w:p>
                </w:tc>
              </w:sdtContent>
            </w:sdt>
          </w:tr>
          <w:tr w:rsidR="0053324A">
            <w:trPr>
              <w:trHeight w:val="300"/>
            </w:trPr>
            <w:sdt>
              <w:sdtPr>
                <w:tag w:val="goog_rdk_2282"/>
                <w:id w:val="342358540"/>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8</w:t>
                    </w:r>
                  </w:p>
                </w:tc>
              </w:sdtContent>
            </w:sdt>
            <w:sdt>
              <w:sdtPr>
                <w:tag w:val="goog_rdk_2283"/>
                <w:id w:val="-1999826874"/>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16"/>
                        <w:szCs w:val="16"/>
                      </w:rPr>
                      <w:t>Громадський транспорт</w:t>
                    </w:r>
                  </w:p>
                </w:tc>
              </w:sdtContent>
            </w:sdt>
            <w:sdt>
              <w:sdtPr>
                <w:tag w:val="goog_rdk_2284"/>
                <w:id w:val="-2099365179"/>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МВт·год</w:t>
                    </w:r>
                  </w:p>
                </w:tc>
              </w:sdtContent>
            </w:sdt>
            <w:sdt>
              <w:sdtPr>
                <w:tag w:val="goog_rdk_2285"/>
                <w:id w:val="-221816871"/>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891,9</w:t>
                    </w:r>
                  </w:p>
                </w:tc>
              </w:sdtContent>
            </w:sdt>
            <w:sdt>
              <w:sdtPr>
                <w:tag w:val="goog_rdk_2286"/>
                <w:id w:val="-945545720"/>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889,4</w:t>
                    </w:r>
                  </w:p>
                </w:tc>
              </w:sdtContent>
            </w:sdt>
            <w:sdt>
              <w:sdtPr>
                <w:tag w:val="goog_rdk_2287"/>
                <w:id w:val="-1830023703"/>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905,3</w:t>
                    </w:r>
                  </w:p>
                </w:tc>
              </w:sdtContent>
            </w:sdt>
            <w:sdt>
              <w:sdtPr>
                <w:tag w:val="goog_rdk_2288"/>
                <w:id w:val="-2076419096"/>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912,8</w:t>
                    </w:r>
                  </w:p>
                </w:tc>
              </w:sdtContent>
            </w:sdt>
            <w:sdt>
              <w:sdtPr>
                <w:tag w:val="goog_rdk_2289"/>
                <w:id w:val="-513296082"/>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926,2</w:t>
                    </w:r>
                  </w:p>
                </w:tc>
              </w:sdtContent>
            </w:sdt>
            <w:sdt>
              <w:sdtPr>
                <w:tag w:val="goog_rdk_2290"/>
                <w:id w:val="-961440163"/>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950,2</w:t>
                    </w:r>
                  </w:p>
                </w:tc>
              </w:sdtContent>
            </w:sdt>
            <w:sdt>
              <w:sdtPr>
                <w:tag w:val="goog_rdk_2291"/>
                <w:id w:val="5850914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sz w:val="18"/>
                        <w:szCs w:val="18"/>
                      </w:rPr>
                      <w:t>972,6</w:t>
                    </w:r>
                  </w:p>
                </w:tc>
              </w:sdtContent>
            </w:sdt>
          </w:tr>
          <w:tr w:rsidR="0053324A">
            <w:trPr>
              <w:trHeight w:val="300"/>
            </w:trPr>
            <w:sdt>
              <w:sdtPr>
                <w:tag w:val="goog_rdk_2292"/>
                <w:id w:val="655074729"/>
                <w:lock w:val="contentLocked"/>
              </w:sdtPr>
              <w:sdtEndPr/>
              <w:sdtContent>
                <w:tc>
                  <w:tcPr>
                    <w:tcW w:w="3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20"/>
                        <w:szCs w:val="20"/>
                      </w:rPr>
                    </w:pPr>
                  </w:p>
                </w:tc>
              </w:sdtContent>
            </w:sdt>
            <w:sdt>
              <w:sdtPr>
                <w:tag w:val="goog_rdk_2293"/>
                <w:id w:val="-517888643"/>
                <w:lock w:val="contentLocked"/>
              </w:sdtPr>
              <w:sdtEndPr/>
              <w:sdtContent>
                <w:tc>
                  <w:tcPr>
                    <w:tcW w:w="232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16"/>
                        <w:szCs w:val="16"/>
                      </w:rPr>
                      <w:t>РАЗОМ</w:t>
                    </w:r>
                  </w:p>
                </w:tc>
              </w:sdtContent>
            </w:sdt>
            <w:sdt>
              <w:sdtPr>
                <w:tag w:val="goog_rdk_2294"/>
                <w:id w:val="-375897955"/>
                <w:lock w:val="contentLocked"/>
              </w:sdtPr>
              <w:sdtEndPr/>
              <w:sdtContent>
                <w:tc>
                  <w:tcPr>
                    <w:tcW w:w="87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16"/>
                        <w:szCs w:val="16"/>
                      </w:rPr>
                      <w:t>МВт·год</w:t>
                    </w:r>
                  </w:p>
                </w:tc>
              </w:sdtContent>
            </w:sdt>
            <w:sdt>
              <w:sdtPr>
                <w:tag w:val="goog_rdk_2295"/>
                <w:id w:val="-1361066676"/>
                <w:lock w:val="contentLocked"/>
              </w:sdtPr>
              <w:sdtEndPr/>
              <w:sdtContent>
                <w:tc>
                  <w:tcPr>
                    <w:tcW w:w="8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307 954,2</w:t>
                    </w:r>
                  </w:p>
                </w:tc>
              </w:sdtContent>
            </w:sdt>
            <w:sdt>
              <w:sdtPr>
                <w:tag w:val="goog_rdk_2296"/>
                <w:id w:val="1360622757"/>
                <w:lock w:val="contentLocked"/>
              </w:sdtPr>
              <w:sdtEndPr/>
              <w:sdtContent>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341 577,4</w:t>
                    </w:r>
                  </w:p>
                </w:tc>
              </w:sdtContent>
            </w:sdt>
            <w:sdt>
              <w:sdtPr>
                <w:tag w:val="goog_rdk_2297"/>
                <w:id w:val="-821222321"/>
                <w:lock w:val="contentLocked"/>
              </w:sdtPr>
              <w:sdtEndPr/>
              <w:sdtContent>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345 290,5</w:t>
                    </w:r>
                  </w:p>
                </w:tc>
              </w:sdtContent>
            </w:sdt>
            <w:sdt>
              <w:sdtPr>
                <w:tag w:val="goog_rdk_2298"/>
                <w:id w:val="-97100605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344 201,9</w:t>
                    </w:r>
                  </w:p>
                </w:tc>
              </w:sdtContent>
            </w:sdt>
            <w:sdt>
              <w:sdtPr>
                <w:tag w:val="goog_rdk_2299"/>
                <w:id w:val="218048132"/>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372 122,0</w:t>
                    </w:r>
                  </w:p>
                </w:tc>
              </w:sdtContent>
            </w:sdt>
            <w:sdt>
              <w:sdtPr>
                <w:tag w:val="goog_rdk_2300"/>
                <w:id w:val="-1694768567"/>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362 225,0</w:t>
                    </w:r>
                  </w:p>
                </w:tc>
              </w:sdtContent>
            </w:sdt>
            <w:sdt>
              <w:sdtPr>
                <w:tag w:val="goog_rdk_2301"/>
                <w:id w:val="-108325348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pPr>
                    <w:r>
                      <w:rPr>
                        <w:rFonts w:ascii="Times New Roman" w:eastAsia="Times New Roman" w:hAnsi="Times New Roman" w:cs="Times New Roman"/>
                        <w:b/>
                        <w:bCs/>
                        <w:sz w:val="18"/>
                        <w:szCs w:val="18"/>
                      </w:rPr>
                      <w:t>365 063,2</w:t>
                    </w:r>
                  </w:p>
                </w:tc>
              </w:sdtContent>
            </w:sdt>
          </w:tr>
        </w:tbl>
      </w:sdtContent>
    </w:sdt>
    <w:p w:rsidR="0053324A" w:rsidRDefault="002B3C69">
      <w:pPr>
        <w:spacing w:after="0" w:line="240" w:lineRule="auto"/>
        <w:jc w:val="center"/>
        <w:rPr>
          <w:rFonts w:ascii="Times New Roman" w:eastAsia="Times New Roman" w:hAnsi="Times New Roman" w:cs="Times New Roman"/>
          <w:color w:val="333333"/>
        </w:rPr>
      </w:pPr>
      <w:r>
        <w:rPr>
          <w:rFonts w:ascii="Times New Roman" w:eastAsia="Times New Roman" w:hAnsi="Times New Roman" w:cs="Times New Roman"/>
          <w:noProof/>
          <w:color w:val="333333"/>
          <w:lang w:val="uk-UA"/>
        </w:rPr>
        <w:drawing>
          <wp:inline distT="114300" distB="114300" distL="114300" distR="114300">
            <wp:extent cx="6023475" cy="4445000"/>
            <wp:effectExtent l="0" t="0" r="0" b="0"/>
            <wp:docPr id="20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8"/>
                    <a:srcRect/>
                    <a:stretch>
                      <a:fillRect/>
                    </a:stretch>
                  </pic:blipFill>
                  <pic:spPr>
                    <a:xfrm>
                      <a:off x="0" y="0"/>
                      <a:ext cx="6023475" cy="4445000"/>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sz w:val="24"/>
          <w:szCs w:val="24"/>
        </w:rPr>
      </w:pPr>
      <w:r>
        <w:rPr>
          <w:noProof/>
          <w:lang w:val="uk-UA"/>
        </w:rPr>
        <mc:AlternateContent>
          <mc:Choice Requires="wpg">
            <w:drawing>
              <wp:anchor distT="0" distB="0" distL="114300" distR="114300" simplePos="0" relativeHeight="251659264" behindDoc="0" locked="0" layoutInCell="1" hidden="0" allowOverlap="1">
                <wp:simplePos x="0" y="0"/>
                <wp:positionH relativeFrom="column">
                  <wp:posOffset>541338</wp:posOffset>
                </wp:positionH>
                <wp:positionV relativeFrom="paragraph">
                  <wp:posOffset>1265238</wp:posOffset>
                </wp:positionV>
                <wp:extent cx="5372100" cy="31750"/>
                <wp:effectExtent l="0" t="0" r="0" b="0"/>
                <wp:wrapNone/>
                <wp:docPr id="177" name="Прямая со стрелкой 177"/>
                <wp:cNvGraphicFramePr/>
                <a:graphic xmlns:a="http://schemas.openxmlformats.org/drawingml/2006/main">
                  <a:graphicData uri="http://schemas.microsoft.com/office/word/2010/wordprocessingShape">
                    <wps:wsp>
                      <wps:cNvCnPr/>
                      <wps:spPr>
                        <a:xfrm rot="10800000">
                          <a:off x="2669475" y="3780000"/>
                          <a:ext cx="5353050" cy="0"/>
                        </a:xfrm>
                        <a:prstGeom prst="straightConnector1">
                          <a:avLst/>
                        </a:prstGeom>
                        <a:noFill/>
                        <a:ln w="9525" cap="rnd" cmpd="sng">
                          <a:solidFill>
                            <a:srgbClr val="858E99">
                              <a:alpha val="60000"/>
                            </a:srgbClr>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541338</wp:posOffset>
                </wp:positionH>
                <wp:positionV relativeFrom="paragraph">
                  <wp:posOffset>1265238</wp:posOffset>
                </wp:positionV>
                <wp:extent cx="5372100" cy="31750"/>
                <wp:effectExtent b="0" l="0" r="0" t="0"/>
                <wp:wrapNone/>
                <wp:docPr id="177" name="image81.png"/>
                <a:graphic>
                  <a:graphicData uri="http://schemas.openxmlformats.org/drawingml/2006/picture">
                    <pic:pic>
                      <pic:nvPicPr>
                        <pic:cNvPr id="0" name="image81.png"/>
                        <pic:cNvPicPr preferRelativeResize="0"/>
                      </pic:nvPicPr>
                      <pic:blipFill>
                        <a:blip r:embed="rId129"/>
                        <a:srcRect/>
                        <a:stretch>
                          <a:fillRect/>
                        </a:stretch>
                      </pic:blipFill>
                      <pic:spPr>
                        <a:xfrm>
                          <a:off x="0" y="0"/>
                          <a:ext cx="5372100" cy="31750"/>
                        </a:xfrm>
                        <a:prstGeom prst="rect"/>
                        <a:ln/>
                      </pic:spPr>
                    </pic:pic>
                  </a:graphicData>
                </a:graphic>
              </wp:anchor>
            </w:drawing>
          </mc:Fallback>
        </mc:AlternateContent>
      </w:r>
    </w:p>
    <w:p w:rsidR="0053324A" w:rsidRDefault="002B3C69">
      <w:pPr>
        <w:tabs>
          <w:tab w:val="left" w:pos="851"/>
          <w:tab w:val="left" w:pos="1418"/>
        </w:tabs>
        <w:spacing w:after="0" w:line="240" w:lineRule="auto"/>
        <w:jc w:val="center"/>
        <w:rPr>
          <w:rFonts w:ascii="Times New Roman" w:eastAsia="Times New Roman" w:hAnsi="Times New Roman" w:cs="Times New Roman"/>
        </w:rPr>
      </w:pPr>
      <w:sdt>
        <w:sdtPr>
          <w:tag w:val="goog_rdk_2303"/>
          <w:id w:val="1916012167"/>
        </w:sdtPr>
        <w:sdtEndPr/>
        <w:sdtContent>
          <w:r>
            <w:rPr>
              <w:rFonts w:ascii="Gungsuh" w:eastAsia="Gungsuh" w:hAnsi="Gungsuh" w:cs="Gungsuh"/>
            </w:rPr>
            <w:t>Рис 3.13 Фактичне та прогнозне споживання енергії за секторами, МВт⋅год</w:t>
          </w:r>
        </w:sdtContent>
      </w:sdt>
    </w:p>
    <w:p w:rsidR="0053324A" w:rsidRDefault="0053324A">
      <w:pPr>
        <w:tabs>
          <w:tab w:val="left" w:pos="851"/>
          <w:tab w:val="left" w:pos="1418"/>
        </w:tabs>
        <w:spacing w:after="0" w:line="240" w:lineRule="auto"/>
        <w:jc w:val="center"/>
        <w:rPr>
          <w:rFonts w:ascii="Times New Roman" w:eastAsia="Times New Roman" w:hAnsi="Times New Roman" w:cs="Times New Roman"/>
          <w:color w:val="333333"/>
        </w:rPr>
      </w:pPr>
    </w:p>
    <w:p w:rsidR="0053324A" w:rsidRDefault="002B3C69">
      <w:pPr>
        <w:spacing w:before="160" w:after="200" w:line="276" w:lineRule="auto"/>
        <w:jc w:val="both"/>
        <w:rPr>
          <w:rFonts w:ascii="Times New Roman" w:eastAsia="Times New Roman" w:hAnsi="Times New Roman" w:cs="Times New Roman"/>
          <w:highlight w:val="white"/>
        </w:rPr>
      </w:pPr>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color w:val="333333"/>
          <w:highlight w:val="white"/>
        </w:rPr>
        <w:tab/>
      </w:r>
      <w:r>
        <w:rPr>
          <w:rFonts w:ascii="Times New Roman" w:eastAsia="Times New Roman" w:hAnsi="Times New Roman" w:cs="Times New Roman"/>
          <w:highlight w:val="white"/>
        </w:rPr>
        <w:t>Частка секторів у 2023 році та прогнозна частка секторів у 2030 році приведена на рис. 3.14 та 3.15.</w:t>
      </w:r>
    </w:p>
    <w:p w:rsidR="0053324A" w:rsidRDefault="002B3C69">
      <w:pPr>
        <w:spacing w:before="160" w:after="200" w:line="276"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lang w:val="uk-UA"/>
        </w:rPr>
        <w:lastRenderedPageBreak/>
        <w:drawing>
          <wp:inline distT="114300" distB="114300" distL="114300" distR="114300">
            <wp:extent cx="5916113" cy="2828925"/>
            <wp:effectExtent l="0" t="0" r="0" b="0"/>
            <wp:docPr id="207" name="image27.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304"/>
                </a:ext>
              </a:extLst>
            </wp:docPr>
            <wp:cNvGraphicFramePr/>
            <a:graphic xmlns:a="http://schemas.openxmlformats.org/drawingml/2006/main">
              <a:graphicData uri="http://schemas.openxmlformats.org/drawingml/2006/picture">
                <pic:pic xmlns:pic="http://schemas.openxmlformats.org/drawingml/2006/picture">
                  <pic:nvPicPr>
                    <pic:cNvPr id="0" name="image27.png" descr="Диаграмма"/>
                    <pic:cNvPicPr preferRelativeResize="0"/>
                  </pic:nvPicPr>
                  <pic:blipFill>
                    <a:blip r:embed="rId130"/>
                    <a:srcRect/>
                    <a:stretch>
                      <a:fillRect/>
                    </a:stretch>
                  </pic:blipFill>
                  <pic:spPr>
                    <a:xfrm>
                      <a:off x="0" y="0"/>
                      <a:ext cx="5916113" cy="2828925"/>
                    </a:xfrm>
                    <a:prstGeom prst="rect">
                      <a:avLst/>
                    </a:prstGeom>
                    <a:ln/>
                  </pic:spPr>
                </pic:pic>
              </a:graphicData>
            </a:graphic>
          </wp:inline>
        </w:drawing>
      </w:r>
    </w:p>
    <w:p w:rsidR="0053324A" w:rsidRDefault="0053324A">
      <w:pPr>
        <w:spacing w:after="0" w:line="240" w:lineRule="auto"/>
        <w:jc w:val="center"/>
        <w:rPr>
          <w:rFonts w:ascii="Times New Roman" w:eastAsia="Times New Roman" w:hAnsi="Times New Roman" w:cs="Times New Roman"/>
          <w:color w:val="FF0000"/>
          <w:sz w:val="24"/>
          <w:szCs w:val="24"/>
        </w:rPr>
      </w:pPr>
    </w:p>
    <w:p w:rsidR="0053324A" w:rsidRDefault="002B3C69">
      <w:pPr>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Рис. 3.14. Структура фактичного енергоспоживання по секторах за 2023 рік </w:t>
      </w:r>
    </w:p>
    <w:p w:rsidR="0053324A" w:rsidRDefault="002B3C69">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uk-UA"/>
        </w:rPr>
        <w:drawing>
          <wp:inline distT="114300" distB="114300" distL="114300" distR="114300">
            <wp:extent cx="5992313" cy="3038475"/>
            <wp:effectExtent l="0" t="0" r="0" b="0"/>
            <wp:docPr id="208" name="image25.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305"/>
                </a:ext>
              </a:extLst>
            </wp:docPr>
            <wp:cNvGraphicFramePr/>
            <a:graphic xmlns:a="http://schemas.openxmlformats.org/drawingml/2006/main">
              <a:graphicData uri="http://schemas.openxmlformats.org/drawingml/2006/picture">
                <pic:pic xmlns:pic="http://schemas.openxmlformats.org/drawingml/2006/picture">
                  <pic:nvPicPr>
                    <pic:cNvPr id="0" name="image25.png" descr="Диаграмма"/>
                    <pic:cNvPicPr preferRelativeResize="0"/>
                  </pic:nvPicPr>
                  <pic:blipFill>
                    <a:blip r:embed="rId131"/>
                    <a:srcRect/>
                    <a:stretch>
                      <a:fillRect/>
                    </a:stretch>
                  </pic:blipFill>
                  <pic:spPr>
                    <a:xfrm>
                      <a:off x="0" y="0"/>
                      <a:ext cx="5992313" cy="3038475"/>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Рис. 3.15. Структура фактичного енергоспоживання по секторах за 2030 рік </w:t>
      </w:r>
    </w:p>
    <w:p w:rsidR="0053324A" w:rsidRDefault="0053324A">
      <w:pPr>
        <w:spacing w:line="276" w:lineRule="auto"/>
        <w:jc w:val="both"/>
        <w:rPr>
          <w:rFonts w:ascii="Times New Roman" w:eastAsia="Times New Roman" w:hAnsi="Times New Roman" w:cs="Times New Roman"/>
          <w:b/>
          <w:bCs/>
        </w:rPr>
      </w:pPr>
    </w:p>
    <w:p w:rsidR="0053324A" w:rsidRDefault="0053324A">
      <w:pPr>
        <w:spacing w:before="160" w:after="80" w:line="276" w:lineRule="auto"/>
        <w:rPr>
          <w:rFonts w:ascii="Times New Roman" w:eastAsia="Times New Roman" w:hAnsi="Times New Roman" w:cs="Times New Roman"/>
          <w:b/>
          <w:bCs/>
        </w:rPr>
      </w:pPr>
    </w:p>
    <w:p w:rsidR="0053324A" w:rsidRDefault="002B3C69">
      <w:pPr>
        <w:spacing w:before="160" w:after="80" w:line="276" w:lineRule="auto"/>
        <w:rPr>
          <w:rFonts w:ascii="Times New Roman" w:eastAsia="Times New Roman" w:hAnsi="Times New Roman" w:cs="Times New Roman"/>
          <w:b/>
          <w:bCs/>
        </w:rPr>
      </w:pPr>
      <w:r>
        <w:rPr>
          <w:rFonts w:ascii="Times New Roman" w:eastAsia="Times New Roman" w:hAnsi="Times New Roman" w:cs="Times New Roman"/>
          <w:b/>
          <w:bCs/>
        </w:rPr>
        <w:t>3.2 Розрахунок мети сталого енергетичного розвитку території територіальної громади.</w:t>
      </w:r>
    </w:p>
    <w:p w:rsidR="0053324A" w:rsidRDefault="002B3C69">
      <w:pPr>
        <w:spacing w:before="24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Виходячи з матеріалів Конференції ООН з навколишнього середовища і розвитку (1992 р.), сталий </w:t>
      </w:r>
      <w:r>
        <w:rPr>
          <w:rFonts w:ascii="Times New Roman" w:eastAsia="Times New Roman" w:hAnsi="Times New Roman" w:cs="Times New Roman"/>
        </w:rPr>
        <w:t>розвиток – це такий розвиток суспільства, який задовольняє потреби сучасності, не ставлячи під загрозу здатність наступних поколінь задовольняти свої власні потреби.</w:t>
      </w:r>
    </w:p>
    <w:p w:rsidR="0053324A" w:rsidRDefault="0053324A">
      <w:pPr>
        <w:spacing w:before="240" w:after="200" w:line="276" w:lineRule="auto"/>
        <w:ind w:firstLine="720"/>
        <w:jc w:val="both"/>
        <w:rPr>
          <w:rFonts w:ascii="Times New Roman" w:eastAsia="Times New Roman" w:hAnsi="Times New Roman" w:cs="Times New Roman"/>
        </w:rPr>
      </w:pPr>
    </w:p>
    <w:p w:rsidR="0053324A" w:rsidRDefault="002B3C69">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15 вересня 2017 року Уряд України представив Національну доповідь «Цілі сталого розвитку:</w:t>
      </w:r>
      <w:r>
        <w:rPr>
          <w:rFonts w:ascii="Times New Roman" w:eastAsia="Times New Roman" w:hAnsi="Times New Roman" w:cs="Times New Roman"/>
        </w:rPr>
        <w:t xml:space="preserve"> Україна», яка визначає базові показники для досягнення Цілей сталого розвитку (ЦСР). У доповіді </w:t>
      </w:r>
      <w:r>
        <w:rPr>
          <w:rFonts w:ascii="Times New Roman" w:eastAsia="Times New Roman" w:hAnsi="Times New Roman" w:cs="Times New Roman"/>
        </w:rPr>
        <w:lastRenderedPageBreak/>
        <w:t>представлені результати адаптації глобальних ЦСР з урахуванням специфіки національного розвитку.</w:t>
      </w:r>
    </w:p>
    <w:p w:rsidR="0053324A" w:rsidRDefault="002B3C69">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Україна ратифікувала Паризьку угоду однією з перших (14 липня </w:t>
      </w:r>
      <w:r>
        <w:rPr>
          <w:rFonts w:ascii="Times New Roman" w:eastAsia="Times New Roman" w:hAnsi="Times New Roman" w:cs="Times New Roman"/>
        </w:rPr>
        <w:t xml:space="preserve">2016 року). На виконання Паризької угоди Сторони зобов’язані готувати, повідомляти та підтримувати послідовні національно визначені внески щодо глобального реагування на зміну клімату. </w:t>
      </w:r>
    </w:p>
    <w:p w:rsidR="0053324A" w:rsidRDefault="002B3C69">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Збільшення частки ВДЕ в енергетичному балансі, розвиток розподіленої г</w:t>
      </w:r>
      <w:r>
        <w:rPr>
          <w:rFonts w:ascii="Times New Roman" w:eastAsia="Times New Roman" w:hAnsi="Times New Roman" w:cs="Times New Roman"/>
        </w:rPr>
        <w:t xml:space="preserve">енерації та установок зберігання енергії є одними із основних пріоритетів державної політики в електроенергетичному секторі, які визначені Енергетичною стратегією України (ЕСУ) на період до 2050 року, схвалена розпорядженням Кабінету Міністрів України від </w:t>
      </w:r>
      <w:r>
        <w:rPr>
          <w:rFonts w:ascii="Times New Roman" w:eastAsia="Times New Roman" w:hAnsi="Times New Roman" w:cs="Times New Roman"/>
        </w:rPr>
        <w:t xml:space="preserve">21 квітня 2023 року № 37333. ЕСУ також визначає першочерговою стратегічну мету самозабезпечення та ефективність споживання. </w:t>
      </w:r>
    </w:p>
    <w:p w:rsidR="0053324A" w:rsidRDefault="002B3C69">
      <w:pPr>
        <w:spacing w:before="24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Національний план аналізує поточні заходи і встановлює нові секторальні та міжсекторальні заходи, щоб забезпечити виконання мети з </w:t>
      </w:r>
      <w:r>
        <w:rPr>
          <w:rFonts w:ascii="Times New Roman" w:eastAsia="Times New Roman" w:hAnsi="Times New Roman" w:cs="Times New Roman"/>
        </w:rPr>
        <w:t>енергоефективності на період до 2030 року.</w:t>
      </w:r>
    </w:p>
    <w:p w:rsidR="0053324A" w:rsidRDefault="002B3C69">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Для визначення мети сталого енергетичного розвитку території громади враховувалися наступні цільові показники, що встановлені національними програмними документами та євроінтеграційними зобов’язаннями України:</w:t>
      </w:r>
    </w:p>
    <w:p w:rsidR="0053324A" w:rsidRDefault="002B3C69">
      <w:pPr>
        <w:numPr>
          <w:ilvl w:val="0"/>
          <w:numId w:val="3"/>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скорочення на 17,1% кінцевого енергоспоживання до 2030 року відносно базового сценарію);</w:t>
      </w:r>
    </w:p>
    <w:p w:rsidR="0053324A" w:rsidRDefault="002B3C69">
      <w:pPr>
        <w:numPr>
          <w:ilvl w:val="0"/>
          <w:numId w:val="3"/>
        </w:numPr>
        <w:spacing w:after="240" w:line="240" w:lineRule="auto"/>
        <w:jc w:val="both"/>
        <w:rPr>
          <w:rFonts w:ascii="Times New Roman" w:eastAsia="Times New Roman" w:hAnsi="Times New Roman" w:cs="Times New Roman"/>
        </w:rPr>
      </w:pPr>
      <w:r>
        <w:rPr>
          <w:rFonts w:ascii="Times New Roman" w:eastAsia="Times New Roman" w:hAnsi="Times New Roman" w:cs="Times New Roman"/>
        </w:rPr>
        <w:t>збільшення до 27,0% частки енергії з відновлюваних джерел у кінцевому енергоспоживанні у 2030 року.</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Грунтуючись на базовій лінії (базовому сценарії) споживання енергії</w:t>
      </w:r>
      <w:r>
        <w:rPr>
          <w:rFonts w:ascii="Times New Roman" w:eastAsia="Times New Roman" w:hAnsi="Times New Roman" w:cs="Times New Roman"/>
        </w:rPr>
        <w:t xml:space="preserve"> на території територіальної громади у пріоритетних секторах, розраховані цільові показники сталого енергетичного розвитку громади (зокрема секторальні та проміжні цільові показники) щодо підвищення енергетичної ефективності та розвитку відновлювальних дже</w:t>
      </w:r>
      <w:r>
        <w:rPr>
          <w:rFonts w:ascii="Times New Roman" w:eastAsia="Times New Roman" w:hAnsi="Times New Roman" w:cs="Times New Roman"/>
        </w:rPr>
        <w:t>рел енергії.</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Окрім стратегічної мети сталого енергетичного розвитку території громади доцільно розробити секторальні цілі, котрі будуть операційними цілями для основних стратегічних цілей.</w:t>
      </w: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Стратегічною метою зі сталого енергетичного розвитку території Звя</w:t>
      </w:r>
      <w:r>
        <w:rPr>
          <w:rFonts w:ascii="Times New Roman" w:eastAsia="Times New Roman" w:hAnsi="Times New Roman" w:cs="Times New Roman"/>
        </w:rPr>
        <w:t>гельської міської територіальної громади є:</w:t>
      </w: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Підвищення енергоефективності: зниження кінцевого споживання енергії на 17,2% (на 62 892,6</w:t>
      </w:r>
      <w:r>
        <w:rPr>
          <w:rFonts w:ascii="Times New Roman" w:eastAsia="Times New Roman" w:hAnsi="Times New Roman" w:cs="Times New Roman"/>
          <w:b/>
          <w:bCs/>
          <w:sz w:val="18"/>
          <w:szCs w:val="18"/>
        </w:rPr>
        <w:t xml:space="preserve"> </w:t>
      </w:r>
      <w:r>
        <w:rPr>
          <w:rFonts w:ascii="Times New Roman" w:eastAsia="Times New Roman" w:hAnsi="Times New Roman" w:cs="Times New Roman"/>
        </w:rPr>
        <w:t>МВт·год) у 2030 році відносно базової лінії енергоспоживання на території територіальної громади;</w:t>
      </w:r>
    </w:p>
    <w:p w:rsidR="0053324A" w:rsidRDefault="002B3C6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Розвиток відновлюваних</w:t>
      </w:r>
      <w:r>
        <w:rPr>
          <w:rFonts w:ascii="Times New Roman" w:eastAsia="Times New Roman" w:hAnsi="Times New Roman" w:cs="Times New Roman"/>
        </w:rPr>
        <w:t xml:space="preserve"> джерел енергії: збільшення частки енергії з відновлюваних джерел у кінцевому енергоспоживанні на території територіальної громади до 30,2% (щонайменше 91 260,3</w:t>
      </w:r>
      <w:r>
        <w:rPr>
          <w:rFonts w:ascii="Times New Roman" w:eastAsia="Times New Roman" w:hAnsi="Times New Roman" w:cs="Times New Roman"/>
          <w:b/>
          <w:bCs/>
          <w:sz w:val="18"/>
          <w:szCs w:val="18"/>
        </w:rPr>
        <w:t xml:space="preserve"> </w:t>
      </w:r>
      <w:r>
        <w:rPr>
          <w:rFonts w:ascii="Times New Roman" w:eastAsia="Times New Roman" w:hAnsi="Times New Roman" w:cs="Times New Roman"/>
        </w:rPr>
        <w:t>МВт·год енергії споживається з ВДЕ) у 2030 році.</w:t>
      </w:r>
    </w:p>
    <w:p w:rsidR="0053324A" w:rsidRDefault="002B3C69">
      <w:pPr>
        <w:spacing w:before="240"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Операційними цілями є:</w:t>
      </w:r>
    </w:p>
    <w:p w:rsidR="0053324A" w:rsidRDefault="002B3C69">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Щодо стратегічної цілі </w:t>
      </w:r>
      <w:r>
        <w:rPr>
          <w:rFonts w:ascii="Times New Roman" w:eastAsia="Times New Roman" w:hAnsi="Times New Roman" w:cs="Times New Roman"/>
        </w:rPr>
        <w:t>СЦ1:</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ОЦ 1.1 Зменшення споживання енергоресурсів;</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ОЦ 1.2 Залучення інвестицій у сферу енергоефективності.</w:t>
      </w:r>
    </w:p>
    <w:p w:rsidR="0053324A" w:rsidRDefault="0053324A">
      <w:pPr>
        <w:spacing w:after="0" w:line="240" w:lineRule="auto"/>
        <w:ind w:firstLine="709"/>
        <w:jc w:val="both"/>
        <w:rPr>
          <w:rFonts w:ascii="Times New Roman" w:eastAsia="Times New Roman" w:hAnsi="Times New Roman" w:cs="Times New Roman"/>
          <w:sz w:val="24"/>
          <w:szCs w:val="24"/>
        </w:rPr>
      </w:pP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Щодо стратегічної цілі СЦ2:</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ОЦ 2.1  Заміщення викопних джерел енергії на відновлювальні</w:t>
      </w:r>
    </w:p>
    <w:p w:rsidR="0053324A" w:rsidRDefault="002B3C69">
      <w:pPr>
        <w:spacing w:after="0" w:line="240" w:lineRule="auto"/>
        <w:ind w:firstLine="709"/>
        <w:jc w:val="both"/>
        <w:rPr>
          <w:rFonts w:ascii="Times New Roman" w:eastAsia="Times New Roman" w:hAnsi="Times New Roman" w:cs="Times New Roman"/>
          <w:color w:val="FF0000"/>
        </w:rPr>
      </w:pPr>
      <w:r>
        <w:rPr>
          <w:rFonts w:ascii="Times New Roman" w:eastAsia="Times New Roman" w:hAnsi="Times New Roman" w:cs="Times New Roman"/>
        </w:rPr>
        <w:t>ОЦ 2.2 Залучення інвестицій у проекти з відновлюваної енергетики</w:t>
      </w:r>
    </w:p>
    <w:p w:rsidR="0053324A" w:rsidRDefault="002B3C69">
      <w:pPr>
        <w:spacing w:before="240"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В таблиці та на рисунку нижче приведені результати розрахунку цільових показників. Більш детально цільові показники за кожною ціллю прописані у наступних розділах.</w:t>
      </w: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Т</w:t>
      </w:r>
      <w:r>
        <w:rPr>
          <w:rFonts w:ascii="Times New Roman" w:eastAsia="Times New Roman" w:hAnsi="Times New Roman" w:cs="Times New Roman"/>
          <w:sz w:val="20"/>
          <w:szCs w:val="20"/>
        </w:rPr>
        <w:t>а</w:t>
      </w:r>
      <w:r>
        <w:rPr>
          <w:rFonts w:ascii="Times New Roman" w:eastAsia="Times New Roman" w:hAnsi="Times New Roman" w:cs="Times New Roman"/>
        </w:rPr>
        <w:t>блиця 3.21</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Цільові показники сталого енергетичного розвитку громади</w:t>
      </w:r>
    </w:p>
    <w:p w:rsidR="0053324A" w:rsidRDefault="0053324A">
      <w:pPr>
        <w:spacing w:after="0" w:line="240" w:lineRule="auto"/>
        <w:jc w:val="center"/>
        <w:rPr>
          <w:rFonts w:ascii="Times New Roman" w:eastAsia="Times New Roman" w:hAnsi="Times New Roman" w:cs="Times New Roman"/>
        </w:rPr>
      </w:pPr>
    </w:p>
    <w:sdt>
      <w:sdtPr>
        <w:tag w:val="goog_rdk_2310"/>
        <w:id w:val="1293530928"/>
        <w:lock w:val="contentLocked"/>
      </w:sdtPr>
      <w:sdtEndPr/>
      <w:sdtContent>
        <w:tbl>
          <w:tblPr>
            <w:tblStyle w:val="affffffffffffffffff6"/>
            <w:tblW w:w="9510" w:type="dxa"/>
            <w:tblInd w:w="-240" w:type="dxa"/>
            <w:tblLayout w:type="fixed"/>
            <w:tblLook w:val="0400" w:firstRow="0" w:lastRow="0" w:firstColumn="0" w:lastColumn="0" w:noHBand="0" w:noVBand="1"/>
          </w:tblPr>
          <w:tblGrid>
            <w:gridCol w:w="2865"/>
            <w:gridCol w:w="1290"/>
            <w:gridCol w:w="1335"/>
            <w:gridCol w:w="870"/>
            <w:gridCol w:w="1005"/>
            <w:gridCol w:w="1065"/>
            <w:gridCol w:w="1080"/>
          </w:tblGrid>
          <w:tr w:rsidR="0053324A">
            <w:trPr>
              <w:trHeight w:val="394"/>
            </w:trPr>
            <w:tc>
              <w:tcPr>
                <w:tcW w:w="2865" w:type="dxa"/>
                <w:vMerge w:val="restart"/>
                <w:tcBorders>
                  <w:top w:val="single" w:sz="4" w:space="0" w:color="000000"/>
                  <w:left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Назва пріоритетного сектора</w:t>
                </w:r>
              </w:p>
              <w:p w:rsidR="0053324A" w:rsidRDefault="002B3C69">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90" w:type="dxa"/>
                <w:tcBorders>
                  <w:top w:val="single" w:sz="4" w:space="0" w:color="000000"/>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 рік</w:t>
                </w:r>
              </w:p>
            </w:tc>
            <w:tc>
              <w:tcPr>
                <w:tcW w:w="1335" w:type="dxa"/>
                <w:tcBorders>
                  <w:top w:val="single" w:sz="4" w:space="0" w:color="000000"/>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2030 рік</w:t>
                </w:r>
              </w:p>
            </w:tc>
            <w:tc>
              <w:tcPr>
                <w:tcW w:w="4020" w:type="dxa"/>
                <w:gridSpan w:val="4"/>
                <w:tcBorders>
                  <w:top w:val="single" w:sz="4" w:space="0" w:color="000000"/>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Цілі сталого енергетичного розвитку на 2030 рік</w:t>
                </w:r>
              </w:p>
            </w:tc>
          </w:tr>
          <w:tr w:rsidR="0053324A">
            <w:trPr>
              <w:trHeight w:val="983"/>
            </w:trPr>
            <w:tc>
              <w:tcPr>
                <w:tcW w:w="2865" w:type="dxa"/>
                <w:vMerge/>
                <w:tcBorders>
                  <w:top w:val="single" w:sz="4" w:space="0" w:color="000000"/>
                  <w:left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290" w:type="dxa"/>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Фактичне кінцеве споживання енергії</w:t>
                </w:r>
              </w:p>
            </w:tc>
            <w:tc>
              <w:tcPr>
                <w:tcW w:w="1335" w:type="dxa"/>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Прогнозне кінцеве споживання енергії</w:t>
                </w:r>
              </w:p>
            </w:tc>
            <w:tc>
              <w:tcPr>
                <w:tcW w:w="1875" w:type="dxa"/>
                <w:gridSpan w:val="2"/>
                <w:tcBorders>
                  <w:top w:val="single" w:sz="4" w:space="0" w:color="000000"/>
                  <w:left w:val="nil"/>
                  <w:bottom w:val="single" w:sz="4" w:space="0" w:color="000000"/>
                  <w:right w:val="single" w:sz="4" w:space="0" w:color="000000"/>
                </w:tcBorders>
                <w:shd w:val="clear" w:color="auto" w:fill="93C47D"/>
                <w:tcMar>
                  <w:top w:w="15" w:type="dxa"/>
                  <w:left w:w="15" w:type="dxa"/>
                  <w:bottom w:w="0" w:type="dxa"/>
                  <w:right w:w="15" w:type="dxa"/>
                </w:tcMar>
                <w:vAlign w:val="center"/>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Підвищення енергоефективності</w:t>
                </w:r>
              </w:p>
            </w:tc>
            <w:tc>
              <w:tcPr>
                <w:tcW w:w="2145" w:type="dxa"/>
                <w:gridSpan w:val="2"/>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center"/>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Розвиток ВДЕ</w:t>
                </w:r>
              </w:p>
              <w:p w:rsidR="0053324A" w:rsidRDefault="0053324A">
                <w:pPr>
                  <w:spacing w:after="0" w:line="276" w:lineRule="auto"/>
                  <w:jc w:val="center"/>
                  <w:rPr>
                    <w:rFonts w:ascii="Times New Roman" w:eastAsia="Times New Roman" w:hAnsi="Times New Roman" w:cs="Times New Roman"/>
                    <w:sz w:val="20"/>
                    <w:szCs w:val="20"/>
                  </w:rPr>
                </w:pPr>
              </w:p>
            </w:tc>
          </w:tr>
          <w:tr w:rsidR="0053324A">
            <w:trPr>
              <w:trHeight w:val="207"/>
            </w:trPr>
            <w:tc>
              <w:tcPr>
                <w:tcW w:w="2865" w:type="dxa"/>
                <w:tcBorders>
                  <w:top w:val="nil"/>
                  <w:left w:val="single" w:sz="4" w:space="0" w:color="000000"/>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90" w:type="dxa"/>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sdt>
                  <w:sdtPr>
                    <w:tag w:val="goog_rdk_2306"/>
                    <w:id w:val="204066217"/>
                  </w:sdtPr>
                  <w:sdtEndPr/>
                  <w:sdtContent>
                    <w:r>
                      <w:rPr>
                        <w:rFonts w:ascii="Gungsuh" w:eastAsia="Gungsuh" w:hAnsi="Gungsuh" w:cs="Gungsuh"/>
                        <w:sz w:val="20"/>
                        <w:szCs w:val="20"/>
                      </w:rPr>
                      <w:t>МВт⋅год</w:t>
                    </w:r>
                  </w:sdtContent>
                </w:sdt>
              </w:p>
            </w:tc>
            <w:tc>
              <w:tcPr>
                <w:tcW w:w="1335" w:type="dxa"/>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sdt>
                  <w:sdtPr>
                    <w:tag w:val="goog_rdk_2307"/>
                    <w:id w:val="66937956"/>
                  </w:sdtPr>
                  <w:sdtEndPr/>
                  <w:sdtContent>
                    <w:r>
                      <w:rPr>
                        <w:rFonts w:ascii="Gungsuh" w:eastAsia="Gungsuh" w:hAnsi="Gungsuh" w:cs="Gungsuh"/>
                        <w:sz w:val="20"/>
                        <w:szCs w:val="20"/>
                      </w:rPr>
                      <w:t>МВт⋅год</w:t>
                    </w:r>
                  </w:sdtContent>
                </w:sdt>
              </w:p>
            </w:tc>
            <w:tc>
              <w:tcPr>
                <w:tcW w:w="870" w:type="dxa"/>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sdt>
                  <w:sdtPr>
                    <w:tag w:val="goog_rdk_2308"/>
                    <w:id w:val="767614158"/>
                  </w:sdtPr>
                  <w:sdtEndPr/>
                  <w:sdtContent>
                    <w:r>
                      <w:rPr>
                        <w:rFonts w:ascii="Gungsuh" w:eastAsia="Gungsuh" w:hAnsi="Gungsuh" w:cs="Gungsuh"/>
                        <w:sz w:val="20"/>
                        <w:szCs w:val="20"/>
                      </w:rPr>
                      <w:t>МВт⋅год</w:t>
                    </w:r>
                  </w:sdtContent>
                </w:sdt>
              </w:p>
            </w:tc>
            <w:tc>
              <w:tcPr>
                <w:tcW w:w="1005" w:type="dxa"/>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65" w:type="dxa"/>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sdt>
                  <w:sdtPr>
                    <w:tag w:val="goog_rdk_2309"/>
                    <w:id w:val="805450449"/>
                  </w:sdtPr>
                  <w:sdtEndPr/>
                  <w:sdtContent>
                    <w:r>
                      <w:rPr>
                        <w:rFonts w:ascii="Gungsuh" w:eastAsia="Gungsuh" w:hAnsi="Gungsuh" w:cs="Gungsuh"/>
                        <w:sz w:val="20"/>
                        <w:szCs w:val="20"/>
                      </w:rPr>
                      <w:t>МВт⋅год</w:t>
                    </w:r>
                  </w:sdtContent>
                </w:sdt>
              </w:p>
            </w:tc>
            <w:tc>
              <w:tcPr>
                <w:tcW w:w="1080" w:type="dxa"/>
                <w:tcBorders>
                  <w:top w:val="nil"/>
                  <w:left w:val="nil"/>
                  <w:bottom w:val="single" w:sz="4" w:space="0" w:color="000000"/>
                  <w:right w:val="single" w:sz="4" w:space="0" w:color="000000"/>
                </w:tcBorders>
                <w:shd w:val="clear" w:color="auto" w:fill="93C47D"/>
                <w:tcMar>
                  <w:top w:w="15" w:type="dxa"/>
                  <w:left w:w="15" w:type="dxa"/>
                  <w:bottom w:w="0" w:type="dxa"/>
                  <w:right w:w="15" w:type="dxa"/>
                </w:tcMar>
                <w:vAlign w:val="bottom"/>
              </w:tcPr>
              <w:p w:rsidR="0053324A" w:rsidRDefault="002B3C69">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3324A">
            <w:trPr>
              <w:trHeight w:val="316"/>
            </w:trPr>
            <w:tc>
              <w:tcPr>
                <w:tcW w:w="28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Громадські будівлі</w:t>
                </w:r>
              </w:p>
            </w:tc>
            <w:tc>
              <w:tcPr>
                <w:tcW w:w="129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16 823</w:t>
                </w:r>
              </w:p>
            </w:tc>
            <w:tc>
              <w:tcPr>
                <w:tcW w:w="133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18 200,4</w:t>
                </w:r>
              </w:p>
            </w:tc>
            <w:tc>
              <w:tcPr>
                <w:tcW w:w="87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1 838,2</w:t>
                </w:r>
              </w:p>
            </w:tc>
            <w:tc>
              <w:tcPr>
                <w:tcW w:w="1005" w:type="dxa"/>
                <w:tcBorders>
                  <w:top w:val="single" w:sz="5" w:space="0" w:color="000000"/>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10,1%</w:t>
                </w:r>
              </w:p>
            </w:tc>
            <w:tc>
              <w:tcPr>
                <w:tcW w:w="106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5 726,7</w:t>
                </w:r>
              </w:p>
            </w:tc>
            <w:tc>
              <w:tcPr>
                <w:tcW w:w="1080" w:type="dxa"/>
                <w:tcBorders>
                  <w:top w:val="single" w:sz="5" w:space="0" w:color="000000"/>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35,0%</w:t>
                </w:r>
              </w:p>
            </w:tc>
          </w:tr>
          <w:tr w:rsidR="0053324A">
            <w:trPr>
              <w:trHeight w:val="316"/>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Житлові будинки</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310 256</w:t>
                </w:r>
              </w:p>
            </w:tc>
            <w:tc>
              <w:tcPr>
                <w:tcW w:w="13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334 891,8</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59 432,3</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17,8%</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84 245,7</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30,6%</w:t>
                </w:r>
              </w:p>
            </w:tc>
          </w:tr>
          <w:tr w:rsidR="0053324A">
            <w:trPr>
              <w:trHeight w:val="316"/>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i/>
                    <w:iCs/>
                    <w:sz w:val="20"/>
                    <w:szCs w:val="20"/>
                  </w:rPr>
                  <w:t>- Багатоквартирні будинки</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113 090</w:t>
                </w:r>
              </w:p>
            </w:tc>
            <w:tc>
              <w:tcPr>
                <w:tcW w:w="13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124 367,5</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9 327,6</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7,5%</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6 442,2</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5,6%</w:t>
                </w:r>
              </w:p>
            </w:tc>
          </w:tr>
          <w:tr w:rsidR="0053324A">
            <w:trPr>
              <w:trHeight w:val="596"/>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i/>
                    <w:iCs/>
                    <w:sz w:val="20"/>
                    <w:szCs w:val="20"/>
                  </w:rPr>
                  <w:t>- Одно- та двоквартирні будинки</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197 166</w:t>
                </w:r>
              </w:p>
            </w:tc>
            <w:tc>
              <w:tcPr>
                <w:tcW w:w="13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210 524,3</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50 104,8</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23,8%</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77 803,5</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48,5%</w:t>
                </w:r>
              </w:p>
            </w:tc>
          </w:tr>
          <w:tr w:rsidR="0053324A">
            <w:trPr>
              <w:trHeight w:val="316"/>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Об’єкти теплопостачання</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4 793</w:t>
                </w:r>
              </w:p>
            </w:tc>
            <w:tc>
              <w:tcPr>
                <w:tcW w:w="13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4 820,0</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670,0</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13,9%</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498,0</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12,0%</w:t>
                </w:r>
              </w:p>
            </w:tc>
          </w:tr>
          <w:tr w:rsidR="0053324A">
            <w:trPr>
              <w:trHeight w:val="596"/>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Об’єкти водопостачання і водовідведення</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4 131</w:t>
                </w:r>
              </w:p>
            </w:tc>
            <w:tc>
              <w:tcPr>
                <w:tcW w:w="133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4 502,4</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670,9</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14,9%</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639,9</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16,7%</w:t>
                </w:r>
              </w:p>
            </w:tc>
          </w:tr>
          <w:tr w:rsidR="0053324A">
            <w:trPr>
              <w:trHeight w:val="316"/>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Об’єкти зовнішнього освітлення</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598</w:t>
                </w:r>
              </w:p>
            </w:tc>
            <w:tc>
              <w:tcPr>
                <w:tcW w:w="133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656,3</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59,1</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9,0%</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37,6</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6,3%</w:t>
                </w:r>
              </w:p>
            </w:tc>
          </w:tr>
          <w:tr w:rsidR="0053324A">
            <w:trPr>
              <w:trHeight w:val="596"/>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Об'єкти з управління побутовими відходами</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1 079</w:t>
                </w:r>
              </w:p>
            </w:tc>
            <w:tc>
              <w:tcPr>
                <w:tcW w:w="133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1 019,6</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133,6</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13,1%</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54,9</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6,2%</w:t>
                </w:r>
              </w:p>
            </w:tc>
          </w:tr>
          <w:tr w:rsidR="0053324A">
            <w:trPr>
              <w:trHeight w:val="285"/>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Громадський транспорт</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892</w:t>
                </w:r>
              </w:p>
            </w:tc>
            <w:tc>
              <w:tcPr>
                <w:tcW w:w="133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972,6</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88,5</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9,1%</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57,5</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6,5%</w:t>
                </w:r>
              </w:p>
            </w:tc>
          </w:tr>
          <w:tr w:rsidR="0053324A">
            <w:trPr>
              <w:trHeight w:val="316"/>
            </w:trPr>
            <w:tc>
              <w:tcPr>
                <w:tcW w:w="28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20"/>
                    <w:szCs w:val="20"/>
                  </w:rPr>
                  <w:t>Всього (обов'язкові сектори)</w:t>
                </w:r>
              </w:p>
            </w:tc>
            <w:tc>
              <w:tcPr>
                <w:tcW w:w="129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20"/>
                    <w:szCs w:val="20"/>
                  </w:rPr>
                  <w:t>338 572</w:t>
                </w:r>
              </w:p>
            </w:tc>
            <w:tc>
              <w:tcPr>
                <w:tcW w:w="133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20"/>
                    <w:szCs w:val="20"/>
                  </w:rPr>
                  <w:t>365 063,2</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20"/>
                    <w:szCs w:val="20"/>
                  </w:rPr>
                  <w:t>62 892,6</w:t>
                </w:r>
              </w:p>
            </w:tc>
            <w:tc>
              <w:tcPr>
                <w:tcW w:w="1005"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20"/>
                    <w:szCs w:val="20"/>
                  </w:rPr>
                  <w:t>17,2%</w:t>
                </w:r>
              </w:p>
            </w:tc>
            <w:tc>
              <w:tcPr>
                <w:tcW w:w="10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20"/>
                    <w:szCs w:val="20"/>
                  </w:rPr>
                  <w:t>91 260,3</w:t>
                </w:r>
              </w:p>
            </w:tc>
            <w:tc>
              <w:tcPr>
                <w:tcW w:w="1080" w:type="dxa"/>
                <w:tcBorders>
                  <w:top w:val="single" w:sz="5" w:space="0" w:color="CCCCCC"/>
                  <w:left w:val="single" w:sz="5" w:space="0" w:color="CCCCCC"/>
                  <w:bottom w:val="single" w:sz="5" w:space="0" w:color="000000"/>
                  <w:right w:val="single" w:sz="5" w:space="0" w:color="000000"/>
                </w:tcBorders>
                <w:shd w:val="clear" w:color="auto" w:fill="D9EAD3"/>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20"/>
                    <w:szCs w:val="20"/>
                  </w:rPr>
                  <w:t>30,2%</w:t>
                </w:r>
              </w:p>
            </w:tc>
          </w:tr>
        </w:tbl>
      </w:sdtContent>
    </w:sdt>
    <w:p w:rsidR="0053324A" w:rsidRDefault="0053324A">
      <w:pPr>
        <w:spacing w:after="0" w:line="252" w:lineRule="auto"/>
        <w:rPr>
          <w:rFonts w:ascii="Times New Roman" w:eastAsia="Times New Roman" w:hAnsi="Times New Roman" w:cs="Times New Roman"/>
        </w:rPr>
      </w:pPr>
    </w:p>
    <w:p w:rsidR="0053324A" w:rsidRDefault="002B3C69">
      <w:pPr>
        <w:spacing w:before="160"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extent cx="5339292" cy="3565382"/>
            <wp:effectExtent l="0" t="0" r="0" b="0"/>
            <wp:docPr id="24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2"/>
                    <a:srcRect/>
                    <a:stretch>
                      <a:fillRect/>
                    </a:stretch>
                  </pic:blipFill>
                  <pic:spPr>
                    <a:xfrm>
                      <a:off x="0" y="0"/>
                      <a:ext cx="5339292" cy="3565382"/>
                    </a:xfrm>
                    <a:prstGeom prst="rect">
                      <a:avLst/>
                    </a:prstGeom>
                    <a:ln/>
                  </pic:spPr>
                </pic:pic>
              </a:graphicData>
            </a:graphic>
          </wp:inline>
        </w:drawing>
      </w:r>
    </w:p>
    <w:p w:rsidR="0053324A" w:rsidRDefault="002B3C69">
      <w:pPr>
        <w:spacing w:after="0" w:line="252"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Рисунок 3.16. Базова лінія та цільові показники сталого енергетичного розвитку громади, МВт*год</w:t>
      </w:r>
    </w:p>
    <w:p w:rsidR="0053324A" w:rsidRDefault="0053324A">
      <w:pPr>
        <w:spacing w:after="0" w:line="252" w:lineRule="auto"/>
        <w:jc w:val="center"/>
        <w:rPr>
          <w:rFonts w:ascii="Times New Roman" w:eastAsia="Times New Roman" w:hAnsi="Times New Roman" w:cs="Times New Roman"/>
          <w:highlight w:val="white"/>
        </w:rPr>
      </w:pPr>
    </w:p>
    <w:p w:rsidR="0053324A" w:rsidRDefault="002B3C69">
      <w:pPr>
        <w:spacing w:before="160" w:after="0" w:line="252" w:lineRule="auto"/>
        <w:ind w:firstLine="720"/>
        <w:jc w:val="both"/>
        <w:rPr>
          <w:rFonts w:ascii="Times New Roman" w:eastAsia="Times New Roman" w:hAnsi="Times New Roman" w:cs="Times New Roman"/>
        </w:rPr>
      </w:pPr>
      <w:r>
        <w:rPr>
          <w:rFonts w:ascii="Times New Roman" w:eastAsia="Times New Roman" w:hAnsi="Times New Roman" w:cs="Times New Roman"/>
        </w:rPr>
        <w:t>У таблицях нижче наведені індикативні (проміжні) цільові показники щодо підвищення енергетичної ефективності та розвитку відновлювальних джерел енергії на території територіальної громади у пріоритетних секторах.</w:t>
      </w:r>
    </w:p>
    <w:p w:rsidR="0053324A" w:rsidRDefault="002B3C69">
      <w:pPr>
        <w:spacing w:after="0" w:line="252" w:lineRule="auto"/>
        <w:jc w:val="right"/>
        <w:rPr>
          <w:rFonts w:ascii="Times New Roman" w:eastAsia="Times New Roman" w:hAnsi="Times New Roman" w:cs="Times New Roman"/>
        </w:rPr>
      </w:pPr>
      <w:r>
        <w:rPr>
          <w:rFonts w:ascii="Times New Roman" w:eastAsia="Times New Roman" w:hAnsi="Times New Roman" w:cs="Times New Roman"/>
        </w:rPr>
        <w:lastRenderedPageBreak/>
        <w:t>Таблиця 3.22</w:t>
      </w:r>
    </w:p>
    <w:p w:rsidR="0053324A" w:rsidRDefault="002B3C69">
      <w:pPr>
        <w:spacing w:after="0" w:line="252" w:lineRule="auto"/>
        <w:jc w:val="center"/>
        <w:rPr>
          <w:rFonts w:ascii="Times New Roman" w:eastAsia="Times New Roman" w:hAnsi="Times New Roman" w:cs="Times New Roman"/>
        </w:rPr>
      </w:pPr>
      <w:r>
        <w:rPr>
          <w:rFonts w:ascii="Times New Roman" w:eastAsia="Times New Roman" w:hAnsi="Times New Roman" w:cs="Times New Roman"/>
        </w:rPr>
        <w:t xml:space="preserve">Щорічні індикативні показники </w:t>
      </w:r>
      <w:r>
        <w:rPr>
          <w:rFonts w:ascii="Times New Roman" w:eastAsia="Times New Roman" w:hAnsi="Times New Roman" w:cs="Times New Roman"/>
        </w:rPr>
        <w:t>підвищення енергоефективності</w:t>
      </w:r>
    </w:p>
    <w:p w:rsidR="0053324A" w:rsidRDefault="0053324A">
      <w:pPr>
        <w:spacing w:after="0" w:line="252" w:lineRule="auto"/>
        <w:jc w:val="center"/>
        <w:rPr>
          <w:rFonts w:ascii="Times New Roman" w:eastAsia="Times New Roman" w:hAnsi="Times New Roman" w:cs="Times New Roman"/>
        </w:rPr>
      </w:pPr>
    </w:p>
    <w:sdt>
      <w:sdtPr>
        <w:tag w:val="goog_rdk_2483"/>
        <w:id w:val="-227096362"/>
        <w:lock w:val="contentLocked"/>
      </w:sdtPr>
      <w:sdtEndPr/>
      <w:sdtContent>
        <w:tbl>
          <w:tblPr>
            <w:tblStyle w:val="affffffffffffffffff7"/>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1290"/>
            <w:gridCol w:w="945"/>
            <w:gridCol w:w="960"/>
            <w:gridCol w:w="990"/>
            <w:gridCol w:w="1080"/>
            <w:gridCol w:w="1275"/>
          </w:tblGrid>
          <w:tr w:rsidR="0053324A">
            <w:trPr>
              <w:trHeight w:val="420"/>
            </w:trPr>
            <w:sdt>
              <w:sdtPr>
                <w:tag w:val="goog_rdk_2311"/>
                <w:id w:val="-552477901"/>
                <w:lock w:val="contentLocked"/>
              </w:sdtPr>
              <w:sdtEndPr/>
              <w:sdtContent>
                <w:tc>
                  <w:tcPr>
                    <w:tcW w:w="25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Назва пріоритетного сектора</w:t>
                    </w:r>
                  </w:p>
                </w:tc>
              </w:sdtContent>
            </w:sdt>
            <w:sdt>
              <w:sdtPr>
                <w:tag w:val="goog_rdk_2312"/>
                <w:id w:val="1394245133"/>
                <w:lock w:val="contentLocked"/>
              </w:sdtPr>
              <w:sdtEndPr/>
              <w:sdtContent>
                <w:tc>
                  <w:tcPr>
                    <w:tcW w:w="129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Од. вим.</w:t>
                    </w:r>
                  </w:p>
                </w:tc>
              </w:sdtContent>
            </w:sdt>
            <w:sdt>
              <w:sdtPr>
                <w:tag w:val="goog_rdk_2313"/>
                <w:id w:val="1143222952"/>
                <w:lock w:val="contentLocked"/>
              </w:sdtPr>
              <w:sdtEndPr/>
              <w:sdtContent>
                <w:tc>
                  <w:tcPr>
                    <w:tcW w:w="9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2026</w:t>
                    </w:r>
                  </w:p>
                </w:tc>
              </w:sdtContent>
            </w:sdt>
            <w:sdt>
              <w:sdtPr>
                <w:tag w:val="goog_rdk_2314"/>
                <w:id w:val="1534159422"/>
                <w:lock w:val="contentLocked"/>
              </w:sdtPr>
              <w:sdtEndPr/>
              <w:sdtContent>
                <w:tc>
                  <w:tcPr>
                    <w:tcW w:w="96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2027</w:t>
                    </w:r>
                  </w:p>
                </w:tc>
              </w:sdtContent>
            </w:sdt>
            <w:sdt>
              <w:sdtPr>
                <w:tag w:val="goog_rdk_2315"/>
                <w:id w:val="937286749"/>
                <w:lock w:val="contentLocked"/>
              </w:sdtPr>
              <w:sdtEndPr/>
              <w:sdtContent>
                <w:tc>
                  <w:tcPr>
                    <w:tcW w:w="99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2028</w:t>
                    </w:r>
                  </w:p>
                </w:tc>
              </w:sdtContent>
            </w:sdt>
            <w:sdt>
              <w:sdtPr>
                <w:tag w:val="goog_rdk_2316"/>
                <w:id w:val="-1322897660"/>
                <w:lock w:val="contentLocked"/>
              </w:sdtPr>
              <w:sdtEndPr/>
              <w:sdtContent>
                <w:tc>
                  <w:tcPr>
                    <w:tcW w:w="10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2029</w:t>
                    </w:r>
                  </w:p>
                </w:tc>
              </w:sdtContent>
            </w:sdt>
            <w:sdt>
              <w:sdtPr>
                <w:tag w:val="goog_rdk_2317"/>
                <w:id w:val="-777937607"/>
                <w:lock w:val="contentLocked"/>
              </w:sdtPr>
              <w:sdtEndPr/>
              <w:sdtContent>
                <w:tc>
                  <w:tcPr>
                    <w:tcW w:w="127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2030</w:t>
                    </w:r>
                  </w:p>
                </w:tc>
              </w:sdtContent>
            </w:sdt>
          </w:tr>
          <w:tr w:rsidR="0053324A">
            <w:trPr>
              <w:trHeight w:val="300"/>
            </w:trPr>
            <w:sdt>
              <w:sdtPr>
                <w:tag w:val="goog_rdk_2318"/>
                <w:id w:val="-2087683947"/>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sdtContent>
            </w:sdt>
            <w:sdt>
              <w:sdtPr>
                <w:tag w:val="goog_rdk_2319"/>
                <w:id w:val="480620499"/>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320"/>
                        <w:id w:val="1291893949"/>
                      </w:sdtPr>
                      <w:sdtEndPr/>
                      <w:sdtContent>
                        <w:r>
                          <w:rPr>
                            <w:rFonts w:ascii="Gungsuh" w:eastAsia="Gungsuh" w:hAnsi="Gungsuh" w:cs="Gungsuh"/>
                            <w:sz w:val="18"/>
                            <w:szCs w:val="18"/>
                          </w:rPr>
                          <w:t>МВт⋅год/рік</w:t>
                        </w:r>
                      </w:sdtContent>
                    </w:sdt>
                  </w:p>
                </w:tc>
              </w:sdtContent>
            </w:sdt>
            <w:sdt>
              <w:sdtPr>
                <w:tag w:val="goog_rdk_2321"/>
                <w:id w:val="-1662402591"/>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186,1</w:t>
                    </w:r>
                  </w:p>
                </w:tc>
              </w:sdtContent>
            </w:sdt>
            <w:sdt>
              <w:sdtPr>
                <w:tag w:val="goog_rdk_2322"/>
                <w:id w:val="-1040219043"/>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505,2</w:t>
                    </w:r>
                  </w:p>
                </w:tc>
              </w:sdtContent>
            </w:sdt>
            <w:sdt>
              <w:sdtPr>
                <w:tag w:val="goog_rdk_2323"/>
                <w:id w:val="-19987866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879,5</w:t>
                    </w:r>
                  </w:p>
                </w:tc>
              </w:sdtContent>
            </w:sdt>
            <w:sdt>
              <w:sdtPr>
                <w:tag w:val="goog_rdk_2324"/>
                <w:id w:val="438297501"/>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1 301,3</w:t>
                    </w:r>
                  </w:p>
                </w:tc>
              </w:sdtContent>
            </w:sdt>
            <w:sdt>
              <w:sdtPr>
                <w:tag w:val="goog_rdk_2325"/>
                <w:id w:val="690787487"/>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1 838,2</w:t>
                    </w:r>
                  </w:p>
                </w:tc>
              </w:sdtContent>
            </w:sdt>
          </w:tr>
          <w:tr w:rsidR="0053324A">
            <w:trPr>
              <w:trHeight w:val="300"/>
            </w:trPr>
            <w:sdt>
              <w:sdtPr>
                <w:tag w:val="goog_rdk_2326"/>
                <w:id w:val="-1232184596"/>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327"/>
                <w:id w:val="1847046247"/>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328"/>
                <w:id w:val="1018565522"/>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sdtContent>
            </w:sdt>
            <w:sdt>
              <w:sdtPr>
                <w:tag w:val="goog_rdk_2329"/>
                <w:id w:val="-496236174"/>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sdtContent>
            </w:sdt>
            <w:sdt>
              <w:sdtPr>
                <w:tag w:val="goog_rdk_2330"/>
                <w:id w:val="36363854"/>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sdtContent>
            </w:sdt>
            <w:sdt>
              <w:sdtPr>
                <w:tag w:val="goog_rdk_2331"/>
                <w:id w:val="967613622"/>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sdtContent>
            </w:sdt>
            <w:sdt>
              <w:sdtPr>
                <w:tag w:val="goog_rdk_2332"/>
                <w:id w:val="-261160485"/>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w:t>
                    </w:r>
                  </w:p>
                </w:tc>
              </w:sdtContent>
            </w:sdt>
          </w:tr>
          <w:tr w:rsidR="0053324A">
            <w:trPr>
              <w:trHeight w:val="300"/>
            </w:trPr>
            <w:sdt>
              <w:sdtPr>
                <w:tag w:val="goog_rdk_2333"/>
                <w:id w:val="-184576647"/>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будинки</w:t>
                    </w:r>
                  </w:p>
                </w:tc>
              </w:sdtContent>
            </w:sdt>
            <w:sdt>
              <w:sdtPr>
                <w:tag w:val="goog_rdk_2334"/>
                <w:id w:val="-1782593920"/>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335"/>
                        <w:id w:val="1069203818"/>
                      </w:sdtPr>
                      <w:sdtEndPr/>
                      <w:sdtContent>
                        <w:r>
                          <w:rPr>
                            <w:rFonts w:ascii="Gungsuh" w:eastAsia="Gungsuh" w:hAnsi="Gungsuh" w:cs="Gungsuh"/>
                            <w:sz w:val="18"/>
                            <w:szCs w:val="18"/>
                          </w:rPr>
                          <w:t>МВт⋅год/рік</w:t>
                        </w:r>
                      </w:sdtContent>
                    </w:sdt>
                  </w:p>
                </w:tc>
              </w:sdtContent>
            </w:sdt>
            <w:sdt>
              <w:sdtPr>
                <w:tag w:val="goog_rdk_2336"/>
                <w:id w:val="1524747350"/>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2278,8</w:t>
                    </w:r>
                  </w:p>
                </w:tc>
              </w:sdtContent>
            </w:sdt>
            <w:sdt>
              <w:sdtPr>
                <w:tag w:val="goog_rdk_2337"/>
                <w:id w:val="277094405"/>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7 249,3</w:t>
                    </w:r>
                  </w:p>
                </w:tc>
              </w:sdtContent>
            </w:sdt>
            <w:sdt>
              <w:sdtPr>
                <w:tag w:val="goog_rdk_2338"/>
                <w:id w:val="-947777345"/>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17 481,9</w:t>
                    </w:r>
                  </w:p>
                </w:tc>
              </w:sdtContent>
            </w:sdt>
            <w:sdt>
              <w:sdtPr>
                <w:tag w:val="goog_rdk_2339"/>
                <w:id w:val="-1745373010"/>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34 447,1</w:t>
                    </w:r>
                  </w:p>
                </w:tc>
              </w:sdtContent>
            </w:sdt>
            <w:sdt>
              <w:sdtPr>
                <w:tag w:val="goog_rdk_2340"/>
                <w:id w:val="-1335190100"/>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59 432,3</w:t>
                    </w:r>
                  </w:p>
                </w:tc>
              </w:sdtContent>
            </w:sdt>
          </w:tr>
          <w:tr w:rsidR="0053324A">
            <w:trPr>
              <w:trHeight w:val="300"/>
            </w:trPr>
            <w:sdt>
              <w:sdtPr>
                <w:tag w:val="goog_rdk_2341"/>
                <w:id w:val="1500657749"/>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342"/>
                <w:id w:val="333483643"/>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343"/>
                <w:id w:val="-739655853"/>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sdtContent>
            </w:sdt>
            <w:sdt>
              <w:sdtPr>
                <w:tag w:val="goog_rdk_2344"/>
                <w:id w:val="928198914"/>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sdtContent>
            </w:sdt>
            <w:sdt>
              <w:sdtPr>
                <w:tag w:val="goog_rdk_2345"/>
                <w:id w:val="970234317"/>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sdtContent>
            </w:sdt>
            <w:sdt>
              <w:sdtPr>
                <w:tag w:val="goog_rdk_2346"/>
                <w:id w:val="-311436339"/>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w:t>
                    </w:r>
                  </w:p>
                </w:tc>
              </w:sdtContent>
            </w:sdt>
            <w:sdt>
              <w:sdtPr>
                <w:tag w:val="goog_rdk_2347"/>
                <w:id w:val="-1860021187"/>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17,7%</w:t>
                    </w:r>
                  </w:p>
                </w:tc>
              </w:sdtContent>
            </w:sdt>
          </w:tr>
          <w:tr w:rsidR="0053324A">
            <w:trPr>
              <w:trHeight w:val="300"/>
            </w:trPr>
            <w:sdt>
              <w:sdtPr>
                <w:tag w:val="goog_rdk_2348"/>
                <w:id w:val="899228909"/>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Багатоквартирні будинки</w:t>
                    </w:r>
                  </w:p>
                </w:tc>
              </w:sdtContent>
            </w:sdt>
            <w:sdt>
              <w:sdtPr>
                <w:tag w:val="goog_rdk_2349"/>
                <w:id w:val="2076996670"/>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350"/>
                        <w:id w:val="-1764162462"/>
                      </w:sdtPr>
                      <w:sdtEndPr/>
                      <w:sdtContent>
                        <w:r>
                          <w:rPr>
                            <w:rFonts w:ascii="Gungsuh" w:eastAsia="Gungsuh" w:hAnsi="Gungsuh" w:cs="Gungsuh"/>
                            <w:sz w:val="18"/>
                            <w:szCs w:val="18"/>
                          </w:rPr>
                          <w:t>МВт⋅год/рік</w:t>
                        </w:r>
                      </w:sdtContent>
                    </w:sdt>
                  </w:p>
                </w:tc>
              </w:sdtContent>
            </w:sdt>
            <w:sdt>
              <w:sdtPr>
                <w:tag w:val="goog_rdk_2351"/>
                <w:id w:val="200257484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95,2</w:t>
                    </w:r>
                  </w:p>
                </w:tc>
              </w:sdtContent>
            </w:sdt>
            <w:sdt>
              <w:sdtPr>
                <w:tag w:val="goog_rdk_2352"/>
                <w:id w:val="826023032"/>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555,5</w:t>
                    </w:r>
                  </w:p>
                </w:tc>
              </w:sdtContent>
            </w:sdt>
            <w:sdt>
              <w:sdtPr>
                <w:tag w:val="goog_rdk_2353"/>
                <w:id w:val="775250396"/>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1 782,7</w:t>
                    </w:r>
                  </w:p>
                </w:tc>
              </w:sdtContent>
            </w:sdt>
            <w:sdt>
              <w:sdtPr>
                <w:tag w:val="goog_rdk_2354"/>
                <w:id w:val="-141330654"/>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4 561,4</w:t>
                    </w:r>
                  </w:p>
                </w:tc>
              </w:sdtContent>
            </w:sdt>
            <w:sdt>
              <w:sdtPr>
                <w:tag w:val="goog_rdk_2355"/>
                <w:id w:val="1770307458"/>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9 327,6</w:t>
                    </w:r>
                  </w:p>
                </w:tc>
              </w:sdtContent>
            </w:sdt>
          </w:tr>
          <w:tr w:rsidR="0053324A">
            <w:trPr>
              <w:trHeight w:val="300"/>
            </w:trPr>
            <w:sdt>
              <w:sdtPr>
                <w:tag w:val="goog_rdk_2356"/>
                <w:id w:val="1044230619"/>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357"/>
                <w:id w:val="-2086978257"/>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358"/>
                <w:id w:val="2302038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2359"/>
                <w:id w:val="22656459"/>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sdtContent>
            </w:sdt>
            <w:sdt>
              <w:sdtPr>
                <w:tag w:val="goog_rdk_2360"/>
                <w:id w:val="-1866646759"/>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sdtContent>
            </w:sdt>
            <w:sdt>
              <w:sdtPr>
                <w:tag w:val="goog_rdk_2361"/>
                <w:id w:val="-743208886"/>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sdtContent>
            </w:sdt>
            <w:sdt>
              <w:sdtPr>
                <w:tag w:val="goog_rdk_2362"/>
                <w:id w:val="-1865621134"/>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sdtContent>
            </w:sdt>
          </w:tr>
          <w:tr w:rsidR="0053324A">
            <w:trPr>
              <w:trHeight w:val="300"/>
            </w:trPr>
            <w:sdt>
              <w:sdtPr>
                <w:tag w:val="goog_rdk_2363"/>
                <w:id w:val="-1093564995"/>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Одно- та двоквартирні будинки</w:t>
                    </w:r>
                  </w:p>
                </w:tc>
              </w:sdtContent>
            </w:sdt>
            <w:sdt>
              <w:sdtPr>
                <w:tag w:val="goog_rdk_2364"/>
                <w:id w:val="-144919618"/>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365"/>
                        <w:id w:val="752441756"/>
                      </w:sdtPr>
                      <w:sdtEndPr/>
                      <w:sdtContent>
                        <w:r>
                          <w:rPr>
                            <w:rFonts w:ascii="Gungsuh" w:eastAsia="Gungsuh" w:hAnsi="Gungsuh" w:cs="Gungsuh"/>
                            <w:sz w:val="18"/>
                            <w:szCs w:val="18"/>
                          </w:rPr>
                          <w:t>МВт⋅год/рік</w:t>
                        </w:r>
                      </w:sdtContent>
                    </w:sdt>
                  </w:p>
                </w:tc>
              </w:sdtContent>
            </w:sdt>
            <w:sdt>
              <w:sdtPr>
                <w:tag w:val="goog_rdk_2366"/>
                <w:id w:val="9779526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2 183,6</w:t>
                    </w:r>
                  </w:p>
                </w:tc>
              </w:sdtContent>
            </w:sdt>
            <w:sdt>
              <w:sdtPr>
                <w:tag w:val="goog_rdk_2367"/>
                <w:id w:val="-2020541540"/>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6 693,8</w:t>
                    </w:r>
                  </w:p>
                </w:tc>
              </w:sdtContent>
            </w:sdt>
            <w:sdt>
              <w:sdtPr>
                <w:tag w:val="goog_rdk_2368"/>
                <w:id w:val="1497456214"/>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15 699,2</w:t>
                    </w:r>
                  </w:p>
                </w:tc>
              </w:sdtContent>
            </w:sdt>
            <w:sdt>
              <w:sdtPr>
                <w:tag w:val="goog_rdk_2369"/>
                <w:id w:val="-14347425"/>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29 885,6</w:t>
                    </w:r>
                  </w:p>
                </w:tc>
              </w:sdtContent>
            </w:sdt>
            <w:sdt>
              <w:sdtPr>
                <w:tag w:val="goog_rdk_2370"/>
                <w:id w:val="637349963"/>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50 104,8</w:t>
                    </w:r>
                  </w:p>
                </w:tc>
              </w:sdtContent>
            </w:sdt>
          </w:tr>
          <w:tr w:rsidR="0053324A">
            <w:trPr>
              <w:trHeight w:val="300"/>
            </w:trPr>
            <w:sdt>
              <w:sdtPr>
                <w:tag w:val="goog_rdk_2371"/>
                <w:id w:val="-2078918229"/>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372"/>
                <w:id w:val="1822456771"/>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373"/>
                <w:id w:val="-1808034185"/>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sdtContent>
            </w:sdt>
            <w:sdt>
              <w:sdtPr>
                <w:tag w:val="goog_rdk_2374"/>
                <w:id w:val="-1237622900"/>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sdtContent>
            </w:sdt>
            <w:sdt>
              <w:sdtPr>
                <w:tag w:val="goog_rdk_2375"/>
                <w:id w:val="-1049733710"/>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sdtContent>
            </w:sdt>
            <w:sdt>
              <w:sdtPr>
                <w:tag w:val="goog_rdk_2376"/>
                <w:id w:val="-1454585417"/>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14,2%</w:t>
                    </w:r>
                  </w:p>
                </w:tc>
              </w:sdtContent>
            </w:sdt>
            <w:sdt>
              <w:sdtPr>
                <w:tag w:val="goog_rdk_2377"/>
                <w:id w:val="-649015872"/>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23,8%</w:t>
                    </w:r>
                  </w:p>
                </w:tc>
              </w:sdtContent>
            </w:sdt>
          </w:tr>
          <w:tr w:rsidR="0053324A">
            <w:trPr>
              <w:trHeight w:val="300"/>
            </w:trPr>
            <w:sdt>
              <w:sdtPr>
                <w:tag w:val="goog_rdk_2378"/>
                <w:id w:val="-243605138"/>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теплопостачання</w:t>
                    </w:r>
                  </w:p>
                </w:tc>
              </w:sdtContent>
            </w:sdt>
            <w:sdt>
              <w:sdtPr>
                <w:tag w:val="goog_rdk_2379"/>
                <w:id w:val="501486845"/>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380"/>
                        <w:id w:val="1066420266"/>
                      </w:sdtPr>
                      <w:sdtEndPr/>
                      <w:sdtContent>
                        <w:r>
                          <w:rPr>
                            <w:rFonts w:ascii="Gungsuh" w:eastAsia="Gungsuh" w:hAnsi="Gungsuh" w:cs="Gungsuh"/>
                            <w:sz w:val="18"/>
                            <w:szCs w:val="18"/>
                          </w:rPr>
                          <w:t>МВт⋅год/рік</w:t>
                        </w:r>
                      </w:sdtContent>
                    </w:sdt>
                  </w:p>
                </w:tc>
              </w:sdtContent>
            </w:sdt>
            <w:sdt>
              <w:sdtPr>
                <w:tag w:val="goog_rdk_2381"/>
                <w:id w:val="-1692254001"/>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85,5</w:t>
                    </w:r>
                  </w:p>
                </w:tc>
              </w:sdtContent>
            </w:sdt>
            <w:sdt>
              <w:sdtPr>
                <w:tag w:val="goog_rdk_2382"/>
                <w:id w:val="1395112687"/>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281,8</w:t>
                    </w:r>
                  </w:p>
                </w:tc>
              </w:sdtContent>
            </w:sdt>
            <w:sdt>
              <w:sdtPr>
                <w:tag w:val="goog_rdk_2383"/>
                <w:id w:val="1035414289"/>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344,0</w:t>
                    </w:r>
                  </w:p>
                </w:tc>
              </w:sdtContent>
            </w:sdt>
            <w:sdt>
              <w:sdtPr>
                <w:tag w:val="goog_rdk_2384"/>
                <w:id w:val="-322927512"/>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567,0</w:t>
                    </w:r>
                  </w:p>
                </w:tc>
              </w:sdtContent>
            </w:sdt>
            <w:sdt>
              <w:sdtPr>
                <w:tag w:val="goog_rdk_2385"/>
                <w:id w:val="497686326"/>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670,0</w:t>
                    </w:r>
                  </w:p>
                </w:tc>
              </w:sdtContent>
            </w:sdt>
          </w:tr>
          <w:tr w:rsidR="0053324A">
            <w:trPr>
              <w:trHeight w:val="300"/>
            </w:trPr>
            <w:sdt>
              <w:sdtPr>
                <w:tag w:val="goog_rdk_2386"/>
                <w:id w:val="205138188"/>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387"/>
                <w:id w:val="-1487550589"/>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388"/>
                <w:id w:val="-277935457"/>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sdtContent>
            </w:sdt>
            <w:sdt>
              <w:sdtPr>
                <w:tag w:val="goog_rdk_2389"/>
                <w:id w:val="-1205007393"/>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sdtContent>
            </w:sdt>
            <w:sdt>
              <w:sdtPr>
                <w:tag w:val="goog_rdk_2390"/>
                <w:id w:val="9550976"/>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sdtContent>
            </w:sdt>
            <w:sdt>
              <w:sdtPr>
                <w:tag w:val="goog_rdk_2391"/>
                <w:id w:val="2105373913"/>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11,8%</w:t>
                    </w:r>
                  </w:p>
                </w:tc>
              </w:sdtContent>
            </w:sdt>
            <w:sdt>
              <w:sdtPr>
                <w:tag w:val="goog_rdk_2392"/>
                <w:id w:val="1720821970"/>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13,9%</w:t>
                    </w:r>
                  </w:p>
                </w:tc>
              </w:sdtContent>
            </w:sdt>
          </w:tr>
          <w:tr w:rsidR="0053324A">
            <w:trPr>
              <w:trHeight w:val="300"/>
            </w:trPr>
            <w:sdt>
              <w:sdtPr>
                <w:tag w:val="goog_rdk_2393"/>
                <w:id w:val="-1079986774"/>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sdtContent>
            </w:sdt>
            <w:sdt>
              <w:sdtPr>
                <w:tag w:val="goog_rdk_2394"/>
                <w:id w:val="-103659845"/>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395"/>
                        <w:id w:val="1504264993"/>
                      </w:sdtPr>
                      <w:sdtEndPr/>
                      <w:sdtContent>
                        <w:r>
                          <w:rPr>
                            <w:rFonts w:ascii="Gungsuh" w:eastAsia="Gungsuh" w:hAnsi="Gungsuh" w:cs="Gungsuh"/>
                            <w:sz w:val="18"/>
                            <w:szCs w:val="18"/>
                          </w:rPr>
                          <w:t>МВт⋅год/рік</w:t>
                        </w:r>
                      </w:sdtContent>
                    </w:sdt>
                  </w:p>
                </w:tc>
              </w:sdtContent>
            </w:sdt>
            <w:sdt>
              <w:sdtPr>
                <w:tag w:val="goog_rdk_2396"/>
                <w:id w:val="1238859757"/>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w:t>
                    </w:r>
                  </w:p>
                </w:tc>
              </w:sdtContent>
            </w:sdt>
            <w:sdt>
              <w:sdtPr>
                <w:tag w:val="goog_rdk_2397"/>
                <w:id w:val="-198959773"/>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130,7</w:t>
                    </w:r>
                  </w:p>
                </w:tc>
              </w:sdtContent>
            </w:sdt>
            <w:sdt>
              <w:sdtPr>
                <w:tag w:val="goog_rdk_2398"/>
                <w:id w:val="-1829928415"/>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326,1</w:t>
                    </w:r>
                  </w:p>
                </w:tc>
              </w:sdtContent>
            </w:sdt>
            <w:sdt>
              <w:sdtPr>
                <w:tag w:val="goog_rdk_2399"/>
                <w:id w:val="-244937654"/>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498,5</w:t>
                    </w:r>
                  </w:p>
                </w:tc>
              </w:sdtContent>
            </w:sdt>
            <w:sdt>
              <w:sdtPr>
                <w:tag w:val="goog_rdk_2400"/>
                <w:id w:val="-688606028"/>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670,9</w:t>
                    </w:r>
                  </w:p>
                </w:tc>
              </w:sdtContent>
            </w:sdt>
          </w:tr>
          <w:tr w:rsidR="0053324A">
            <w:trPr>
              <w:trHeight w:val="300"/>
            </w:trPr>
            <w:sdt>
              <w:sdtPr>
                <w:tag w:val="goog_rdk_2401"/>
                <w:id w:val="-1014717555"/>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402"/>
                <w:id w:val="1665188382"/>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403"/>
                <w:id w:val="-1357406628"/>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sdtContent>
            </w:sdt>
            <w:sdt>
              <w:sdtPr>
                <w:tag w:val="goog_rdk_2404"/>
                <w:id w:val="834937212"/>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sdtContent>
            </w:sdt>
            <w:sdt>
              <w:sdtPr>
                <w:tag w:val="goog_rdk_2405"/>
                <w:id w:val="94012838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sdtContent>
            </w:sdt>
            <w:sdt>
              <w:sdtPr>
                <w:tag w:val="goog_rdk_2406"/>
                <w:id w:val="242559026"/>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11,1%</w:t>
                    </w:r>
                  </w:p>
                </w:tc>
              </w:sdtContent>
            </w:sdt>
            <w:sdt>
              <w:sdtPr>
                <w:tag w:val="goog_rdk_2407"/>
                <w:id w:val="373685512"/>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14,9%</w:t>
                    </w:r>
                  </w:p>
                </w:tc>
              </w:sdtContent>
            </w:sdt>
          </w:tr>
          <w:tr w:rsidR="0053324A">
            <w:trPr>
              <w:trHeight w:val="300"/>
            </w:trPr>
            <w:sdt>
              <w:sdtPr>
                <w:tag w:val="goog_rdk_2408"/>
                <w:id w:val="1123866763"/>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зовнішнього освітлення</w:t>
                    </w:r>
                  </w:p>
                </w:tc>
              </w:sdtContent>
            </w:sdt>
            <w:sdt>
              <w:sdtPr>
                <w:tag w:val="goog_rdk_2409"/>
                <w:id w:val="2026365098"/>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410"/>
                        <w:id w:val="1476256047"/>
                      </w:sdtPr>
                      <w:sdtEndPr/>
                      <w:sdtContent>
                        <w:r>
                          <w:rPr>
                            <w:rFonts w:ascii="Gungsuh" w:eastAsia="Gungsuh" w:hAnsi="Gungsuh" w:cs="Gungsuh"/>
                            <w:sz w:val="18"/>
                            <w:szCs w:val="18"/>
                          </w:rPr>
                          <w:t>МВт⋅год/рік</w:t>
                        </w:r>
                      </w:sdtContent>
                    </w:sdt>
                  </w:p>
                </w:tc>
              </w:sdtContent>
            </w:sdt>
            <w:sdt>
              <w:sdtPr>
                <w:tag w:val="goog_rdk_2411"/>
                <w:id w:val="161079301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sdtContent>
            </w:sdt>
            <w:sdt>
              <w:sdtPr>
                <w:tag w:val="goog_rdk_2412"/>
                <w:id w:val="-2044364835"/>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sdtContent>
            </w:sdt>
            <w:sdt>
              <w:sdtPr>
                <w:tag w:val="goog_rdk_2413"/>
                <w:id w:val="263818763"/>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sdtContent>
            </w:sdt>
            <w:sdt>
              <w:sdtPr>
                <w:tag w:val="goog_rdk_2414"/>
                <w:id w:val="-844686840"/>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13,6</w:t>
                    </w:r>
                  </w:p>
                </w:tc>
              </w:sdtContent>
            </w:sdt>
            <w:sdt>
              <w:sdtPr>
                <w:tag w:val="goog_rdk_2415"/>
                <w:id w:val="772559715"/>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59,1</w:t>
                    </w:r>
                  </w:p>
                </w:tc>
              </w:sdtContent>
            </w:sdt>
          </w:tr>
          <w:tr w:rsidR="0053324A">
            <w:trPr>
              <w:trHeight w:val="300"/>
            </w:trPr>
            <w:sdt>
              <w:sdtPr>
                <w:tag w:val="goog_rdk_2416"/>
                <w:id w:val="581912922"/>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417"/>
                <w:id w:val="2098742047"/>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418"/>
                <w:id w:val="-143780660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sdtContent>
            </w:sdt>
            <w:sdt>
              <w:sdtPr>
                <w:tag w:val="goog_rdk_2419"/>
                <w:id w:val="3442427"/>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sdtContent>
            </w:sdt>
            <w:sdt>
              <w:sdtPr>
                <w:tag w:val="goog_rdk_2420"/>
                <w:id w:val="2137208632"/>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sdtContent>
            </w:sdt>
            <w:sdt>
              <w:sdtPr>
                <w:tag w:val="goog_rdk_2421"/>
                <w:id w:val="-1734112202"/>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sdtContent>
            </w:sdt>
            <w:sdt>
              <w:sdtPr>
                <w:tag w:val="goog_rdk_2422"/>
                <w:id w:val="-2080873571"/>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sdtContent>
            </w:sdt>
          </w:tr>
          <w:tr w:rsidR="0053324A">
            <w:trPr>
              <w:trHeight w:val="300"/>
            </w:trPr>
            <w:sdt>
              <w:sdtPr>
                <w:tag w:val="goog_rdk_2423"/>
                <w:id w:val="1376382137"/>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з управління побутовими відходами</w:t>
                    </w:r>
                  </w:p>
                </w:tc>
              </w:sdtContent>
            </w:sdt>
            <w:sdt>
              <w:sdtPr>
                <w:tag w:val="goog_rdk_2424"/>
                <w:id w:val="-974961577"/>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425"/>
                        <w:id w:val="2055900572"/>
                      </w:sdtPr>
                      <w:sdtEndPr/>
                      <w:sdtContent>
                        <w:r>
                          <w:rPr>
                            <w:rFonts w:ascii="Gungsuh" w:eastAsia="Gungsuh" w:hAnsi="Gungsuh" w:cs="Gungsuh"/>
                            <w:sz w:val="18"/>
                            <w:szCs w:val="18"/>
                          </w:rPr>
                          <w:t>МВт⋅год/рік</w:t>
                        </w:r>
                      </w:sdtContent>
                    </w:sdt>
                  </w:p>
                </w:tc>
              </w:sdtContent>
            </w:sdt>
            <w:sdt>
              <w:sdtPr>
                <w:tag w:val="goog_rdk_2426"/>
                <w:id w:val="1892747436"/>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sdtContent>
            </w:sdt>
            <w:sdt>
              <w:sdtPr>
                <w:tag w:val="goog_rdk_2427"/>
                <w:id w:val="-941717730"/>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sdtContent>
            </w:sdt>
            <w:sdt>
              <w:sdtPr>
                <w:tag w:val="goog_rdk_2428"/>
                <w:id w:val="-1803710922"/>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sdtContent>
            </w:sdt>
            <w:sdt>
              <w:sdtPr>
                <w:tag w:val="goog_rdk_2429"/>
                <w:id w:val="-913265361"/>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24,2</w:t>
                    </w:r>
                  </w:p>
                </w:tc>
              </w:sdtContent>
            </w:sdt>
            <w:sdt>
              <w:sdtPr>
                <w:tag w:val="goog_rdk_2430"/>
                <w:id w:val="-1850016067"/>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133,6</w:t>
                    </w:r>
                  </w:p>
                </w:tc>
              </w:sdtContent>
            </w:sdt>
          </w:tr>
          <w:tr w:rsidR="0053324A">
            <w:trPr>
              <w:trHeight w:val="300"/>
            </w:trPr>
            <w:sdt>
              <w:sdtPr>
                <w:tag w:val="goog_rdk_2431"/>
                <w:id w:val="-611989534"/>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432"/>
                <w:id w:val="-1518219141"/>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433"/>
                <w:id w:val="27644946"/>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2434"/>
                <w:id w:val="447322916"/>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sdtContent>
            </w:sdt>
            <w:sdt>
              <w:sdtPr>
                <w:tag w:val="goog_rdk_2435"/>
                <w:id w:val="1784929826"/>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sdtContent>
            </w:sdt>
            <w:sdt>
              <w:sdtPr>
                <w:tag w:val="goog_rdk_2436"/>
                <w:id w:val="723678939"/>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sdtContent>
            </w:sdt>
            <w:sdt>
              <w:sdtPr>
                <w:tag w:val="goog_rdk_2437"/>
                <w:id w:val="-2138879570"/>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13,1%</w:t>
                    </w:r>
                  </w:p>
                </w:tc>
              </w:sdtContent>
            </w:sdt>
          </w:tr>
          <w:tr w:rsidR="0053324A">
            <w:trPr>
              <w:trHeight w:val="300"/>
            </w:trPr>
            <w:sdt>
              <w:sdtPr>
                <w:tag w:val="goog_rdk_2438"/>
                <w:id w:val="1580737769"/>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sdtContent>
            </w:sdt>
            <w:sdt>
              <w:sdtPr>
                <w:tag w:val="goog_rdk_2439"/>
                <w:id w:val="-731107393"/>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440"/>
                        <w:id w:val="1604867377"/>
                      </w:sdtPr>
                      <w:sdtEndPr/>
                      <w:sdtContent>
                        <w:r>
                          <w:rPr>
                            <w:rFonts w:ascii="Gungsuh" w:eastAsia="Gungsuh" w:hAnsi="Gungsuh" w:cs="Gungsuh"/>
                            <w:sz w:val="18"/>
                            <w:szCs w:val="18"/>
                          </w:rPr>
                          <w:t>МВт⋅год/рік</w:t>
                        </w:r>
                      </w:sdtContent>
                    </w:sdt>
                  </w:p>
                </w:tc>
              </w:sdtContent>
            </w:sdt>
            <w:sdt>
              <w:sdtPr>
                <w:tag w:val="goog_rdk_2441"/>
                <w:id w:val="-643422288"/>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w:t>
                    </w:r>
                  </w:p>
                </w:tc>
              </w:sdtContent>
            </w:sdt>
            <w:sdt>
              <w:sdtPr>
                <w:tag w:val="goog_rdk_2442"/>
                <w:id w:val="1351843378"/>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40,6</w:t>
                    </w:r>
                  </w:p>
                </w:tc>
              </w:sdtContent>
            </w:sdt>
            <w:sdt>
              <w:sdtPr>
                <w:tag w:val="goog_rdk_2443"/>
                <w:id w:val="1993212603"/>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52,4</w:t>
                    </w:r>
                  </w:p>
                </w:tc>
              </w:sdtContent>
            </w:sdt>
            <w:sdt>
              <w:sdtPr>
                <w:tag w:val="goog_rdk_2444"/>
                <w:id w:val="-1212741809"/>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76,0</w:t>
                    </w:r>
                  </w:p>
                </w:tc>
              </w:sdtContent>
            </w:sdt>
            <w:sdt>
              <w:sdtPr>
                <w:tag w:val="goog_rdk_2445"/>
                <w:id w:val="61368158"/>
                <w:lock w:val="contentLocked"/>
              </w:sdtPr>
              <w:sdtEndPr/>
              <w:sdtContent>
                <w:tc>
                  <w:tcPr>
                    <w:tcW w:w="127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w:t>
                    </w:r>
                  </w:p>
                </w:tc>
              </w:sdtContent>
            </w:sdt>
          </w:tr>
          <w:tr w:rsidR="0053324A">
            <w:trPr>
              <w:trHeight w:val="300"/>
            </w:trPr>
            <w:sdt>
              <w:sdtPr>
                <w:tag w:val="goog_rdk_2446"/>
                <w:id w:val="-1392599294"/>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447"/>
                <w:id w:val="-1145420328"/>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448"/>
                <w:id w:val="-2014835623"/>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sdtContent>
            </w:sdt>
            <w:sdt>
              <w:sdtPr>
                <w:tag w:val="goog_rdk_2449"/>
                <w:id w:val="-1333425916"/>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sdtContent>
            </w:sdt>
            <w:sdt>
              <w:sdtPr>
                <w:tag w:val="goog_rdk_2450"/>
                <w:id w:val="1216077935"/>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sdtContent>
            </w:sdt>
            <w:sdt>
              <w:sdtPr>
                <w:tag w:val="goog_rdk_2451"/>
                <w:id w:val="-15362844"/>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sdtContent>
            </w:sdt>
            <w:sdt>
              <w:sdtPr>
                <w:tag w:val="goog_rdk_2452"/>
                <w:id w:val="844414996"/>
                <w:lock w:val="contentLocked"/>
              </w:sdtPr>
              <w:sdtEndPr/>
              <w:sdtContent>
                <w:tc>
                  <w:tcPr>
                    <w:tcW w:w="127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w:t>
                    </w:r>
                  </w:p>
                </w:tc>
              </w:sdtContent>
            </w:sdt>
          </w:tr>
          <w:tr w:rsidR="0053324A">
            <w:trPr>
              <w:trHeight w:val="300"/>
            </w:trPr>
            <w:sdt>
              <w:sdtPr>
                <w:tag w:val="goog_rdk_2453"/>
                <w:id w:val="-497186531"/>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Всього (обов'язкові сектори)</w:t>
                    </w:r>
                  </w:p>
                </w:tc>
              </w:sdtContent>
            </w:sdt>
            <w:sdt>
              <w:sdtPr>
                <w:tag w:val="goog_rdk_2454"/>
                <w:id w:val="-289973083"/>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455"/>
                        <w:id w:val="593827226"/>
                      </w:sdtPr>
                      <w:sdtEndPr/>
                      <w:sdtContent>
                        <w:r>
                          <w:rPr>
                            <w:rFonts w:ascii="Gungsuh" w:eastAsia="Gungsuh" w:hAnsi="Gungsuh" w:cs="Gungsuh"/>
                            <w:sz w:val="18"/>
                            <w:szCs w:val="18"/>
                          </w:rPr>
                          <w:t>МВт⋅год/рік</w:t>
                        </w:r>
                      </w:sdtContent>
                    </w:sdt>
                  </w:p>
                </w:tc>
              </w:sdtContent>
            </w:sdt>
            <w:sdt>
              <w:sdtPr>
                <w:tag w:val="goog_rdk_2456"/>
                <w:id w:val="-1984800022"/>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2 641,8</w:t>
                    </w:r>
                  </w:p>
                </w:tc>
              </w:sdtContent>
            </w:sdt>
            <w:sdt>
              <w:sdtPr>
                <w:tag w:val="goog_rdk_2457"/>
                <w:id w:val="1345333158"/>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8 217,8</w:t>
                    </w:r>
                  </w:p>
                </w:tc>
              </w:sdtContent>
            </w:sdt>
            <w:sdt>
              <w:sdtPr>
                <w:tag w:val="goog_rdk_2458"/>
                <w:id w:val="206336603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19 099,4</w:t>
                    </w:r>
                  </w:p>
                </w:tc>
              </w:sdtContent>
            </w:sdt>
            <w:sdt>
              <w:sdtPr>
                <w:tag w:val="goog_rdk_2459"/>
                <w:id w:val="-482398779"/>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36 927,5</w:t>
                    </w:r>
                  </w:p>
                </w:tc>
              </w:sdtContent>
            </w:sdt>
            <w:sdt>
              <w:sdtPr>
                <w:tag w:val="goog_rdk_2460"/>
                <w:id w:val="96132456"/>
                <w:lock w:val="contentLocked"/>
              </w:sdtPr>
              <w:sdtEndPr/>
              <w:sdtContent>
                <w:tc>
                  <w:tcPr>
                    <w:tcW w:w="1275"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62 892,6</w:t>
                    </w:r>
                  </w:p>
                </w:tc>
              </w:sdtContent>
            </w:sdt>
          </w:tr>
          <w:tr w:rsidR="0053324A">
            <w:trPr>
              <w:trHeight w:val="300"/>
            </w:trPr>
            <w:sdt>
              <w:sdtPr>
                <w:tag w:val="goog_rdk_2461"/>
                <w:id w:val="1665826465"/>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462"/>
                <w:id w:val="1933598528"/>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p>
                </w:tc>
              </w:sdtContent>
            </w:sdt>
            <w:sdt>
              <w:sdtPr>
                <w:tag w:val="goog_rdk_2463"/>
                <w:id w:val="-1120584430"/>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0,7%</w:t>
                    </w:r>
                  </w:p>
                </w:tc>
              </w:sdtContent>
            </w:sdt>
            <w:sdt>
              <w:sdtPr>
                <w:tag w:val="goog_rdk_2464"/>
                <w:id w:val="712110905"/>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2,3%</w:t>
                    </w:r>
                  </w:p>
                </w:tc>
              </w:sdtContent>
            </w:sdt>
            <w:sdt>
              <w:sdtPr>
                <w:tag w:val="goog_rdk_2465"/>
                <w:id w:val="861988890"/>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5,2%</w:t>
                    </w:r>
                  </w:p>
                </w:tc>
              </w:sdtContent>
            </w:sdt>
            <w:sdt>
              <w:sdtPr>
                <w:tag w:val="goog_rdk_2466"/>
                <w:id w:val="-259272575"/>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10,1%</w:t>
                    </w:r>
                  </w:p>
                </w:tc>
              </w:sdtContent>
            </w:sdt>
            <w:sdt>
              <w:sdtPr>
                <w:tag w:val="goog_rdk_2467"/>
                <w:id w:val="1565274151"/>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17,2%</w:t>
                    </w:r>
                  </w:p>
                </w:tc>
              </w:sdtContent>
            </w:sdt>
          </w:tr>
          <w:tr w:rsidR="0053324A">
            <w:trPr>
              <w:trHeight w:val="300"/>
            </w:trPr>
            <w:sdt>
              <w:sdtPr>
                <w:tag w:val="goog_rdk_2468"/>
                <w:id w:val="-583817704"/>
                <w:lock w:val="contentLocked"/>
              </w:sdtPr>
              <w:sdtEndPr/>
              <w:sdtContent>
                <w:tc>
                  <w:tcPr>
                    <w:tcW w:w="2520" w:type="dxa"/>
                    <w:vMerge w:val="restart"/>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ЗАГАЛОМ</w:t>
                    </w:r>
                  </w:p>
                </w:tc>
              </w:sdtContent>
            </w:sdt>
            <w:sdt>
              <w:sdtPr>
                <w:tag w:val="goog_rdk_2469"/>
                <w:id w:val="-540159130"/>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470"/>
                        <w:id w:val="-326159010"/>
                      </w:sdtPr>
                      <w:sdtEndPr/>
                      <w:sdtContent>
                        <w:r>
                          <w:rPr>
                            <w:rFonts w:ascii="Gungsuh" w:eastAsia="Gungsuh" w:hAnsi="Gungsuh" w:cs="Gungsuh"/>
                            <w:b/>
                            <w:bCs/>
                            <w:sz w:val="18"/>
                            <w:szCs w:val="18"/>
                          </w:rPr>
                          <w:t>МВт⋅год/рік</w:t>
                        </w:r>
                      </w:sdtContent>
                    </w:sdt>
                  </w:p>
                </w:tc>
              </w:sdtContent>
            </w:sdt>
            <w:sdt>
              <w:sdtPr>
                <w:tag w:val="goog_rdk_2471"/>
                <w:id w:val="1553874133"/>
                <w:lock w:val="contentLocked"/>
              </w:sdtPr>
              <w:sdtEndPr/>
              <w:sdtContent>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2 641,8</w:t>
                    </w:r>
                  </w:p>
                </w:tc>
              </w:sdtContent>
            </w:sdt>
            <w:sdt>
              <w:sdtPr>
                <w:tag w:val="goog_rdk_2472"/>
                <w:id w:val="-923344956"/>
                <w:lock w:val="contentLocked"/>
              </w:sdtPr>
              <w:sdtEndPr/>
              <w:sdtContent>
                <w:tc>
                  <w:tcPr>
                    <w:tcW w:w="9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8 217,8</w:t>
                    </w:r>
                  </w:p>
                </w:tc>
              </w:sdtContent>
            </w:sdt>
            <w:sdt>
              <w:sdtPr>
                <w:tag w:val="goog_rdk_2473"/>
                <w:id w:val="2008626322"/>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19 099,4</w:t>
                    </w:r>
                  </w:p>
                </w:tc>
              </w:sdtContent>
            </w:sdt>
            <w:sdt>
              <w:sdtPr>
                <w:tag w:val="goog_rdk_2474"/>
                <w:id w:val="2069995423"/>
                <w:lock w:val="contentLocked"/>
              </w:sdtPr>
              <w:sdtEndPr/>
              <w:sdtContent>
                <w:tc>
                  <w:tcPr>
                    <w:tcW w:w="10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36 927,5</w:t>
                    </w:r>
                  </w:p>
                </w:tc>
              </w:sdtContent>
            </w:sdt>
            <w:sdt>
              <w:sdtPr>
                <w:tag w:val="goog_rdk_2475"/>
                <w:id w:val="-1426090068"/>
                <w:lock w:val="contentLocked"/>
              </w:sdtPr>
              <w:sdtEndPr/>
              <w:sdtContent>
                <w:tc>
                  <w:tcPr>
                    <w:tcW w:w="127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62 892,6</w:t>
                    </w:r>
                  </w:p>
                </w:tc>
              </w:sdtContent>
            </w:sdt>
          </w:tr>
          <w:tr w:rsidR="0053324A">
            <w:trPr>
              <w:trHeight w:val="300"/>
            </w:trPr>
            <w:sdt>
              <w:sdtPr>
                <w:tag w:val="goog_rdk_2476"/>
                <w:id w:val="-160580361"/>
                <w:lock w:val="contentLocked"/>
              </w:sdtPr>
              <w:sdtEndPr/>
              <w:sdtContent>
                <w:tc>
                  <w:tcPr>
                    <w:tcW w:w="2520" w:type="dxa"/>
                    <w:vMerge/>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477"/>
                <w:id w:val="319129540"/>
                <w:lock w:val="contentLocked"/>
              </w:sdtPr>
              <w:sdtEndPr/>
              <w:sdtContent>
                <w:tc>
                  <w:tcPr>
                    <w:tcW w:w="129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p>
                </w:tc>
              </w:sdtContent>
            </w:sdt>
            <w:sdt>
              <w:sdtPr>
                <w:tag w:val="goog_rdk_2478"/>
                <w:id w:val="298948402"/>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0,7%</w:t>
                    </w:r>
                  </w:p>
                </w:tc>
              </w:sdtContent>
            </w:sdt>
            <w:sdt>
              <w:sdtPr>
                <w:tag w:val="goog_rdk_2479"/>
                <w:id w:val="-1564462653"/>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2,2%</w:t>
                    </w:r>
                  </w:p>
                </w:tc>
              </w:sdtContent>
            </w:sdt>
            <w:sdt>
              <w:sdtPr>
                <w:tag w:val="goog_rdk_2480"/>
                <w:id w:val="-403853574"/>
                <w:lock w:val="contentLocked"/>
              </w:sdtPr>
              <w:sdtEndPr/>
              <w:sdtContent>
                <w:tc>
                  <w:tcPr>
                    <w:tcW w:w="99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5,2%</w:t>
                    </w:r>
                  </w:p>
                </w:tc>
              </w:sdtContent>
            </w:sdt>
            <w:sdt>
              <w:sdtPr>
                <w:tag w:val="goog_rdk_2481"/>
                <w:id w:val="-982725591"/>
                <w:lock w:val="contentLocked"/>
              </w:sdtPr>
              <w:sdtEndPr/>
              <w:sdtContent>
                <w:tc>
                  <w:tcPr>
                    <w:tcW w:w="108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10,1%</w:t>
                    </w:r>
                  </w:p>
                </w:tc>
              </w:sdtContent>
            </w:sdt>
            <w:sdt>
              <w:sdtPr>
                <w:tag w:val="goog_rdk_2482"/>
                <w:id w:val="1930366976"/>
                <w:lock w:val="contentLocked"/>
              </w:sdtPr>
              <w:sdtEndPr/>
              <w:sdtContent>
                <w:tc>
                  <w:tcPr>
                    <w:tcW w:w="127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17,2%</w:t>
                    </w:r>
                  </w:p>
                </w:tc>
              </w:sdtContent>
            </w:sdt>
          </w:tr>
        </w:tbl>
      </w:sdtContent>
    </w:sdt>
    <w:p w:rsidR="0053324A" w:rsidRDefault="0053324A">
      <w:pPr>
        <w:spacing w:after="0" w:line="252" w:lineRule="auto"/>
        <w:jc w:val="both"/>
        <w:rPr>
          <w:rFonts w:ascii="Times New Roman" w:eastAsia="Times New Roman" w:hAnsi="Times New Roman" w:cs="Times New Roman"/>
          <w:sz w:val="18"/>
          <w:szCs w:val="18"/>
        </w:rPr>
      </w:pPr>
    </w:p>
    <w:p w:rsidR="0053324A" w:rsidRDefault="0053324A">
      <w:pPr>
        <w:spacing w:before="120" w:after="0" w:line="252" w:lineRule="auto"/>
        <w:jc w:val="right"/>
        <w:rPr>
          <w:rFonts w:ascii="Times New Roman" w:eastAsia="Times New Roman" w:hAnsi="Times New Roman" w:cs="Times New Roman"/>
        </w:rPr>
      </w:pPr>
    </w:p>
    <w:p w:rsidR="0053324A" w:rsidRDefault="002B3C69">
      <w:pPr>
        <w:spacing w:after="0" w:line="252" w:lineRule="auto"/>
        <w:jc w:val="right"/>
        <w:rPr>
          <w:rFonts w:ascii="Times New Roman" w:eastAsia="Times New Roman" w:hAnsi="Times New Roman" w:cs="Times New Roman"/>
        </w:rPr>
      </w:pPr>
      <w:r>
        <w:rPr>
          <w:rFonts w:ascii="Times New Roman" w:eastAsia="Times New Roman" w:hAnsi="Times New Roman" w:cs="Times New Roman"/>
        </w:rPr>
        <w:t>Таблиця 3.24</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Щорічні індикативні показники розвитку частки відновлюваних джерел енергії</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в кінцевому споживанні енергії</w:t>
      </w:r>
    </w:p>
    <w:sdt>
      <w:sdtPr>
        <w:tag w:val="goog_rdk_2663"/>
        <w:id w:val="-949302283"/>
        <w:lock w:val="contentLocked"/>
      </w:sdtPr>
      <w:sdtEndPr/>
      <w:sdtContent>
        <w:tbl>
          <w:tblPr>
            <w:tblStyle w:val="affffffffffffffffff8"/>
            <w:tblW w:w="897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760"/>
            <w:gridCol w:w="1155"/>
            <w:gridCol w:w="945"/>
            <w:gridCol w:w="990"/>
            <w:gridCol w:w="960"/>
            <w:gridCol w:w="960"/>
            <w:gridCol w:w="1200"/>
          </w:tblGrid>
          <w:tr w:rsidR="0053324A">
            <w:trPr>
              <w:trHeight w:val="465"/>
            </w:trPr>
            <w:sdt>
              <w:sdtPr>
                <w:tag w:val="goog_rdk_2484"/>
                <w:id w:val="-599167086"/>
                <w:lock w:val="contentLocked"/>
              </w:sdtPr>
              <w:sdtEndPr/>
              <w:sdtContent>
                <w:tc>
                  <w:tcPr>
                    <w:tcW w:w="27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Назва пріоритетного сектора</w:t>
                    </w:r>
                  </w:p>
                </w:tc>
              </w:sdtContent>
            </w:sdt>
            <w:sdt>
              <w:sdtPr>
                <w:tag w:val="goog_rdk_2485"/>
                <w:id w:val="1033309744"/>
                <w:lock w:val="contentLocked"/>
              </w:sdtPr>
              <w:sdtEndPr/>
              <w:sdtContent>
                <w:tc>
                  <w:tcPr>
                    <w:tcW w:w="115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Од. вим.</w:t>
                    </w:r>
                  </w:p>
                </w:tc>
              </w:sdtContent>
            </w:sdt>
            <w:sdt>
              <w:sdtPr>
                <w:tag w:val="goog_rdk_2486"/>
                <w:id w:val="1877536737"/>
                <w:lock w:val="contentLocked"/>
              </w:sdtPr>
              <w:sdtEndPr/>
              <w:sdtContent>
                <w:tc>
                  <w:tcPr>
                    <w:tcW w:w="9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2026</w:t>
                    </w:r>
                  </w:p>
                </w:tc>
              </w:sdtContent>
            </w:sdt>
            <w:sdt>
              <w:sdtPr>
                <w:tag w:val="goog_rdk_2487"/>
                <w:id w:val="1991197662"/>
                <w:lock w:val="contentLocked"/>
              </w:sdtPr>
              <w:sdtEndPr/>
              <w:sdtContent>
                <w:tc>
                  <w:tcPr>
                    <w:tcW w:w="99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2027</w:t>
                    </w:r>
                  </w:p>
                </w:tc>
              </w:sdtContent>
            </w:sdt>
            <w:sdt>
              <w:sdtPr>
                <w:tag w:val="goog_rdk_2488"/>
                <w:id w:val="1460060717"/>
                <w:lock w:val="contentLocked"/>
              </w:sdtPr>
              <w:sdtEndPr/>
              <w:sdtContent>
                <w:tc>
                  <w:tcPr>
                    <w:tcW w:w="96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2028</w:t>
                    </w:r>
                  </w:p>
                </w:tc>
              </w:sdtContent>
            </w:sdt>
            <w:sdt>
              <w:sdtPr>
                <w:tag w:val="goog_rdk_2489"/>
                <w:id w:val="-1182690581"/>
                <w:lock w:val="contentLocked"/>
              </w:sdtPr>
              <w:sdtEndPr/>
              <w:sdtContent>
                <w:tc>
                  <w:tcPr>
                    <w:tcW w:w="96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2029</w:t>
                    </w:r>
                  </w:p>
                </w:tc>
              </w:sdtContent>
            </w:sdt>
            <w:sdt>
              <w:sdtPr>
                <w:tag w:val="goog_rdk_2490"/>
                <w:id w:val="-959769377"/>
                <w:lock w:val="contentLocked"/>
              </w:sdtPr>
              <w:sdtEndPr/>
              <w:sdtContent>
                <w:tc>
                  <w:tcPr>
                    <w:tcW w:w="120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2030</w:t>
                    </w:r>
                  </w:p>
                </w:tc>
              </w:sdtContent>
            </w:sdt>
          </w:tr>
          <w:tr w:rsidR="0053324A">
            <w:trPr>
              <w:trHeight w:val="300"/>
            </w:trPr>
            <w:sdt>
              <w:sdtPr>
                <w:tag w:val="goog_rdk_2491"/>
                <w:id w:val="-1097440580"/>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sdtContent>
            </w:sdt>
            <w:sdt>
              <w:sdtPr>
                <w:tag w:val="goog_rdk_2492"/>
                <w:id w:val="161934531"/>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493"/>
                        <w:id w:val="-1348860154"/>
                      </w:sdtPr>
                      <w:sdtEndPr/>
                      <w:sdtContent>
                        <w:r>
                          <w:rPr>
                            <w:rFonts w:ascii="Gungsuh" w:eastAsia="Gungsuh" w:hAnsi="Gungsuh" w:cs="Gungsuh"/>
                            <w:sz w:val="18"/>
                            <w:szCs w:val="18"/>
                          </w:rPr>
                          <w:t>МВт⋅год/рік</w:t>
                        </w:r>
                      </w:sdtContent>
                    </w:sdt>
                  </w:p>
                </w:tc>
              </w:sdtContent>
            </w:sdt>
            <w:sdt>
              <w:sdtPr>
                <w:tag w:val="goog_rdk_2494"/>
                <w:id w:val="1880134081"/>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5358</w:t>
                    </w:r>
                  </w:p>
                </w:tc>
              </w:sdtContent>
            </w:sdt>
            <w:sdt>
              <w:sdtPr>
                <w:tag w:val="goog_rdk_2495"/>
                <w:id w:val="2147269593"/>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5416</w:t>
                    </w:r>
                  </w:p>
                </w:tc>
              </w:sdtContent>
            </w:sdt>
            <w:sdt>
              <w:sdtPr>
                <w:tag w:val="goog_rdk_2496"/>
                <w:id w:val="881958348"/>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5443</w:t>
                    </w:r>
                  </w:p>
                </w:tc>
              </w:sdtContent>
            </w:sdt>
            <w:sdt>
              <w:sdtPr>
                <w:tag w:val="goog_rdk_2497"/>
                <w:id w:val="-1616682259"/>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5609</w:t>
                    </w:r>
                  </w:p>
                </w:tc>
              </w:sdtContent>
            </w:sdt>
            <w:sdt>
              <w:sdtPr>
                <w:tag w:val="goog_rdk_2498"/>
                <w:id w:val="2071115723"/>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5 727</w:t>
                    </w:r>
                  </w:p>
                </w:tc>
              </w:sdtContent>
            </w:sdt>
          </w:tr>
          <w:tr w:rsidR="0053324A">
            <w:trPr>
              <w:trHeight w:val="300"/>
            </w:trPr>
            <w:sdt>
              <w:sdtPr>
                <w:tag w:val="goog_rdk_2499"/>
                <w:id w:val="-1337259046"/>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500"/>
                <w:id w:val="1658525635"/>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501"/>
                <w:id w:val="-57778823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32,7%</w:t>
                    </w:r>
                  </w:p>
                </w:tc>
              </w:sdtContent>
            </w:sdt>
            <w:sdt>
              <w:sdtPr>
                <w:tag w:val="goog_rdk_2502"/>
                <w:id w:val="-1755385670"/>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33,1%</w:t>
                    </w:r>
                  </w:p>
                </w:tc>
              </w:sdtContent>
            </w:sdt>
            <w:sdt>
              <w:sdtPr>
                <w:tag w:val="goog_rdk_2503"/>
                <w:id w:val="1363268517"/>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sdtContent>
            </w:sdt>
            <w:sdt>
              <w:sdtPr>
                <w:tag w:val="goog_rdk_2504"/>
                <w:id w:val="-863225342"/>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sdtContent>
            </w:sdt>
            <w:sdt>
              <w:sdtPr>
                <w:tag w:val="goog_rdk_2505"/>
                <w:id w:val="-2004100310"/>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sdtContent>
            </w:sdt>
          </w:tr>
          <w:tr w:rsidR="0053324A">
            <w:trPr>
              <w:trHeight w:val="300"/>
            </w:trPr>
            <w:sdt>
              <w:sdtPr>
                <w:tag w:val="goog_rdk_2506"/>
                <w:id w:val="-365073902"/>
                <w:lock w:val="contentLocked"/>
              </w:sdtPr>
              <w:sdtEndPr/>
              <w:sdtContent>
                <w:tc>
                  <w:tcPr>
                    <w:tcW w:w="2760" w:type="dxa"/>
                    <w:tcBorders>
                      <w:top w:val="single" w:sz="5" w:space="0" w:color="CCCCCC"/>
                      <w:left w:val="single" w:sz="5" w:space="0" w:color="000000"/>
                      <w:bottom w:val="single" w:sz="5" w:space="0" w:color="CCCCCC"/>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будинки</w:t>
                    </w:r>
                  </w:p>
                </w:tc>
              </w:sdtContent>
            </w:sdt>
            <w:sdt>
              <w:sdtPr>
                <w:tag w:val="goog_rdk_2507"/>
                <w:id w:val="-1915105000"/>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508"/>
                        <w:id w:val="1100891634"/>
                      </w:sdtPr>
                      <w:sdtEndPr/>
                      <w:sdtContent>
                        <w:r>
                          <w:rPr>
                            <w:rFonts w:ascii="Gungsuh" w:eastAsia="Gungsuh" w:hAnsi="Gungsuh" w:cs="Gungsuh"/>
                            <w:sz w:val="18"/>
                            <w:szCs w:val="18"/>
                          </w:rPr>
                          <w:t>МВт⋅год/рік</w:t>
                        </w:r>
                      </w:sdtContent>
                    </w:sdt>
                  </w:p>
                </w:tc>
              </w:sdtContent>
            </w:sdt>
            <w:sdt>
              <w:sdtPr>
                <w:tag w:val="goog_rdk_2509"/>
                <w:id w:val="1446308563"/>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713395</w:t>
                    </w:r>
                  </w:p>
                </w:tc>
              </w:sdtContent>
            </w:sdt>
            <w:sdt>
              <w:sdtPr>
                <w:tag w:val="goog_rdk_2510"/>
                <w:id w:val="485658451"/>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72255</w:t>
                    </w:r>
                  </w:p>
                </w:tc>
              </w:sdtContent>
            </w:sdt>
            <w:sdt>
              <w:sdtPr>
                <w:tag w:val="goog_rdk_2511"/>
                <w:id w:val="-1963030799"/>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74640</w:t>
                    </w:r>
                  </w:p>
                </w:tc>
              </w:sdtContent>
            </w:sdt>
            <w:sdt>
              <w:sdtPr>
                <w:tag w:val="goog_rdk_2512"/>
                <w:id w:val="-1708764665"/>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785357</w:t>
                    </w:r>
                  </w:p>
                </w:tc>
              </w:sdtContent>
            </w:sdt>
            <w:sdt>
              <w:sdtPr>
                <w:tag w:val="goog_rdk_2513"/>
                <w:id w:val="167653234"/>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84 246</w:t>
                    </w:r>
                  </w:p>
                </w:tc>
              </w:sdtContent>
            </w:sdt>
          </w:tr>
          <w:tr w:rsidR="0053324A">
            <w:trPr>
              <w:trHeight w:val="300"/>
            </w:trPr>
            <w:sdt>
              <w:sdtPr>
                <w:tag w:val="goog_rdk_2514"/>
                <w:id w:val="1428509715"/>
                <w:lock w:val="contentLocked"/>
              </w:sdtPr>
              <w:sdtEndPr/>
              <w:sdtContent>
                <w:tc>
                  <w:tcPr>
                    <w:tcW w:w="2760"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20"/>
                        <w:szCs w:val="20"/>
                      </w:rPr>
                    </w:pPr>
                  </w:p>
                </w:tc>
              </w:sdtContent>
            </w:sdt>
            <w:sdt>
              <w:sdtPr>
                <w:tag w:val="goog_rdk_2515"/>
                <w:id w:val="-1214301676"/>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516"/>
                <w:id w:val="-1101902284"/>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25,9%</w:t>
                    </w:r>
                  </w:p>
                </w:tc>
              </w:sdtContent>
            </w:sdt>
            <w:sdt>
              <w:sdtPr>
                <w:tag w:val="goog_rdk_2517"/>
                <w:id w:val="2091476572"/>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26,2%</w:t>
                    </w:r>
                  </w:p>
                </w:tc>
              </w:sdtContent>
            </w:sdt>
            <w:sdt>
              <w:sdtPr>
                <w:tag w:val="goog_rdk_2518"/>
                <w:id w:val="1695829893"/>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27,1%</w:t>
                    </w:r>
                  </w:p>
                </w:tc>
              </w:sdtContent>
            </w:sdt>
            <w:sdt>
              <w:sdtPr>
                <w:tag w:val="goog_rdk_2519"/>
                <w:id w:val="-1278451205"/>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28,5%</w:t>
                    </w:r>
                  </w:p>
                </w:tc>
              </w:sdtContent>
            </w:sdt>
            <w:sdt>
              <w:sdtPr>
                <w:tag w:val="goog_rdk_2520"/>
                <w:id w:val="-256330715"/>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30,6%</w:t>
                    </w:r>
                  </w:p>
                </w:tc>
              </w:sdtContent>
            </w:sdt>
          </w:tr>
          <w:tr w:rsidR="0053324A">
            <w:trPr>
              <w:trHeight w:val="285"/>
            </w:trPr>
            <w:sdt>
              <w:sdtPr>
                <w:tag w:val="goog_rdk_2521"/>
                <w:id w:val="894892396"/>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Багатоквартирні будинки</w:t>
                    </w:r>
                  </w:p>
                </w:tc>
              </w:sdtContent>
            </w:sdt>
            <w:sdt>
              <w:sdtPr>
                <w:tag w:val="goog_rdk_2522"/>
                <w:id w:val="-1608545216"/>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523"/>
                        <w:id w:val="-1509710337"/>
                      </w:sdtPr>
                      <w:sdtEndPr/>
                      <w:sdtContent>
                        <w:r>
                          <w:rPr>
                            <w:rFonts w:ascii="Gungsuh" w:eastAsia="Gungsuh" w:hAnsi="Gungsuh" w:cs="Gungsuh"/>
                            <w:sz w:val="18"/>
                            <w:szCs w:val="18"/>
                          </w:rPr>
                          <w:t>МВт⋅год/рік</w:t>
                        </w:r>
                      </w:sdtContent>
                    </w:sdt>
                  </w:p>
                </w:tc>
              </w:sdtContent>
            </w:sdt>
            <w:sdt>
              <w:sdtPr>
                <w:tag w:val="goog_rdk_2524"/>
                <w:id w:val="1786831974"/>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35,7</w:t>
                    </w:r>
                  </w:p>
                </w:tc>
              </w:sdtContent>
            </w:sdt>
            <w:sdt>
              <w:sdtPr>
                <w:tag w:val="goog_rdk_2525"/>
                <w:id w:val="-253193407"/>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450,8</w:t>
                    </w:r>
                  </w:p>
                </w:tc>
              </w:sdtContent>
            </w:sdt>
            <w:sdt>
              <w:sdtPr>
                <w:tag w:val="goog_rdk_2526"/>
                <w:id w:val="-913456366"/>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1232,1</w:t>
                    </w:r>
                  </w:p>
                </w:tc>
              </w:sdtContent>
            </w:sdt>
            <w:sdt>
              <w:sdtPr>
                <w:tag w:val="goog_rdk_2527"/>
                <w:id w:val="-1025158442"/>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3138,3</w:t>
                    </w:r>
                  </w:p>
                </w:tc>
              </w:sdtContent>
            </w:sdt>
            <w:sdt>
              <w:sdtPr>
                <w:tag w:val="goog_rdk_2528"/>
                <w:id w:val="288395715"/>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6442,2</w:t>
                    </w:r>
                  </w:p>
                </w:tc>
              </w:sdtContent>
            </w:sdt>
          </w:tr>
          <w:tr w:rsidR="0053324A">
            <w:trPr>
              <w:trHeight w:val="300"/>
            </w:trPr>
            <w:sdt>
              <w:sdtPr>
                <w:tag w:val="goog_rdk_2529"/>
                <w:id w:val="-1850734680"/>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530"/>
                <w:id w:val="1835066898"/>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531"/>
                <w:id w:val="201773271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sdtContent>
            </w:sdt>
            <w:sdt>
              <w:sdtPr>
                <w:tag w:val="goog_rdk_2532"/>
                <w:id w:val="-358124157"/>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0,39%</w:t>
                    </w:r>
                  </w:p>
                </w:tc>
              </w:sdtContent>
            </w:sdt>
            <w:sdt>
              <w:sdtPr>
                <w:tag w:val="goog_rdk_2533"/>
                <w:id w:val="1990494436"/>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sdtContent>
            </w:sdt>
            <w:sdt>
              <w:sdtPr>
                <w:tag w:val="goog_rdk_2534"/>
                <w:id w:val="1681095251"/>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sdtContent>
            </w:sdt>
            <w:sdt>
              <w:sdtPr>
                <w:tag w:val="goog_rdk_2535"/>
                <w:id w:val="-1711376214"/>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w:t>
                    </w:r>
                  </w:p>
                </w:tc>
              </w:sdtContent>
            </w:sdt>
          </w:tr>
          <w:tr w:rsidR="0053324A">
            <w:trPr>
              <w:trHeight w:val="300"/>
            </w:trPr>
            <w:sdt>
              <w:sdtPr>
                <w:tag w:val="goog_rdk_2536"/>
                <w:id w:val="-1326526374"/>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Одно- та двоквартирні будинки</w:t>
                    </w:r>
                  </w:p>
                </w:tc>
              </w:sdtContent>
            </w:sdt>
            <w:sdt>
              <w:sdtPr>
                <w:tag w:val="goog_rdk_2537"/>
                <w:id w:val="1979269840"/>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538"/>
                        <w:id w:val="647507580"/>
                      </w:sdtPr>
                      <w:sdtEndPr/>
                      <w:sdtContent>
                        <w:r>
                          <w:rPr>
                            <w:rFonts w:ascii="Gungsuh" w:eastAsia="Gungsuh" w:hAnsi="Gungsuh" w:cs="Gungsuh"/>
                            <w:sz w:val="18"/>
                            <w:szCs w:val="18"/>
                          </w:rPr>
                          <w:t>МВт⋅год/рік</w:t>
                        </w:r>
                      </w:sdtContent>
                    </w:sdt>
                  </w:p>
                </w:tc>
              </w:sdtContent>
            </w:sdt>
            <w:sdt>
              <w:sdtPr>
                <w:tag w:val="goog_rdk_2539"/>
                <w:id w:val="1491735737"/>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71303,3</w:t>
                    </w:r>
                  </w:p>
                </w:tc>
              </w:sdtContent>
            </w:sdt>
            <w:sdt>
              <w:sdtPr>
                <w:tag w:val="goog_rdk_2540"/>
                <w:id w:val="512146921"/>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71803,8</w:t>
                    </w:r>
                  </w:p>
                </w:tc>
              </w:sdtContent>
            </w:sdt>
            <w:sdt>
              <w:sdtPr>
                <w:tag w:val="goog_rdk_2541"/>
                <w:id w:val="-1859662944"/>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73408,0</w:t>
                    </w:r>
                  </w:p>
                </w:tc>
              </w:sdtContent>
            </w:sdt>
            <w:sdt>
              <w:sdtPr>
                <w:tag w:val="goog_rdk_2542"/>
                <w:id w:val="-794602217"/>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75397,2</w:t>
                    </w:r>
                  </w:p>
                </w:tc>
              </w:sdtContent>
            </w:sdt>
            <w:sdt>
              <w:sdtPr>
                <w:tag w:val="goog_rdk_2543"/>
                <w:id w:val="-344525902"/>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77803,5</w:t>
                    </w:r>
                  </w:p>
                </w:tc>
              </w:sdtContent>
            </w:sdt>
          </w:tr>
          <w:tr w:rsidR="0053324A">
            <w:trPr>
              <w:trHeight w:val="300"/>
            </w:trPr>
            <w:sdt>
              <w:sdtPr>
                <w:tag w:val="goog_rdk_2544"/>
                <w:id w:val="924538719"/>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545"/>
                <w:id w:val="-463530392"/>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546"/>
                <w:id w:val="-2114657817"/>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44,4%</w:t>
                    </w:r>
                  </w:p>
                </w:tc>
              </w:sdtContent>
            </w:sdt>
            <w:sdt>
              <w:sdtPr>
                <w:tag w:val="goog_rdk_2547"/>
                <w:id w:val="-975224873"/>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44,8%</w:t>
                    </w:r>
                  </w:p>
                </w:tc>
              </w:sdtContent>
            </w:sdt>
            <w:sdt>
              <w:sdtPr>
                <w:tag w:val="goog_rdk_2548"/>
                <w:id w:val="-1546934948"/>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45,8%</w:t>
                    </w:r>
                  </w:p>
                </w:tc>
              </w:sdtContent>
            </w:sdt>
            <w:sdt>
              <w:sdtPr>
                <w:tag w:val="goog_rdk_2549"/>
                <w:id w:val="457907523"/>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47,0%</w:t>
                    </w:r>
                  </w:p>
                </w:tc>
              </w:sdtContent>
            </w:sdt>
            <w:sdt>
              <w:sdtPr>
                <w:tag w:val="goog_rdk_2550"/>
                <w:id w:val="439800384"/>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48,5%</w:t>
                    </w:r>
                  </w:p>
                </w:tc>
              </w:sdtContent>
            </w:sdt>
          </w:tr>
          <w:tr w:rsidR="0053324A">
            <w:trPr>
              <w:trHeight w:val="300"/>
            </w:trPr>
            <w:sdt>
              <w:sdtPr>
                <w:tag w:val="goog_rdk_2551"/>
                <w:id w:val="1239070124"/>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теплопостачання</w:t>
                    </w:r>
                  </w:p>
                </w:tc>
              </w:sdtContent>
            </w:sdt>
            <w:sdt>
              <w:sdtPr>
                <w:tag w:val="goog_rdk_2552"/>
                <w:id w:val="-151712190"/>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553"/>
                        <w:id w:val="896295580"/>
                      </w:sdtPr>
                      <w:sdtEndPr/>
                      <w:sdtContent>
                        <w:r>
                          <w:rPr>
                            <w:rFonts w:ascii="Gungsuh" w:eastAsia="Gungsuh" w:hAnsi="Gungsuh" w:cs="Gungsuh"/>
                            <w:sz w:val="18"/>
                            <w:szCs w:val="18"/>
                          </w:rPr>
                          <w:t>МВт⋅год/рік</w:t>
                        </w:r>
                      </w:sdtContent>
                    </w:sdt>
                  </w:p>
                </w:tc>
              </w:sdtContent>
            </w:sdt>
            <w:sdt>
              <w:sdtPr>
                <w:tag w:val="goog_rdk_2554"/>
                <w:id w:val="114569207"/>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106,1</w:t>
                    </w:r>
                  </w:p>
                </w:tc>
              </w:sdtContent>
            </w:sdt>
            <w:sdt>
              <w:sdtPr>
                <w:tag w:val="goog_rdk_2555"/>
                <w:id w:val="-51424746"/>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332,0</w:t>
                    </w:r>
                  </w:p>
                </w:tc>
              </w:sdtContent>
            </w:sdt>
            <w:sdt>
              <w:sdtPr>
                <w:tag w:val="goog_rdk_2556"/>
                <w:id w:val="-1032810778"/>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415,2</w:t>
                    </w:r>
                  </w:p>
                </w:tc>
              </w:sdtContent>
            </w:sdt>
            <w:sdt>
              <w:sdtPr>
                <w:tag w:val="goog_rdk_2557"/>
                <w:id w:val="142560541"/>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456,5</w:t>
                    </w:r>
                  </w:p>
                </w:tc>
              </w:sdtContent>
            </w:sdt>
            <w:sdt>
              <w:sdtPr>
                <w:tag w:val="goog_rdk_2558"/>
                <w:id w:val="1261002909"/>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498,0</w:t>
                    </w:r>
                  </w:p>
                </w:tc>
              </w:sdtContent>
            </w:sdt>
          </w:tr>
          <w:tr w:rsidR="0053324A">
            <w:trPr>
              <w:trHeight w:val="300"/>
            </w:trPr>
            <w:sdt>
              <w:sdtPr>
                <w:tag w:val="goog_rdk_2559"/>
                <w:id w:val="1572426064"/>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560"/>
                <w:id w:val="-513683312"/>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561"/>
                <w:id w:val="-799090213"/>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sdtContent>
            </w:sdt>
            <w:sdt>
              <w:sdtPr>
                <w:tag w:val="goog_rdk_2562"/>
                <w:id w:val="-49270610"/>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sdtContent>
            </w:sdt>
            <w:sdt>
              <w:sdtPr>
                <w:tag w:val="goog_rdk_2563"/>
                <w:id w:val="1640267022"/>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sdtContent>
            </w:sdt>
            <w:sdt>
              <w:sdtPr>
                <w:tag w:val="goog_rdk_2564"/>
                <w:id w:val="1947379847"/>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sdtContent>
            </w:sdt>
            <w:sdt>
              <w:sdtPr>
                <w:tag w:val="goog_rdk_2565"/>
                <w:id w:val="-1142225133"/>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sdtContent>
            </w:sdt>
          </w:tr>
          <w:tr w:rsidR="0053324A">
            <w:trPr>
              <w:trHeight w:val="300"/>
            </w:trPr>
            <w:sdt>
              <w:sdtPr>
                <w:tag w:val="goog_rdk_2566"/>
                <w:id w:val="1374858559"/>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Сфера водопостачання і водовідведення</w:t>
                    </w:r>
                  </w:p>
                </w:tc>
              </w:sdtContent>
            </w:sdt>
            <w:sdt>
              <w:sdtPr>
                <w:tag w:val="goog_rdk_2567"/>
                <w:id w:val="-1829473472"/>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568"/>
                        <w:id w:val="2127612699"/>
                      </w:sdtPr>
                      <w:sdtEndPr/>
                      <w:sdtContent>
                        <w:r>
                          <w:rPr>
                            <w:rFonts w:ascii="Gungsuh" w:eastAsia="Gungsuh" w:hAnsi="Gungsuh" w:cs="Gungsuh"/>
                            <w:sz w:val="18"/>
                            <w:szCs w:val="18"/>
                          </w:rPr>
                          <w:t>МВт⋅год/рік</w:t>
                        </w:r>
                      </w:sdtContent>
                    </w:sdt>
                  </w:p>
                </w:tc>
              </w:sdtContent>
            </w:sdt>
            <w:sdt>
              <w:sdtPr>
                <w:tag w:val="goog_rdk_2569"/>
                <w:id w:val="-13857543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229,9</w:t>
                    </w:r>
                  </w:p>
                </w:tc>
              </w:sdtContent>
            </w:sdt>
            <w:sdt>
              <w:sdtPr>
                <w:tag w:val="goog_rdk_2570"/>
                <w:id w:val="409915217"/>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268,2</w:t>
                    </w:r>
                  </w:p>
                </w:tc>
              </w:sdtContent>
            </w:sdt>
            <w:sdt>
              <w:sdtPr>
                <w:tag w:val="goog_rdk_2571"/>
                <w:id w:val="-476296320"/>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383,2</w:t>
                    </w:r>
                  </w:p>
                </w:tc>
              </w:sdtContent>
            </w:sdt>
            <w:sdt>
              <w:sdtPr>
                <w:tag w:val="goog_rdk_2572"/>
                <w:id w:val="725302288"/>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421,5</w:t>
                    </w:r>
                  </w:p>
                </w:tc>
              </w:sdtContent>
            </w:sdt>
            <w:sdt>
              <w:sdtPr>
                <w:tag w:val="goog_rdk_2573"/>
                <w:id w:val="-1566792340"/>
                <w:lock w:val="contentLocked"/>
              </w:sdtPr>
              <w:sdtEndPr/>
              <w:sdtContent>
                <w:tc>
                  <w:tcPr>
                    <w:tcW w:w="12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639,9</w:t>
                    </w:r>
                  </w:p>
                </w:tc>
              </w:sdtContent>
            </w:sdt>
          </w:tr>
          <w:tr w:rsidR="0053324A">
            <w:trPr>
              <w:trHeight w:val="300"/>
            </w:trPr>
            <w:sdt>
              <w:sdtPr>
                <w:tag w:val="goog_rdk_2574"/>
                <w:id w:val="836040019"/>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575"/>
                <w:id w:val="764176377"/>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576"/>
                <w:id w:val="-1917231170"/>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sdtContent>
            </w:sdt>
            <w:sdt>
              <w:sdtPr>
                <w:tag w:val="goog_rdk_2577"/>
                <w:id w:val="-370531256"/>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sdtContent>
            </w:sdt>
            <w:sdt>
              <w:sdtPr>
                <w:tag w:val="goog_rdk_2578"/>
                <w:id w:val="-32821600"/>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sdtContent>
            </w:sdt>
            <w:sdt>
              <w:sdtPr>
                <w:tag w:val="goog_rdk_2579"/>
                <w:id w:val="2043703605"/>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sdtContent>
            </w:sdt>
            <w:sdt>
              <w:sdtPr>
                <w:tag w:val="goog_rdk_2580"/>
                <w:id w:val="1067253335"/>
                <w:lock w:val="contentLocked"/>
              </w:sdtPr>
              <w:sdtEndPr/>
              <w:sdtContent>
                <w:tc>
                  <w:tcPr>
                    <w:tcW w:w="1200" w:type="dxa"/>
                    <w:tcBorders>
                      <w:top w:val="single" w:sz="5" w:space="0" w:color="000000"/>
                      <w:left w:val="single" w:sz="5" w:space="0" w:color="000000"/>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w:t>
                    </w:r>
                  </w:p>
                </w:tc>
              </w:sdtContent>
            </w:sdt>
          </w:tr>
          <w:tr w:rsidR="0053324A">
            <w:trPr>
              <w:trHeight w:val="300"/>
            </w:trPr>
            <w:sdt>
              <w:sdtPr>
                <w:tag w:val="goog_rdk_2581"/>
                <w:id w:val="-36700611"/>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зовнішнього освітлення</w:t>
                    </w:r>
                  </w:p>
                </w:tc>
              </w:sdtContent>
            </w:sdt>
            <w:sdt>
              <w:sdtPr>
                <w:tag w:val="goog_rdk_2582"/>
                <w:id w:val="701988530"/>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583"/>
                        <w:id w:val="-1281403707"/>
                      </w:sdtPr>
                      <w:sdtEndPr/>
                      <w:sdtContent>
                        <w:r>
                          <w:rPr>
                            <w:rFonts w:ascii="Gungsuh" w:eastAsia="Gungsuh" w:hAnsi="Gungsuh" w:cs="Gungsuh"/>
                            <w:sz w:val="18"/>
                            <w:szCs w:val="18"/>
                          </w:rPr>
                          <w:t>МВт⋅год/рік</w:t>
                        </w:r>
                      </w:sdtContent>
                    </w:sdt>
                  </w:p>
                </w:tc>
              </w:sdtContent>
            </w:sdt>
            <w:sdt>
              <w:sdtPr>
                <w:tag w:val="goog_rdk_2584"/>
                <w:id w:val="-1720107434"/>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585"/>
                <w:id w:val="-1733966622"/>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sdtContent>
            </w:sdt>
            <w:sdt>
              <w:sdtPr>
                <w:tag w:val="goog_rdk_2586"/>
                <w:id w:val="1293023272"/>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sdtContent>
            </w:sdt>
            <w:sdt>
              <w:sdtPr>
                <w:tag w:val="goog_rdk_2587"/>
                <w:id w:val="338926515"/>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21,8</w:t>
                    </w:r>
                  </w:p>
                </w:tc>
              </w:sdtContent>
            </w:sdt>
            <w:sdt>
              <w:sdtPr>
                <w:tag w:val="goog_rdk_2588"/>
                <w:id w:val="608526087"/>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37,6</w:t>
                    </w:r>
                  </w:p>
                </w:tc>
              </w:sdtContent>
            </w:sdt>
          </w:tr>
          <w:tr w:rsidR="0053324A">
            <w:trPr>
              <w:trHeight w:val="300"/>
            </w:trPr>
            <w:sdt>
              <w:sdtPr>
                <w:tag w:val="goog_rdk_2589"/>
                <w:id w:val="172504436"/>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590"/>
                <w:id w:val="195303271"/>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591"/>
                <w:id w:val="608454387"/>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592"/>
                <w:id w:val="792435471"/>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sdtContent>
            </w:sdt>
            <w:sdt>
              <w:sdtPr>
                <w:tag w:val="goog_rdk_2593"/>
                <w:id w:val="1432165476"/>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sdtContent>
            </w:sdt>
            <w:sdt>
              <w:sdtPr>
                <w:tag w:val="goog_rdk_2594"/>
                <w:id w:val="-1892569953"/>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sdtContent>
            </w:sdt>
            <w:sdt>
              <w:sdtPr>
                <w:tag w:val="goog_rdk_2595"/>
                <w:id w:val="-1673379537"/>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w:t>
                    </w:r>
                  </w:p>
                </w:tc>
              </w:sdtContent>
            </w:sdt>
          </w:tr>
          <w:tr w:rsidR="0053324A">
            <w:trPr>
              <w:trHeight w:val="360"/>
            </w:trPr>
            <w:sdt>
              <w:sdtPr>
                <w:tag w:val="goog_rdk_2596"/>
                <w:id w:val="-859710988"/>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з управління побутовими відходами</w:t>
                    </w:r>
                  </w:p>
                </w:tc>
              </w:sdtContent>
            </w:sdt>
            <w:sdt>
              <w:sdtPr>
                <w:tag w:val="goog_rdk_2597"/>
                <w:id w:val="702744318"/>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598"/>
                        <w:id w:val="-239235803"/>
                      </w:sdtPr>
                      <w:sdtEndPr/>
                      <w:sdtContent>
                        <w:r>
                          <w:rPr>
                            <w:rFonts w:ascii="Gungsuh" w:eastAsia="Gungsuh" w:hAnsi="Gungsuh" w:cs="Gungsuh"/>
                            <w:sz w:val="18"/>
                            <w:szCs w:val="18"/>
                          </w:rPr>
                          <w:t>МВт⋅год/рік</w:t>
                        </w:r>
                      </w:sdtContent>
                    </w:sdt>
                  </w:p>
                </w:tc>
              </w:sdtContent>
            </w:sdt>
            <w:sdt>
              <w:sdtPr>
                <w:tag w:val="goog_rdk_2599"/>
                <w:id w:val="118323048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600"/>
                <w:id w:val="1069954138"/>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601"/>
                <w:id w:val="880830557"/>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w:t>
                    </w:r>
                  </w:p>
                </w:tc>
              </w:sdtContent>
            </w:sdt>
            <w:sdt>
              <w:sdtPr>
                <w:tag w:val="goog_rdk_2602"/>
                <w:id w:val="1707013296"/>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31,0</w:t>
                    </w:r>
                  </w:p>
                </w:tc>
              </w:sdtContent>
            </w:sdt>
            <w:sdt>
              <w:sdtPr>
                <w:tag w:val="goog_rdk_2603"/>
                <w:id w:val="-467177141"/>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54,9</w:t>
                    </w:r>
                  </w:p>
                </w:tc>
              </w:sdtContent>
            </w:sdt>
          </w:tr>
          <w:tr w:rsidR="0053324A">
            <w:trPr>
              <w:trHeight w:val="300"/>
            </w:trPr>
            <w:sdt>
              <w:sdtPr>
                <w:tag w:val="goog_rdk_2604"/>
                <w:id w:val="-432454392"/>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605"/>
                <w:id w:val="861877050"/>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606"/>
                <w:id w:val="-1452819003"/>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607"/>
                <w:id w:val="272831123"/>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608"/>
                <w:id w:val="-661631818"/>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sdtContent>
            </w:sdt>
            <w:sdt>
              <w:sdtPr>
                <w:tag w:val="goog_rdk_2609"/>
                <w:id w:val="913259641"/>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sdtContent>
            </w:sdt>
            <w:sdt>
              <w:sdtPr>
                <w:tag w:val="goog_rdk_2610"/>
                <w:id w:val="-2004029571"/>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w:t>
                    </w:r>
                  </w:p>
                </w:tc>
              </w:sdtContent>
            </w:sdt>
          </w:tr>
          <w:tr w:rsidR="0053324A">
            <w:trPr>
              <w:trHeight w:val="300"/>
            </w:trPr>
            <w:sdt>
              <w:sdtPr>
                <w:tag w:val="goog_rdk_2611"/>
                <w:id w:val="-1600805479"/>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sdtContent>
            </w:sdt>
            <w:sdt>
              <w:sdtPr>
                <w:tag w:val="goog_rdk_2612"/>
                <w:id w:val="1885934496"/>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613"/>
                        <w:id w:val="-914808192"/>
                      </w:sdtPr>
                      <w:sdtEndPr/>
                      <w:sdtContent>
                        <w:r>
                          <w:rPr>
                            <w:rFonts w:ascii="Gungsuh" w:eastAsia="Gungsuh" w:hAnsi="Gungsuh" w:cs="Gungsuh"/>
                            <w:sz w:val="18"/>
                            <w:szCs w:val="18"/>
                          </w:rPr>
                          <w:t>МВт⋅год/рік</w:t>
                        </w:r>
                      </w:sdtContent>
                    </w:sdt>
                  </w:p>
                </w:tc>
              </w:sdtContent>
            </w:sdt>
            <w:sdt>
              <w:sdtPr>
                <w:tag w:val="goog_rdk_2614"/>
                <w:id w:val="-1814301481"/>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615"/>
                <w:id w:val="1160854467"/>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616"/>
                <w:id w:val="740948271"/>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17,7</w:t>
                    </w:r>
                  </w:p>
                </w:tc>
              </w:sdtContent>
            </w:sdt>
            <w:sdt>
              <w:sdtPr>
                <w:tag w:val="goog_rdk_2617"/>
                <w:id w:val="-1023913897"/>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43,0</w:t>
                    </w:r>
                  </w:p>
                </w:tc>
              </w:sdtContent>
            </w:sdt>
            <w:sdt>
              <w:sdtPr>
                <w:tag w:val="goog_rdk_2618"/>
                <w:id w:val="1803125652"/>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57,5</w:t>
                    </w:r>
                  </w:p>
                </w:tc>
              </w:sdtContent>
            </w:sdt>
          </w:tr>
          <w:tr w:rsidR="0053324A">
            <w:trPr>
              <w:trHeight w:val="300"/>
            </w:trPr>
            <w:sdt>
              <w:sdtPr>
                <w:tag w:val="goog_rdk_2619"/>
                <w:id w:val="-898396172"/>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620"/>
                <w:id w:val="1257697025"/>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621"/>
                <w:id w:val="-909269114"/>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622"/>
                <w:id w:val="1850594435"/>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623"/>
                <w:id w:val="-376241413"/>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sdtContent>
            </w:sdt>
            <w:sdt>
              <w:sdtPr>
                <w:tag w:val="goog_rdk_2624"/>
                <w:id w:val="-1021873574"/>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sdtContent>
            </w:sdt>
            <w:sdt>
              <w:sdtPr>
                <w:tag w:val="goog_rdk_2625"/>
                <w:id w:val="1148015269"/>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C5E0B3"/>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sdtContent>
            </w:sdt>
          </w:tr>
          <w:tr w:rsidR="0053324A">
            <w:trPr>
              <w:trHeight w:val="300"/>
            </w:trPr>
            <w:sdt>
              <w:sdtPr>
                <w:tag w:val="goog_rdk_2626"/>
                <w:id w:val="-1616007349"/>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Всього (обов'язкові сектори)</w:t>
                    </w:r>
                  </w:p>
                </w:tc>
              </w:sdtContent>
            </w:sdt>
            <w:sdt>
              <w:sdtPr>
                <w:tag w:val="goog_rdk_2627"/>
                <w:id w:val="-842697936"/>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628"/>
                        <w:id w:val="89975696"/>
                      </w:sdtPr>
                      <w:sdtEndPr/>
                      <w:sdtContent>
                        <w:r>
                          <w:rPr>
                            <w:rFonts w:ascii="Gungsuh" w:eastAsia="Gungsuh" w:hAnsi="Gungsuh" w:cs="Gungsuh"/>
                            <w:sz w:val="18"/>
                            <w:szCs w:val="18"/>
                          </w:rPr>
                          <w:t>МВт⋅год/рік</w:t>
                        </w:r>
                      </w:sdtContent>
                    </w:sdt>
                  </w:p>
                </w:tc>
              </w:sdtContent>
            </w:sdt>
            <w:sdt>
              <w:sdtPr>
                <w:tag w:val="goog_rdk_2629"/>
                <w:id w:val="1005831541"/>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77075,1</w:t>
                    </w:r>
                  </w:p>
                </w:tc>
              </w:sdtContent>
            </w:sdt>
            <w:sdt>
              <w:sdtPr>
                <w:tag w:val="goog_rdk_2630"/>
                <w:id w:val="1143620776"/>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78340,1</w:t>
                    </w:r>
                  </w:p>
                </w:tc>
              </w:sdtContent>
            </w:sdt>
            <w:sdt>
              <w:sdtPr>
                <w:tag w:val="goog_rdk_2631"/>
                <w:id w:val="-1979763369"/>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80911,2</w:t>
                    </w:r>
                  </w:p>
                </w:tc>
              </w:sdtContent>
            </w:sdt>
            <w:sdt>
              <w:sdtPr>
                <w:tag w:val="goog_rdk_2632"/>
                <w:id w:val="-635411257"/>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85108,3</w:t>
                    </w:r>
                  </w:p>
                </w:tc>
              </w:sdtContent>
            </w:sdt>
            <w:sdt>
              <w:sdtPr>
                <w:tag w:val="goog_rdk_2633"/>
                <w:id w:val="-280316528"/>
                <w:lock w:val="contentLocked"/>
              </w:sdtPr>
              <w:sdtEndPr/>
              <w:sdtContent>
                <w:tc>
                  <w:tcPr>
                    <w:tcW w:w="1200"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91260,3</w:t>
                    </w:r>
                  </w:p>
                </w:tc>
              </w:sdtContent>
            </w:sdt>
          </w:tr>
          <w:tr w:rsidR="0053324A">
            <w:trPr>
              <w:trHeight w:val="300"/>
            </w:trPr>
            <w:sdt>
              <w:sdtPr>
                <w:tag w:val="goog_rdk_2634"/>
                <w:id w:val="1167185872"/>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635"/>
                <w:id w:val="-403223125"/>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p>
                </w:tc>
              </w:sdtContent>
            </w:sdt>
            <w:sdt>
              <w:sdtPr>
                <w:tag w:val="goog_rdk_2636"/>
                <w:id w:val="1048449584"/>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25,5%</w:t>
                    </w:r>
                  </w:p>
                </w:tc>
              </w:sdtContent>
            </w:sdt>
            <w:sdt>
              <w:sdtPr>
                <w:tag w:val="goog_rdk_2637"/>
                <w:id w:val="-1517784923"/>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25,9%</w:t>
                    </w:r>
                  </w:p>
                </w:tc>
              </w:sdtContent>
            </w:sdt>
            <w:sdt>
              <w:sdtPr>
                <w:tag w:val="goog_rdk_2638"/>
                <w:id w:val="-1519699123"/>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26,8%</w:t>
                    </w:r>
                  </w:p>
                </w:tc>
              </w:sdtContent>
            </w:sdt>
            <w:sdt>
              <w:sdtPr>
                <w:tag w:val="goog_rdk_2639"/>
                <w:id w:val="1266705180"/>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28,2%</w:t>
                    </w:r>
                  </w:p>
                </w:tc>
              </w:sdtContent>
            </w:sdt>
            <w:sdt>
              <w:sdtPr>
                <w:tag w:val="goog_rdk_2640"/>
                <w:id w:val="856899352"/>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30,2%</w:t>
                    </w:r>
                  </w:p>
                </w:tc>
              </w:sdtContent>
            </w:sdt>
          </w:tr>
          <w:tr w:rsidR="0053324A">
            <w:trPr>
              <w:trHeight w:val="300"/>
            </w:trPr>
            <w:sdt>
              <w:sdtPr>
                <w:tag w:val="goog_rdk_2641"/>
                <w:id w:val="57901444"/>
                <w:lock w:val="contentLocked"/>
              </w:sdtPr>
              <w:sdtEndPr/>
              <w:sdtContent>
                <w:tc>
                  <w:tcPr>
                    <w:tcW w:w="2760" w:type="dxa"/>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сектори</w:t>
                    </w:r>
                  </w:p>
                </w:tc>
              </w:sdtContent>
            </w:sdt>
            <w:sdt>
              <w:sdtPr>
                <w:tag w:val="goog_rdk_2642"/>
                <w:id w:val="611719563"/>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sdtContent>
            </w:sdt>
            <w:sdt>
              <w:sdtPr>
                <w:tag w:val="goog_rdk_2643"/>
                <w:id w:val="1125839921"/>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644"/>
                <w:id w:val="-618784030"/>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645"/>
                <w:id w:val="1717873058"/>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646"/>
                <w:id w:val="-856027325"/>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sdtContent>
            </w:sdt>
            <w:sdt>
              <w:sdtPr>
                <w:tag w:val="goog_rdk_2647"/>
                <w:id w:val="-2130203430"/>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sdtContent>
            </w:sdt>
          </w:tr>
          <w:tr w:rsidR="0053324A">
            <w:trPr>
              <w:trHeight w:val="390"/>
            </w:trPr>
            <w:sdt>
              <w:sdtPr>
                <w:tag w:val="goog_rdk_2648"/>
                <w:id w:val="-587430994"/>
                <w:lock w:val="contentLocked"/>
              </w:sdtPr>
              <w:sdtEndPr/>
              <w:sdtContent>
                <w:tc>
                  <w:tcPr>
                    <w:tcW w:w="2760" w:type="dxa"/>
                    <w:vMerge w:val="restart"/>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ЗАГАЛОМ</w:t>
                    </w:r>
                  </w:p>
                </w:tc>
              </w:sdtContent>
            </w:sdt>
            <w:sdt>
              <w:sdtPr>
                <w:tag w:val="goog_rdk_2649"/>
                <w:id w:val="1022269384"/>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sdt>
                      <w:sdtPr>
                        <w:tag w:val="goog_rdk_2650"/>
                        <w:id w:val="335619131"/>
                      </w:sdtPr>
                      <w:sdtEndPr/>
                      <w:sdtContent>
                        <w:r>
                          <w:rPr>
                            <w:rFonts w:ascii="Gungsuh" w:eastAsia="Gungsuh" w:hAnsi="Gungsuh" w:cs="Gungsuh"/>
                            <w:b/>
                            <w:bCs/>
                            <w:sz w:val="18"/>
                            <w:szCs w:val="18"/>
                          </w:rPr>
                          <w:t>МВт⋅год/рік</w:t>
                        </w:r>
                      </w:sdtContent>
                    </w:sdt>
                  </w:p>
                </w:tc>
              </w:sdtContent>
            </w:sdt>
            <w:sdt>
              <w:sdtPr>
                <w:tag w:val="goog_rdk_2651"/>
                <w:id w:val="-99302857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77075,1</w:t>
                    </w:r>
                  </w:p>
                </w:tc>
              </w:sdtContent>
            </w:sdt>
            <w:sdt>
              <w:sdtPr>
                <w:tag w:val="goog_rdk_2652"/>
                <w:id w:val="-321382517"/>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78340,1</w:t>
                    </w:r>
                  </w:p>
                </w:tc>
              </w:sdtContent>
            </w:sdt>
            <w:sdt>
              <w:sdtPr>
                <w:tag w:val="goog_rdk_2653"/>
                <w:id w:val="-1014546666"/>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80911,2</w:t>
                    </w:r>
                  </w:p>
                </w:tc>
              </w:sdtContent>
            </w:sdt>
            <w:sdt>
              <w:sdtPr>
                <w:tag w:val="goog_rdk_2654"/>
                <w:id w:val="1682294249"/>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85108,3</w:t>
                    </w:r>
                  </w:p>
                </w:tc>
              </w:sdtContent>
            </w:sdt>
            <w:sdt>
              <w:sdtPr>
                <w:tag w:val="goog_rdk_2655"/>
                <w:id w:val="-1020029956"/>
                <w:lock w:val="contentLocked"/>
              </w:sdtPr>
              <w:sdtEndPr/>
              <w:sdtContent>
                <w:tc>
                  <w:tcPr>
                    <w:tcW w:w="120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91260,3</w:t>
                    </w:r>
                  </w:p>
                </w:tc>
              </w:sdtContent>
            </w:sdt>
          </w:tr>
          <w:tr w:rsidR="0053324A">
            <w:trPr>
              <w:trHeight w:val="360"/>
            </w:trPr>
            <w:sdt>
              <w:sdtPr>
                <w:tag w:val="goog_rdk_2656"/>
                <w:id w:val="-1194190747"/>
                <w:lock w:val="contentLocked"/>
              </w:sdtPr>
              <w:sdtEndPr/>
              <w:sdtContent>
                <w:tc>
                  <w:tcPr>
                    <w:tcW w:w="2760" w:type="dxa"/>
                    <w:vMerge/>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sdtContent>
            </w:sdt>
            <w:sdt>
              <w:sdtPr>
                <w:tag w:val="goog_rdk_2657"/>
                <w:id w:val="581386235"/>
                <w:lock w:val="contentLocked"/>
              </w:sdtPr>
              <w:sdtEndPr/>
              <w:sdtContent>
                <w:tc>
                  <w:tcPr>
                    <w:tcW w:w="115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p>
                </w:tc>
              </w:sdtContent>
            </w:sdt>
            <w:sdt>
              <w:sdtPr>
                <w:tag w:val="goog_rdk_2658"/>
                <w:id w:val="-35416921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25,5%</w:t>
                    </w:r>
                  </w:p>
                </w:tc>
              </w:sdtContent>
            </w:sdt>
            <w:sdt>
              <w:sdtPr>
                <w:tag w:val="goog_rdk_2659"/>
                <w:id w:val="-1810025516"/>
                <w:lock w:val="contentLocked"/>
              </w:sdtPr>
              <w:sdtEndPr/>
              <w:sdtContent>
                <w:tc>
                  <w:tcPr>
                    <w:tcW w:w="99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25,9%</w:t>
                    </w:r>
                  </w:p>
                </w:tc>
              </w:sdtContent>
            </w:sdt>
            <w:sdt>
              <w:sdtPr>
                <w:tag w:val="goog_rdk_2660"/>
                <w:id w:val="-656859858"/>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26,8%</w:t>
                    </w:r>
                  </w:p>
                </w:tc>
              </w:sdtContent>
            </w:sdt>
            <w:sdt>
              <w:sdtPr>
                <w:tag w:val="goog_rdk_2661"/>
                <w:id w:val="2099420141"/>
                <w:lock w:val="contentLocked"/>
              </w:sdtPr>
              <w:sdtEndPr/>
              <w:sdtContent>
                <w:tc>
                  <w:tcPr>
                    <w:tcW w:w="96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28,2%</w:t>
                    </w:r>
                  </w:p>
                </w:tc>
              </w:sdtContent>
            </w:sdt>
            <w:sdt>
              <w:sdtPr>
                <w:tag w:val="goog_rdk_2662"/>
                <w:id w:val="-1727175831"/>
                <w:lock w:val="contentLocked"/>
              </w:sdtPr>
              <w:sdtEndPr/>
              <w:sdtContent>
                <w:tc>
                  <w:tcPr>
                    <w:tcW w:w="120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30,2%</w:t>
                    </w:r>
                  </w:p>
                </w:tc>
              </w:sdtContent>
            </w:sdt>
          </w:tr>
        </w:tbl>
      </w:sdtContent>
    </w:sdt>
    <w:p w:rsidR="0053324A" w:rsidRDefault="0053324A">
      <w:pPr>
        <w:spacing w:after="0" w:line="240" w:lineRule="auto"/>
        <w:jc w:val="both"/>
        <w:rPr>
          <w:rFonts w:ascii="Times New Roman" w:eastAsia="Times New Roman" w:hAnsi="Times New Roman" w:cs="Times New Roman"/>
        </w:rPr>
      </w:pPr>
    </w:p>
    <w:p w:rsidR="0053324A" w:rsidRDefault="0053324A">
      <w:pPr>
        <w:spacing w:before="240" w:after="0" w:line="276" w:lineRule="auto"/>
        <w:rPr>
          <w:rFonts w:ascii="Times New Roman" w:eastAsia="Times New Roman" w:hAnsi="Times New Roman" w:cs="Times New Roman"/>
          <w:b/>
          <w:bCs/>
          <w:sz w:val="24"/>
          <w:szCs w:val="24"/>
        </w:rPr>
      </w:pPr>
    </w:p>
    <w:p w:rsidR="0053324A" w:rsidRDefault="0053324A">
      <w:pPr>
        <w:spacing w:before="240" w:after="0" w:line="276" w:lineRule="auto"/>
        <w:rPr>
          <w:rFonts w:ascii="Times New Roman" w:eastAsia="Times New Roman" w:hAnsi="Times New Roman" w:cs="Times New Roman"/>
          <w:b/>
          <w:bCs/>
          <w:sz w:val="24"/>
          <w:szCs w:val="24"/>
        </w:rPr>
      </w:pPr>
    </w:p>
    <w:p w:rsidR="0053324A" w:rsidRDefault="0053324A">
      <w:pPr>
        <w:spacing w:before="240" w:after="0" w:line="276" w:lineRule="auto"/>
        <w:rPr>
          <w:rFonts w:ascii="Times New Roman" w:eastAsia="Times New Roman" w:hAnsi="Times New Roman" w:cs="Times New Roman"/>
          <w:b/>
          <w:bCs/>
          <w:sz w:val="24"/>
          <w:szCs w:val="24"/>
        </w:rPr>
      </w:pPr>
    </w:p>
    <w:p w:rsidR="0053324A" w:rsidRDefault="002B3C69">
      <w:pPr>
        <w:spacing w:before="240"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ПРОЄКТИ СТАЛОГО ЕНЕРГЕТИЧНОГО РОЗВИТКУ ЗВЯГЕЛЬСЬКОЇ ТЕРИТОРІЇ ГРОМАДИ</w:t>
      </w:r>
    </w:p>
    <w:p w:rsidR="0053324A" w:rsidRDefault="0053324A">
      <w:pPr>
        <w:spacing w:before="240" w:after="0" w:line="276" w:lineRule="auto"/>
        <w:rPr>
          <w:rFonts w:ascii="Times New Roman" w:eastAsia="Times New Roman" w:hAnsi="Times New Roman" w:cs="Times New Roman"/>
          <w:b/>
          <w:bCs/>
          <w:sz w:val="24"/>
          <w:szCs w:val="24"/>
        </w:rPr>
      </w:pP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Впровадження заходів з енергоефективності є одним із пріоритетів Звягельської міської ради. </w:t>
      </w:r>
    </w:p>
    <w:p w:rsidR="0053324A" w:rsidRDefault="002B3C69">
      <w:pPr>
        <w:spacing w:line="276" w:lineRule="auto"/>
        <w:ind w:left="70" w:firstLine="649"/>
        <w:jc w:val="both"/>
        <w:rPr>
          <w:rFonts w:ascii="Times New Roman" w:eastAsia="Times New Roman" w:hAnsi="Times New Roman" w:cs="Times New Roman"/>
        </w:rPr>
      </w:pPr>
      <w:r>
        <w:rPr>
          <w:rFonts w:ascii="Times New Roman" w:eastAsia="Times New Roman" w:hAnsi="Times New Roman" w:cs="Times New Roman"/>
        </w:rPr>
        <w:t>У громаді в 2021 році рішенням міської ради затверджено Положення про систему енергетичного менеджменту. Адаптовано організаційно-управлінську структуру міської ради із введенням штатної посади енергоменеджера в реорганізований відділ підтримки громадських</w:t>
      </w:r>
      <w:r>
        <w:rPr>
          <w:rFonts w:ascii="Times New Roman" w:eastAsia="Times New Roman" w:hAnsi="Times New Roman" w:cs="Times New Roman"/>
        </w:rPr>
        <w:t xml:space="preserve"> ініціатив та енергоефективності, а також призначенням відповідальних осіб за ефективне енергоспоживання по кожній бюджетній установі. Безперервне функціонування системи енергоменеджменту забезпечується через здійснення щоденного енергомоніторингу за допом</w:t>
      </w:r>
      <w:r>
        <w:rPr>
          <w:rFonts w:ascii="Times New Roman" w:eastAsia="Times New Roman" w:hAnsi="Times New Roman" w:cs="Times New Roman"/>
        </w:rPr>
        <w:t>огою інформаційної системи, що забезпечує оперативний контроль та аналіз показників. Це дозволяє досягти без додаткових інвестицій скорочення енергоспоживання до 10% за рахунок налагодження енергоефективної експлуатації об’єктів.</w:t>
      </w:r>
    </w:p>
    <w:p w:rsidR="0053324A" w:rsidRDefault="002B3C69">
      <w:pPr>
        <w:spacing w:before="240" w:after="240" w:line="276" w:lineRule="auto"/>
        <w:ind w:left="80" w:firstLine="640"/>
        <w:jc w:val="both"/>
        <w:rPr>
          <w:rFonts w:ascii="Times New Roman" w:eastAsia="Times New Roman" w:hAnsi="Times New Roman" w:cs="Times New Roman"/>
        </w:rPr>
      </w:pPr>
      <w:r>
        <w:rPr>
          <w:rFonts w:ascii="Times New Roman" w:eastAsia="Times New Roman" w:hAnsi="Times New Roman" w:cs="Times New Roman"/>
        </w:rPr>
        <w:t>У 2022 році затверджено 4-</w:t>
      </w:r>
      <w:r>
        <w:rPr>
          <w:rFonts w:ascii="Times New Roman" w:eastAsia="Times New Roman" w:hAnsi="Times New Roman" w:cs="Times New Roman"/>
        </w:rPr>
        <w:t xml:space="preserve">річну місцеву цільову програму з енергоефективності на 2024-2025 роки, до якої включено такі напрямки енергоефективних заходів, як комплексна термомодернізація комунальних будівель, енергоефективна модернізація інженерних мереж та обладнання, впровадження </w:t>
      </w:r>
      <w:r>
        <w:rPr>
          <w:rFonts w:ascii="Times New Roman" w:eastAsia="Times New Roman" w:hAnsi="Times New Roman" w:cs="Times New Roman"/>
        </w:rPr>
        <w:t>відновлювальних джерел енергії.</w:t>
      </w:r>
    </w:p>
    <w:p w:rsidR="0053324A" w:rsidRDefault="002B3C69">
      <w:pPr>
        <w:spacing w:before="240" w:after="240" w:line="276" w:lineRule="auto"/>
        <w:ind w:left="80" w:firstLine="640"/>
        <w:jc w:val="both"/>
        <w:rPr>
          <w:rFonts w:ascii="Times New Roman" w:eastAsia="Times New Roman" w:hAnsi="Times New Roman" w:cs="Times New Roman"/>
        </w:rPr>
      </w:pPr>
      <w:r>
        <w:rPr>
          <w:rFonts w:ascii="Times New Roman" w:eastAsia="Times New Roman" w:hAnsi="Times New Roman" w:cs="Times New Roman"/>
        </w:rPr>
        <w:t>Реалізовано ряд енергоефективних проектів. Зокрема, за підтримки НЕФКО в межах програми «Підтримка ЄС для нагальних потреб розміщення внутрішньо переміщених осіб в Україні» у 2022–2024 роках проведено реконструкцію будівлі н</w:t>
      </w:r>
      <w:r>
        <w:rPr>
          <w:rFonts w:ascii="Times New Roman" w:eastAsia="Times New Roman" w:hAnsi="Times New Roman" w:cs="Times New Roman"/>
        </w:rPr>
        <w:t>а вул. Василя Карпенка, 63 під гуртожиток для ВПО (для 47 родин), під час якої виконано комплексну термомодернізацію будівлі та встановлено дахову сонячну електростанцію.</w:t>
      </w:r>
    </w:p>
    <w:p w:rsidR="0053324A" w:rsidRDefault="002B3C69">
      <w:pPr>
        <w:spacing w:before="240" w:after="240" w:line="276" w:lineRule="auto"/>
        <w:ind w:left="80" w:firstLine="640"/>
        <w:jc w:val="both"/>
        <w:rPr>
          <w:rFonts w:ascii="Times New Roman" w:eastAsia="Times New Roman" w:hAnsi="Times New Roman" w:cs="Times New Roman"/>
        </w:rPr>
      </w:pPr>
      <w:r>
        <w:rPr>
          <w:rFonts w:ascii="Times New Roman" w:eastAsia="Times New Roman" w:hAnsi="Times New Roman" w:cs="Times New Roman"/>
        </w:rPr>
        <w:t>Реалізовано проект з підвищення енергоефективності будівлі Ліцею №4 у співпраці з GIZ</w:t>
      </w:r>
      <w:r>
        <w:rPr>
          <w:rFonts w:ascii="Times New Roman" w:eastAsia="Times New Roman" w:hAnsi="Times New Roman" w:cs="Times New Roman"/>
        </w:rPr>
        <w:t xml:space="preserve">: замінено та утеплено дах, встановлено енергоефективні вікна, модернізовано систему опалення та </w:t>
      </w:r>
      <w:r>
        <w:rPr>
          <w:rFonts w:ascii="Times New Roman" w:eastAsia="Times New Roman" w:hAnsi="Times New Roman" w:cs="Times New Roman"/>
        </w:rPr>
        <w:lastRenderedPageBreak/>
        <w:t>обладнано індивідуальний тепловий пункт із системою безперебійного живлення. Також утеплено та замінено дахи в гімназіях №3, №7 та №9 та повністю замінено стар</w:t>
      </w:r>
      <w:r>
        <w:rPr>
          <w:rFonts w:ascii="Times New Roman" w:eastAsia="Times New Roman" w:hAnsi="Times New Roman" w:cs="Times New Roman"/>
        </w:rPr>
        <w:t>і дерев'яні вікна на енергоефективні аналоги у закладах освіти, культури та охорони здоров’я.</w:t>
      </w:r>
    </w:p>
    <w:p w:rsidR="0053324A" w:rsidRDefault="002B3C69">
      <w:pPr>
        <w:spacing w:before="240" w:after="240" w:line="276" w:lineRule="auto"/>
        <w:ind w:left="80" w:firstLine="640"/>
        <w:jc w:val="both"/>
        <w:rPr>
          <w:rFonts w:ascii="Times New Roman" w:eastAsia="Times New Roman" w:hAnsi="Times New Roman" w:cs="Times New Roman"/>
        </w:rPr>
      </w:pPr>
      <w:r>
        <w:rPr>
          <w:rFonts w:ascii="Times New Roman" w:eastAsia="Times New Roman" w:hAnsi="Times New Roman" w:cs="Times New Roman"/>
        </w:rPr>
        <w:t>Громада активно розвиває напрям відновлюваних джерел енергії. Пілотним став проект зі встановлення сонячної електростанції в Звягельській багатопрофільній лікарні</w:t>
      </w:r>
      <w:r>
        <w:rPr>
          <w:rFonts w:ascii="Times New Roman" w:eastAsia="Times New Roman" w:hAnsi="Times New Roman" w:cs="Times New Roman"/>
        </w:rPr>
        <w:t xml:space="preserve"> у 2022 році за підтримки ГО “Екоклуб”. У 2023 році затверджено Програму розвитку відновлюваних джерел енергії. Загалом у комунальній сфері на протязі 2022-2025 років встановлено 7 сонячних електростанцій та один тепловий насос.</w:t>
      </w:r>
    </w:p>
    <w:p w:rsidR="0053324A" w:rsidRDefault="002B3C69">
      <w:pPr>
        <w:spacing w:before="240" w:after="240" w:line="276" w:lineRule="auto"/>
        <w:ind w:left="80" w:firstLine="640"/>
        <w:jc w:val="both"/>
        <w:rPr>
          <w:rFonts w:ascii="Times New Roman" w:eastAsia="Times New Roman" w:hAnsi="Times New Roman" w:cs="Times New Roman"/>
        </w:rPr>
      </w:pPr>
      <w:r>
        <w:rPr>
          <w:rFonts w:ascii="Times New Roman" w:eastAsia="Times New Roman" w:hAnsi="Times New Roman" w:cs="Times New Roman"/>
        </w:rPr>
        <w:t xml:space="preserve">За підтримки GIZ проведено </w:t>
      </w:r>
      <w:r>
        <w:rPr>
          <w:rFonts w:ascii="Times New Roman" w:eastAsia="Times New Roman" w:hAnsi="Times New Roman" w:cs="Times New Roman"/>
        </w:rPr>
        <w:t>комплексний енергетичний аудит  КП «Звягельводоканал», який визначив шляхи подальшої модернізації підприємства. На очисних спорудах  підприємства замінено найбільш енергоємне обладнання -  повітродувки, на більш енергоефективні аналогию</w:t>
      </w:r>
    </w:p>
    <w:p w:rsidR="0053324A" w:rsidRDefault="002B3C69">
      <w:pPr>
        <w:spacing w:line="276" w:lineRule="auto"/>
        <w:ind w:left="70" w:firstLine="649"/>
        <w:jc w:val="both"/>
        <w:rPr>
          <w:rFonts w:ascii="Times New Roman" w:eastAsia="Times New Roman" w:hAnsi="Times New Roman" w:cs="Times New Roman"/>
        </w:rPr>
      </w:pPr>
      <w:r>
        <w:rPr>
          <w:rFonts w:ascii="Times New Roman" w:eastAsia="Times New Roman" w:hAnsi="Times New Roman" w:cs="Times New Roman"/>
        </w:rPr>
        <w:t>У КП «Звягельтепло»</w:t>
      </w:r>
      <w:r>
        <w:rPr>
          <w:rFonts w:ascii="Times New Roman" w:eastAsia="Times New Roman" w:hAnsi="Times New Roman" w:cs="Times New Roman"/>
        </w:rPr>
        <w:t xml:space="preserve"> виконано технічне переоснащення ряду котелень із заміною застарілого обладнання, проведено реконструкцію частини мереж із монтажем труб з ППУ-ізоляцією. Спільно з ГО «DiXi Group» розроблено техніко-економічне обґрунтування щодо модернізації однієї з найбі</w:t>
      </w:r>
      <w:r>
        <w:rPr>
          <w:rFonts w:ascii="Times New Roman" w:eastAsia="Times New Roman" w:hAnsi="Times New Roman" w:cs="Times New Roman"/>
        </w:rPr>
        <w:t xml:space="preserve">льших котелень міста (мікрорайон “Зелені”). Активно триває співпраця з проектом GIZ “ReWarm” щодо напрацювання рішень і проектів у системі центрального теплопостачання. </w:t>
      </w:r>
    </w:p>
    <w:p w:rsidR="0053324A" w:rsidRDefault="002B3C69">
      <w:pPr>
        <w:spacing w:line="276" w:lineRule="auto"/>
        <w:ind w:left="70" w:firstLine="649"/>
        <w:jc w:val="both"/>
        <w:rPr>
          <w:rFonts w:ascii="Times New Roman" w:eastAsia="Times New Roman" w:hAnsi="Times New Roman" w:cs="Times New Roman"/>
        </w:rPr>
      </w:pPr>
      <w:r>
        <w:rPr>
          <w:rFonts w:ascii="Times New Roman" w:eastAsia="Times New Roman" w:hAnsi="Times New Roman" w:cs="Times New Roman"/>
        </w:rPr>
        <w:t>У межах проєкту GIZ «Забезпечення енергетичної стійкості громад шляхом впровадження ро</w:t>
      </w:r>
      <w:r>
        <w:rPr>
          <w:rFonts w:ascii="Times New Roman" w:eastAsia="Times New Roman" w:hAnsi="Times New Roman" w:cs="Times New Roman"/>
        </w:rPr>
        <w:t>зподіленої генерації» розроблено ТЕО для впровадження проєктів розподіленої генерації у громаді.</w:t>
      </w:r>
    </w:p>
    <w:p w:rsidR="0053324A" w:rsidRDefault="002B3C69">
      <w:pPr>
        <w:spacing w:line="276" w:lineRule="auto"/>
        <w:ind w:left="70" w:firstLine="649"/>
        <w:jc w:val="both"/>
        <w:rPr>
          <w:rFonts w:ascii="Times New Roman" w:eastAsia="Times New Roman" w:hAnsi="Times New Roman" w:cs="Times New Roman"/>
        </w:rPr>
      </w:pPr>
      <w:r>
        <w:rPr>
          <w:rFonts w:ascii="Times New Roman" w:eastAsia="Times New Roman" w:hAnsi="Times New Roman" w:cs="Times New Roman"/>
        </w:rPr>
        <w:t>У 2025 році громада долучилася до “Європейської енергетичної відзнаки” - системи управління якістю та сертифікації для муніципалітетів і регіонів, яка підтриму</w:t>
      </w:r>
      <w:r>
        <w:rPr>
          <w:rFonts w:ascii="Times New Roman" w:eastAsia="Times New Roman" w:hAnsi="Times New Roman" w:cs="Times New Roman"/>
        </w:rPr>
        <w:t>є місцеві органи влади у впровадженні підходів міждисциплінарного планування та ефективних заходів енергетичної та кліматичної політики. Також громада є учасником ініціативи “Стала мережа кліматично нейтральних міст України“ (Sun4Ukraine), що має на меті р</w:t>
      </w:r>
      <w:r>
        <w:rPr>
          <w:rFonts w:ascii="Times New Roman" w:eastAsia="Times New Roman" w:hAnsi="Times New Roman" w:cs="Times New Roman"/>
        </w:rPr>
        <w:t>озробку плану кліматичної нейтральності громади до 2050 року.</w:t>
      </w:r>
    </w:p>
    <w:p w:rsidR="0053324A" w:rsidRDefault="002B3C69">
      <w:pPr>
        <w:spacing w:line="276" w:lineRule="auto"/>
        <w:ind w:left="70" w:firstLine="649"/>
        <w:jc w:val="both"/>
        <w:rPr>
          <w:rFonts w:ascii="Times New Roman" w:eastAsia="Times New Roman" w:hAnsi="Times New Roman" w:cs="Times New Roman"/>
        </w:rPr>
      </w:pPr>
      <w:r>
        <w:rPr>
          <w:rFonts w:ascii="Times New Roman" w:eastAsia="Times New Roman" w:hAnsi="Times New Roman" w:cs="Times New Roman"/>
        </w:rPr>
        <w:t xml:space="preserve">Реалізація стратегічної мети та досягнення передбачених МЕП стратегічних цілей здійснюється через впровадження заходів, спрямованих на підвищення енергетичної ефективності у ключових  секторах, </w:t>
      </w:r>
      <w:r>
        <w:rPr>
          <w:rFonts w:ascii="Times New Roman" w:eastAsia="Times New Roman" w:hAnsi="Times New Roman" w:cs="Times New Roman"/>
        </w:rPr>
        <w:t>а також заходів, пов`язаних з розвитком відновлюваних джерел енергії  та проведення інформаційно- просвітницьких кампаній на енергозберігаючу тематику.</w:t>
      </w:r>
    </w:p>
    <w:p w:rsidR="0053324A" w:rsidRDefault="002B3C69">
      <w:pPr>
        <w:spacing w:before="240" w:after="0" w:line="276" w:lineRule="auto"/>
        <w:ind w:firstLine="700"/>
        <w:jc w:val="both"/>
        <w:rPr>
          <w:rFonts w:ascii="Times New Roman" w:eastAsia="Times New Roman" w:hAnsi="Times New Roman" w:cs="Times New Roman"/>
        </w:rPr>
      </w:pPr>
      <w:r>
        <w:rPr>
          <w:rFonts w:ascii="Times New Roman" w:eastAsia="Times New Roman" w:hAnsi="Times New Roman" w:cs="Times New Roman"/>
        </w:rPr>
        <w:t>Пріоритетні сектори енергетичного планування для досягнення мети сталого енергетичного розвитку територі</w:t>
      </w:r>
      <w:r>
        <w:rPr>
          <w:rFonts w:ascii="Times New Roman" w:eastAsia="Times New Roman" w:hAnsi="Times New Roman" w:cs="Times New Roman"/>
        </w:rPr>
        <w:t>ї Звягельської міської територіальної громади:</w:t>
      </w:r>
    </w:p>
    <w:p w:rsidR="0053324A" w:rsidRDefault="002B3C69">
      <w:pPr>
        <w:spacing w:after="0" w:line="276" w:lineRule="auto"/>
        <w:ind w:left="708" w:hanging="360"/>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Громадські будівлі.</w:t>
      </w:r>
    </w:p>
    <w:p w:rsidR="0053324A" w:rsidRDefault="002B3C69">
      <w:pPr>
        <w:spacing w:after="0" w:line="276" w:lineRule="auto"/>
        <w:ind w:left="708" w:hanging="360"/>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rPr>
        <w:tab/>
        <w:t>Зовнішнє освітлення.</w:t>
      </w:r>
    </w:p>
    <w:p w:rsidR="0053324A" w:rsidRDefault="002B3C69">
      <w:pPr>
        <w:spacing w:after="0" w:line="276" w:lineRule="auto"/>
        <w:ind w:left="708" w:hanging="360"/>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rPr>
        <w:tab/>
        <w:t>Теплопостачання.</w:t>
      </w:r>
    </w:p>
    <w:p w:rsidR="0053324A" w:rsidRDefault="002B3C69">
      <w:pPr>
        <w:spacing w:after="0" w:line="276" w:lineRule="auto"/>
        <w:ind w:left="708" w:hanging="360"/>
        <w:jc w:val="both"/>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rPr>
        <w:tab/>
        <w:t>Водопостачання і водовідведення.</w:t>
      </w:r>
    </w:p>
    <w:p w:rsidR="0053324A" w:rsidRDefault="002B3C69">
      <w:pPr>
        <w:spacing w:after="0" w:line="276" w:lineRule="auto"/>
        <w:ind w:left="708" w:hanging="360"/>
        <w:jc w:val="both"/>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rPr>
        <w:tab/>
        <w:t>Управління побутовими відходами.</w:t>
      </w:r>
    </w:p>
    <w:p w:rsidR="0053324A" w:rsidRDefault="002B3C69">
      <w:pPr>
        <w:spacing w:after="0" w:line="276" w:lineRule="auto"/>
        <w:ind w:left="708" w:hanging="360"/>
        <w:jc w:val="both"/>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rPr>
        <w:tab/>
        <w:t>Житлові будівлі.</w:t>
      </w:r>
    </w:p>
    <w:p w:rsidR="0053324A" w:rsidRDefault="002B3C69">
      <w:pPr>
        <w:spacing w:after="0" w:line="276" w:lineRule="auto"/>
        <w:ind w:left="708" w:hanging="360"/>
        <w:jc w:val="both"/>
        <w:rPr>
          <w:rFonts w:ascii="Times New Roman" w:eastAsia="Times New Roman" w:hAnsi="Times New Roman" w:cs="Times New Roman"/>
        </w:rPr>
      </w:pPr>
      <w:r>
        <w:rPr>
          <w:rFonts w:ascii="Times New Roman" w:eastAsia="Times New Roman" w:hAnsi="Times New Roman" w:cs="Times New Roman"/>
        </w:rPr>
        <w:t xml:space="preserve">7.  </w:t>
      </w:r>
      <w:r>
        <w:rPr>
          <w:rFonts w:ascii="Times New Roman" w:eastAsia="Times New Roman" w:hAnsi="Times New Roman" w:cs="Times New Roman"/>
        </w:rPr>
        <w:tab/>
        <w:t>Громадський транспорт</w:t>
      </w:r>
    </w:p>
    <w:p w:rsidR="0053324A" w:rsidRDefault="0053324A">
      <w:pPr>
        <w:spacing w:line="276" w:lineRule="auto"/>
        <w:jc w:val="both"/>
        <w:rPr>
          <w:rFonts w:ascii="Times New Roman" w:eastAsia="Times New Roman" w:hAnsi="Times New Roman" w:cs="Times New Roman"/>
          <w:b/>
          <w:bCs/>
        </w:rPr>
      </w:pPr>
    </w:p>
    <w:p w:rsidR="0053324A" w:rsidRDefault="0053324A">
      <w:pPr>
        <w:spacing w:line="276" w:lineRule="auto"/>
        <w:jc w:val="both"/>
        <w:rPr>
          <w:rFonts w:ascii="Times New Roman" w:eastAsia="Times New Roman" w:hAnsi="Times New Roman" w:cs="Times New Roman"/>
          <w:b/>
          <w:bCs/>
        </w:rPr>
      </w:pPr>
    </w:p>
    <w:p w:rsidR="0053324A" w:rsidRDefault="002B3C6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Сектор громадські будівлі.</w:t>
      </w:r>
    </w:p>
    <w:p w:rsidR="0053324A" w:rsidRDefault="002B3C69">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Комунальні установи, як споживачі енергетичних ресурсів, є одним з найпріоритетніших для громади, адже фінансуються з її бюджету та займають 2-е місце у структурі видатків. </w:t>
      </w:r>
    </w:p>
    <w:p w:rsidR="0053324A" w:rsidRDefault="002B3C69">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У залежності від обсягу необхідних інвестицій необхідно</w:t>
      </w:r>
      <w:r>
        <w:rPr>
          <w:rFonts w:ascii="Times New Roman" w:eastAsia="Times New Roman" w:hAnsi="Times New Roman" w:cs="Times New Roman"/>
        </w:rPr>
        <w:t xml:space="preserve"> провести наступні заходи.</w:t>
      </w:r>
    </w:p>
    <w:p w:rsidR="0053324A" w:rsidRDefault="002B3C69">
      <w:pPr>
        <w:numPr>
          <w:ilvl w:val="0"/>
          <w:numId w:val="17"/>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Маловитратні заходи та заходи спрямовані на зміну поведінки:</w:t>
      </w:r>
    </w:p>
    <w:tbl>
      <w:tblPr>
        <w:tblStyle w:val="affffffffffffffffff9"/>
        <w:tblW w:w="9990" w:type="dxa"/>
        <w:tblInd w:w="-100" w:type="dxa"/>
        <w:tblLayout w:type="fixed"/>
        <w:tblLook w:val="0400" w:firstRow="0" w:lastRow="0" w:firstColumn="0" w:lastColumn="0" w:noHBand="0" w:noVBand="1"/>
      </w:tblPr>
      <w:tblGrid>
        <w:gridCol w:w="9990"/>
      </w:tblGrid>
      <w:tr w:rsidR="0053324A">
        <w:trPr>
          <w:trHeight w:val="22"/>
        </w:trPr>
        <w:tc>
          <w:tcPr>
            <w:tcW w:w="9990"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Забезпечення ефективної технічної експлуатації, підтримання, відновлення та удосконалення  експлуатаційних якостей будівель;</w:t>
            </w:r>
          </w:p>
        </w:tc>
      </w:tr>
      <w:tr w:rsidR="0053324A">
        <w:trPr>
          <w:trHeight w:val="22"/>
        </w:trPr>
        <w:tc>
          <w:tcPr>
            <w:tcW w:w="9990"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Удосконалення системи енергетичного менедж</w:t>
            </w:r>
            <w:r>
              <w:rPr>
                <w:rFonts w:ascii="Times New Roman" w:eastAsia="Times New Roman" w:hAnsi="Times New Roman" w:cs="Times New Roman"/>
              </w:rPr>
              <w:t>менту;</w:t>
            </w:r>
          </w:p>
        </w:tc>
      </w:tr>
      <w:tr w:rsidR="0053324A">
        <w:trPr>
          <w:trHeight w:val="22"/>
        </w:trPr>
        <w:tc>
          <w:tcPr>
            <w:tcW w:w="9990"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Ведення моніторингу споживання енергоресурсів;</w:t>
            </w:r>
          </w:p>
        </w:tc>
      </w:tr>
      <w:tr w:rsidR="0053324A">
        <w:trPr>
          <w:trHeight w:val="22"/>
        </w:trPr>
        <w:tc>
          <w:tcPr>
            <w:tcW w:w="9990"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Встановлення лічильників обліку ПЕР;</w:t>
            </w:r>
          </w:p>
        </w:tc>
      </w:tr>
      <w:tr w:rsidR="0053324A">
        <w:trPr>
          <w:trHeight w:val="22"/>
        </w:trPr>
        <w:tc>
          <w:tcPr>
            <w:tcW w:w="9990"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Проведення інформаційно-просвітницьких кампаній та підвищення мотивації щодо ощадливого використання ПЕР серед персоналу та користувачів будівель;</w:t>
            </w:r>
          </w:p>
        </w:tc>
      </w:tr>
      <w:tr w:rsidR="0053324A">
        <w:trPr>
          <w:trHeight w:val="22"/>
        </w:trPr>
        <w:tc>
          <w:tcPr>
            <w:tcW w:w="9990"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Встановлення енергоефективного освітлення з системами “розумного” керування;</w:t>
            </w:r>
          </w:p>
        </w:tc>
      </w:tr>
      <w:tr w:rsidR="0053324A">
        <w:trPr>
          <w:trHeight w:val="22"/>
        </w:trPr>
        <w:tc>
          <w:tcPr>
            <w:tcW w:w="9990"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Заміна застарілого сантехнічного обладнання, встановлення аераторних насадок на змішувачі;</w:t>
            </w:r>
          </w:p>
        </w:tc>
      </w:tr>
      <w:tr w:rsidR="0053324A">
        <w:trPr>
          <w:trHeight w:val="22"/>
        </w:trPr>
        <w:tc>
          <w:tcPr>
            <w:tcW w:w="9990"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Встановлення регулювальної апаратури на радіаторах, теплових екранів та теплоізоляція трубопроводів систем опалення і гарячого водопостачання.</w:t>
            </w:r>
          </w:p>
          <w:p w:rsidR="0053324A" w:rsidRDefault="0053324A">
            <w:pPr>
              <w:spacing w:after="0" w:line="276" w:lineRule="auto"/>
              <w:jc w:val="both"/>
              <w:rPr>
                <w:rFonts w:ascii="Times New Roman" w:eastAsia="Times New Roman" w:hAnsi="Times New Roman" w:cs="Times New Roman"/>
              </w:rPr>
            </w:pPr>
          </w:p>
        </w:tc>
      </w:tr>
    </w:tbl>
    <w:p w:rsidR="0053324A" w:rsidRDefault="002B3C69">
      <w:pPr>
        <w:numPr>
          <w:ilvl w:val="0"/>
          <w:numId w:val="17"/>
        </w:numPr>
        <w:spacing w:line="276" w:lineRule="auto"/>
        <w:jc w:val="both"/>
        <w:rPr>
          <w:rFonts w:ascii="Times New Roman" w:eastAsia="Times New Roman" w:hAnsi="Times New Roman" w:cs="Times New Roman"/>
        </w:rPr>
      </w:pPr>
      <w:r>
        <w:rPr>
          <w:rFonts w:ascii="Times New Roman" w:eastAsia="Times New Roman" w:hAnsi="Times New Roman" w:cs="Times New Roman"/>
        </w:rPr>
        <w:t>Інвестиційні проєкти у громадських будівлях:</w:t>
      </w:r>
    </w:p>
    <w:tbl>
      <w:tblPr>
        <w:tblStyle w:val="affffffffffffffffffa"/>
        <w:tblW w:w="10011" w:type="dxa"/>
        <w:tblInd w:w="-115" w:type="dxa"/>
        <w:tblLayout w:type="fixed"/>
        <w:tblLook w:val="0400" w:firstRow="0" w:lastRow="0" w:firstColumn="0" w:lastColumn="0" w:noHBand="0" w:noVBand="1"/>
      </w:tblPr>
      <w:tblGrid>
        <w:gridCol w:w="10011"/>
      </w:tblGrid>
      <w:tr w:rsidR="0053324A">
        <w:trPr>
          <w:trHeight w:val="22"/>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Встановлення та наладка індивідуальних теплових пунктів, балансува</w:t>
            </w:r>
            <w:r>
              <w:rPr>
                <w:rFonts w:ascii="Times New Roman" w:eastAsia="Times New Roman" w:hAnsi="Times New Roman" w:cs="Times New Roman"/>
              </w:rPr>
              <w:t>льних клапанів на стояках систем опалення, заміна застарілих радіаторів і теплових мереж</w:t>
            </w:r>
          </w:p>
        </w:tc>
      </w:tr>
      <w:tr w:rsidR="0053324A">
        <w:trPr>
          <w:trHeight w:val="22"/>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Заміна застарілого обладнання (кухонне обладнання, холодильники, водонагрівачі тощо) на сучасні енергоефективні аналоги;</w:t>
            </w:r>
          </w:p>
        </w:tc>
      </w:tr>
      <w:tr w:rsidR="0053324A">
        <w:trPr>
          <w:trHeight w:val="22"/>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Встановлення локальних систем вентиляції з рекуперацією;</w:t>
            </w:r>
          </w:p>
        </w:tc>
      </w:tr>
      <w:tr w:rsidR="0053324A">
        <w:trPr>
          <w:trHeight w:val="22"/>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Утеплення зовнішніх огороджуючих конструкцій;</w:t>
            </w:r>
          </w:p>
        </w:tc>
      </w:tr>
      <w:tr w:rsidR="0053324A">
        <w:trPr>
          <w:trHeight w:val="22"/>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Встановлення систем дистанційного моніторингу;</w:t>
            </w:r>
          </w:p>
        </w:tc>
      </w:tr>
      <w:tr w:rsidR="0053324A">
        <w:trPr>
          <w:trHeight w:val="22"/>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Реалізації проектів ВДЕ (сонячні електростанції та теплові насоси).</w:t>
            </w:r>
          </w:p>
        </w:tc>
      </w:tr>
    </w:tbl>
    <w:p w:rsidR="0053324A" w:rsidRDefault="002B3C69">
      <w:pPr>
        <w:spacing w:before="200" w:line="276" w:lineRule="auto"/>
        <w:jc w:val="both"/>
        <w:rPr>
          <w:rFonts w:ascii="Times New Roman" w:eastAsia="Times New Roman" w:hAnsi="Times New Roman" w:cs="Times New Roman"/>
          <w:b/>
          <w:bCs/>
        </w:rPr>
      </w:pPr>
      <w:r>
        <w:rPr>
          <w:rFonts w:ascii="Times New Roman" w:eastAsia="Times New Roman" w:hAnsi="Times New Roman" w:cs="Times New Roman"/>
          <w:b/>
          <w:bCs/>
        </w:rPr>
        <w:t>Сектор житлові будівлі.</w:t>
      </w:r>
    </w:p>
    <w:p w:rsidR="0053324A" w:rsidRDefault="002B3C69">
      <w:pPr>
        <w:spacing w:before="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Житловий с</w:t>
      </w:r>
      <w:r>
        <w:rPr>
          <w:rFonts w:ascii="Times New Roman" w:eastAsia="Times New Roman" w:hAnsi="Times New Roman" w:cs="Times New Roman"/>
        </w:rPr>
        <w:t>ектор Звягельської МТГ є основним споживачем енергетичних ресурсів (теплової енергії, електричної енергії, води). Значна частина резерву зменшення споживання енергії в житловому фонді пов`язана з тепловою ізоляцією огороджувальних конструкцій житлових буди</w:t>
      </w:r>
      <w:r>
        <w:rPr>
          <w:rFonts w:ascii="Times New Roman" w:eastAsia="Times New Roman" w:hAnsi="Times New Roman" w:cs="Times New Roman"/>
        </w:rPr>
        <w:t>нків. Основні заходи у житлових будівлях повинні бути скеровані на наступне.</w:t>
      </w:r>
    </w:p>
    <w:p w:rsidR="0053324A" w:rsidRDefault="002B3C69">
      <w:pPr>
        <w:numPr>
          <w:ilvl w:val="0"/>
          <w:numId w:val="14"/>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Маловитратні заходи та заходи спрямовані на зміну поведінки:</w:t>
      </w:r>
    </w:p>
    <w:tbl>
      <w:tblPr>
        <w:tblStyle w:val="affffffffffffffffffb"/>
        <w:tblW w:w="10011" w:type="dxa"/>
        <w:tblInd w:w="-115" w:type="dxa"/>
        <w:tblLayout w:type="fixed"/>
        <w:tblLook w:val="0400" w:firstRow="0" w:lastRow="0" w:firstColumn="0" w:lastColumn="0" w:noHBand="0" w:noVBand="1"/>
      </w:tblPr>
      <w:tblGrid>
        <w:gridCol w:w="10011"/>
      </w:tblGrid>
      <w:tr w:rsidR="0053324A">
        <w:trPr>
          <w:trHeight w:val="21"/>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Популяризація маловартісних енергоефективних заходів серед населення;</w:t>
            </w:r>
          </w:p>
        </w:tc>
      </w:tr>
      <w:tr w:rsidR="0053324A">
        <w:trPr>
          <w:trHeight w:val="21"/>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Забезпечення належної технічної експлуатації будівель;</w:t>
            </w:r>
          </w:p>
        </w:tc>
      </w:tr>
      <w:tr w:rsidR="0053324A">
        <w:trPr>
          <w:trHeight w:val="21"/>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Встановлення лічильників обліку ПЕР;</w:t>
            </w:r>
          </w:p>
        </w:tc>
      </w:tr>
      <w:tr w:rsidR="0053324A">
        <w:trPr>
          <w:trHeight w:val="21"/>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Заміна ламп розжарювання на LED-аналоги та встановлення приладів регулювання інтенсивності освітлення місць загального користування;</w:t>
            </w:r>
          </w:p>
        </w:tc>
      </w:tr>
      <w:tr w:rsidR="0053324A">
        <w:trPr>
          <w:trHeight w:val="21"/>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Запровадження принципово нов</w:t>
            </w:r>
            <w:r>
              <w:rPr>
                <w:rFonts w:ascii="Times New Roman" w:eastAsia="Times New Roman" w:hAnsi="Times New Roman" w:cs="Times New Roman"/>
              </w:rPr>
              <w:t>их енергоефективних підходів при проєктуванні та будівництві нового житла у громаді;</w:t>
            </w:r>
          </w:p>
        </w:tc>
      </w:tr>
      <w:tr w:rsidR="0053324A">
        <w:trPr>
          <w:trHeight w:val="21"/>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Проведення роз’яснювальної роботи серед населення щодо можливості участі у державних та місцевих програмах підтримки енергоефективних заходів та надання допомоги участі у</w:t>
            </w:r>
            <w:r>
              <w:rPr>
                <w:rFonts w:ascii="Times New Roman" w:eastAsia="Times New Roman" w:hAnsi="Times New Roman" w:cs="Times New Roman"/>
              </w:rPr>
              <w:t xml:space="preserve"> них</w:t>
            </w:r>
          </w:p>
        </w:tc>
      </w:tr>
    </w:tbl>
    <w:p w:rsidR="0053324A" w:rsidRDefault="002B3C69">
      <w:pPr>
        <w:numPr>
          <w:ilvl w:val="0"/>
          <w:numId w:val="14"/>
        </w:numPr>
        <w:spacing w:before="160"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Інвестиційні проєкти у житлових будівлях:</w:t>
      </w:r>
    </w:p>
    <w:tbl>
      <w:tblPr>
        <w:tblStyle w:val="affffffffffffffffffc"/>
        <w:tblW w:w="6795" w:type="dxa"/>
        <w:tblInd w:w="-115" w:type="dxa"/>
        <w:tblLayout w:type="fixed"/>
        <w:tblLook w:val="0400" w:firstRow="0" w:lastRow="0" w:firstColumn="0" w:lastColumn="0" w:noHBand="0" w:noVBand="1"/>
      </w:tblPr>
      <w:tblGrid>
        <w:gridCol w:w="6795"/>
      </w:tblGrid>
      <w:tr w:rsidR="0053324A">
        <w:trPr>
          <w:trHeight w:val="24"/>
        </w:trPr>
        <w:tc>
          <w:tcPr>
            <w:tcW w:w="67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Заміна вікон та дверей на енергоефективні;</w:t>
            </w:r>
          </w:p>
        </w:tc>
      </w:tr>
      <w:tr w:rsidR="0053324A">
        <w:trPr>
          <w:trHeight w:val="24"/>
        </w:trPr>
        <w:tc>
          <w:tcPr>
            <w:tcW w:w="67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Утеплення даху та підвальних приміщень;</w:t>
            </w:r>
          </w:p>
        </w:tc>
      </w:tr>
      <w:tr w:rsidR="0053324A">
        <w:trPr>
          <w:trHeight w:val="24"/>
        </w:trPr>
        <w:tc>
          <w:tcPr>
            <w:tcW w:w="67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Утеплення зовнішніх стін.</w:t>
            </w:r>
          </w:p>
        </w:tc>
      </w:tr>
      <w:tr w:rsidR="0053324A">
        <w:trPr>
          <w:trHeight w:val="24"/>
        </w:trPr>
        <w:tc>
          <w:tcPr>
            <w:tcW w:w="67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Встановлення ІТП та балансувальної апаратури</w:t>
            </w:r>
          </w:p>
        </w:tc>
      </w:tr>
      <w:tr w:rsidR="0053324A">
        <w:trPr>
          <w:trHeight w:val="24"/>
        </w:trPr>
        <w:tc>
          <w:tcPr>
            <w:tcW w:w="679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Реалізація проектів з ВДЕ (сонячні станції та теплові насоси)</w:t>
            </w:r>
          </w:p>
        </w:tc>
      </w:tr>
    </w:tbl>
    <w:p w:rsidR="0053324A" w:rsidRDefault="002B3C69">
      <w:pPr>
        <w:spacing w:before="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Об’єкти водопостачання і водовідведення</w:t>
      </w:r>
    </w:p>
    <w:p w:rsidR="0053324A" w:rsidRDefault="002B3C69">
      <w:pPr>
        <w:spacing w:before="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Типовими заходами у секторі водопостачання та водовідведення є:</w:t>
      </w:r>
    </w:p>
    <w:tbl>
      <w:tblPr>
        <w:tblStyle w:val="affffffffffffffffffd"/>
        <w:tblW w:w="9945" w:type="dxa"/>
        <w:tblInd w:w="-55" w:type="dxa"/>
        <w:tblLayout w:type="fixed"/>
        <w:tblLook w:val="0400" w:firstRow="0" w:lastRow="0" w:firstColumn="0" w:lastColumn="0" w:noHBand="0" w:noVBand="1"/>
      </w:tblPr>
      <w:tblGrid>
        <w:gridCol w:w="9945"/>
      </w:tblGrid>
      <w:tr w:rsidR="0053324A">
        <w:trPr>
          <w:trHeight w:val="23"/>
        </w:trPr>
        <w:tc>
          <w:tcPr>
            <w:tcW w:w="994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системи енергоменеджменту на КП «Звягельводоканал», реалізації проєкту з дис</w:t>
            </w:r>
            <w:r>
              <w:rPr>
                <w:rFonts w:ascii="Times New Roman" w:eastAsia="Times New Roman" w:hAnsi="Times New Roman" w:cs="Times New Roman"/>
              </w:rPr>
              <w:t>петчеризації та втоматизації управління процесами;</w:t>
            </w:r>
          </w:p>
        </w:tc>
      </w:tr>
      <w:tr w:rsidR="0053324A">
        <w:trPr>
          <w:trHeight w:val="23"/>
        </w:trPr>
        <w:tc>
          <w:tcPr>
            <w:tcW w:w="994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Використання схеми оптимізованого водопостачання та розробка гідравлічної моделі мереж водопостачання;</w:t>
            </w:r>
          </w:p>
        </w:tc>
      </w:tr>
      <w:tr w:rsidR="0053324A">
        <w:trPr>
          <w:trHeight w:val="23"/>
        </w:trPr>
        <w:tc>
          <w:tcPr>
            <w:tcW w:w="994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Підтримання в належному стані запірної арматури та мереж;</w:t>
            </w:r>
          </w:p>
        </w:tc>
      </w:tr>
      <w:tr w:rsidR="0053324A">
        <w:trPr>
          <w:trHeight w:val="23"/>
        </w:trPr>
        <w:tc>
          <w:tcPr>
            <w:tcW w:w="994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сучасних технологій та обладнання для знезараження води;</w:t>
            </w:r>
          </w:p>
        </w:tc>
      </w:tr>
      <w:tr w:rsidR="0053324A">
        <w:trPr>
          <w:trHeight w:val="23"/>
        </w:trPr>
        <w:tc>
          <w:tcPr>
            <w:tcW w:w="994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Використання ВДЕ на підприємстві, зокрема сонячних станцій;</w:t>
            </w:r>
          </w:p>
        </w:tc>
      </w:tr>
      <w:tr w:rsidR="0053324A">
        <w:trPr>
          <w:trHeight w:val="23"/>
        </w:trPr>
        <w:tc>
          <w:tcPr>
            <w:tcW w:w="994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Модернізація (заміна) насосних агрегатів та пускорегулюючого обладнання;</w:t>
            </w:r>
          </w:p>
        </w:tc>
      </w:tr>
      <w:tr w:rsidR="0053324A">
        <w:trPr>
          <w:trHeight w:val="23"/>
        </w:trPr>
        <w:tc>
          <w:tcPr>
            <w:tcW w:w="9945"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Реконструкція каналізаційно-насосних і водонапірни</w:t>
            </w:r>
            <w:r>
              <w:rPr>
                <w:rFonts w:ascii="Times New Roman" w:eastAsia="Times New Roman" w:hAnsi="Times New Roman" w:cs="Times New Roman"/>
              </w:rPr>
              <w:t>х станцій та мереж водопостачання-водовідведення.</w:t>
            </w:r>
          </w:p>
        </w:tc>
      </w:tr>
    </w:tbl>
    <w:p w:rsidR="0053324A" w:rsidRDefault="002B3C69">
      <w:pPr>
        <w:spacing w:before="200" w:line="276" w:lineRule="auto"/>
        <w:jc w:val="both"/>
        <w:rPr>
          <w:rFonts w:ascii="Times New Roman" w:eastAsia="Times New Roman" w:hAnsi="Times New Roman" w:cs="Times New Roman"/>
          <w:b/>
          <w:bCs/>
        </w:rPr>
      </w:pPr>
      <w:r>
        <w:rPr>
          <w:rFonts w:ascii="Times New Roman" w:eastAsia="Times New Roman" w:hAnsi="Times New Roman" w:cs="Times New Roman"/>
          <w:b/>
          <w:bCs/>
        </w:rPr>
        <w:t>Сфера теплопостачання </w:t>
      </w:r>
    </w:p>
    <w:p w:rsidR="0053324A" w:rsidRDefault="002B3C69">
      <w:pPr>
        <w:spacing w:after="0" w:line="276" w:lineRule="auto"/>
        <w:ind w:firstLine="700"/>
        <w:jc w:val="both"/>
        <w:rPr>
          <w:rFonts w:ascii="Times New Roman" w:eastAsia="Times New Roman" w:hAnsi="Times New Roman" w:cs="Times New Roman"/>
          <w:b/>
          <w:bCs/>
        </w:rPr>
      </w:pPr>
      <w:r>
        <w:rPr>
          <w:rFonts w:ascii="Times New Roman" w:eastAsia="Times New Roman" w:hAnsi="Times New Roman" w:cs="Times New Roman"/>
        </w:rPr>
        <w:t xml:space="preserve">Система централізованого теплопостачання міста Звягеля забезпечує надання теплових послуг у громадських будівлях, у багатоквартирних будинках та в підприємствах. </w:t>
      </w:r>
    </w:p>
    <w:p w:rsidR="0053324A" w:rsidRDefault="002B3C69">
      <w:pPr>
        <w:spacing w:before="200" w:line="276" w:lineRule="auto"/>
        <w:jc w:val="both"/>
        <w:rPr>
          <w:rFonts w:ascii="Times New Roman" w:eastAsia="Times New Roman" w:hAnsi="Times New Roman" w:cs="Times New Roman"/>
        </w:rPr>
      </w:pPr>
      <w:r>
        <w:rPr>
          <w:rFonts w:ascii="Times New Roman" w:eastAsia="Times New Roman" w:hAnsi="Times New Roman" w:cs="Times New Roman"/>
        </w:rPr>
        <w:t>Типовими заходами у</w:t>
      </w:r>
      <w:r>
        <w:rPr>
          <w:rFonts w:ascii="Times New Roman" w:eastAsia="Times New Roman" w:hAnsi="Times New Roman" w:cs="Times New Roman"/>
        </w:rPr>
        <w:t xml:space="preserve"> секторі теплопостачання є:</w:t>
      </w:r>
    </w:p>
    <w:tbl>
      <w:tblPr>
        <w:tblStyle w:val="affffffffffffffffffe"/>
        <w:tblW w:w="10011" w:type="dxa"/>
        <w:tblInd w:w="-115" w:type="dxa"/>
        <w:tblLayout w:type="fixed"/>
        <w:tblLook w:val="0400" w:firstRow="0" w:lastRow="0" w:firstColumn="0" w:lastColumn="0" w:noHBand="0" w:noVBand="1"/>
      </w:tblPr>
      <w:tblGrid>
        <w:gridCol w:w="10011"/>
      </w:tblGrid>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системи енергоменеджменту на КП «Звягельтепло», впровадження системи диспетчеризації та автоматизації  управління процесами;</w:t>
            </w:r>
          </w:p>
        </w:tc>
      </w:tr>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Підтримання в належному стані запірної арматури та мереж;</w:t>
            </w:r>
          </w:p>
        </w:tc>
      </w:tr>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Завершення заміни застарілих мереж на мережі з труб з пінополіуретановою ізоляцією;</w:t>
            </w:r>
          </w:p>
        </w:tc>
      </w:tr>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Модернізація котелень;</w:t>
            </w:r>
          </w:p>
        </w:tc>
      </w:tr>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Модернізація (заміна) насосних агрегатів та пускорегулюючого обладнання;</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Суттєве збільшення частки використання ВДЕ на підприємстві.</w:t>
            </w:r>
          </w:p>
        </w:tc>
      </w:tr>
    </w:tbl>
    <w:p w:rsidR="0053324A" w:rsidRDefault="002B3C69">
      <w:pPr>
        <w:spacing w:before="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Об’єкти зовні</w:t>
      </w:r>
      <w:r>
        <w:rPr>
          <w:rFonts w:ascii="Times New Roman" w:eastAsia="Times New Roman" w:hAnsi="Times New Roman" w:cs="Times New Roman"/>
          <w:b/>
          <w:bCs/>
        </w:rPr>
        <w:t>шнього освітлення</w:t>
      </w:r>
    </w:p>
    <w:p w:rsidR="0053324A" w:rsidRDefault="002B3C69">
      <w:pPr>
        <w:spacing w:before="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Об’єкти громадського освітлення включає систему зовнішнього вуличного освітлення,, освітлення парків, скверів тощо.  Зовнішнє освітлення займає незначну частку у споживанні енергії. Основними ПЕР для вуличного освітлення є електрична енер</w:t>
      </w:r>
      <w:r>
        <w:rPr>
          <w:rFonts w:ascii="Times New Roman" w:eastAsia="Times New Roman" w:hAnsi="Times New Roman" w:cs="Times New Roman"/>
        </w:rPr>
        <w:t>гія та витрати палива для обслуговуючого транспорту.</w:t>
      </w:r>
    </w:p>
    <w:p w:rsidR="0053324A" w:rsidRDefault="002B3C69">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Основні заходи у вуличному освітленні:</w:t>
      </w:r>
    </w:p>
    <w:tbl>
      <w:tblPr>
        <w:tblStyle w:val="afffffffffffffffffff"/>
        <w:tblW w:w="8798" w:type="dxa"/>
        <w:tblInd w:w="-115" w:type="dxa"/>
        <w:tblLayout w:type="fixed"/>
        <w:tblLook w:val="0400" w:firstRow="0" w:lastRow="0" w:firstColumn="0" w:lastColumn="0" w:noHBand="0" w:noVBand="1"/>
      </w:tblPr>
      <w:tblGrid>
        <w:gridCol w:w="8798"/>
      </w:tblGrid>
      <w:tr w:rsidR="0053324A">
        <w:trPr>
          <w:trHeight w:val="24"/>
        </w:trPr>
        <w:tc>
          <w:tcPr>
            <w:tcW w:w="8798"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Заміна та реконструкція мереж з використанням LED-технологій;</w:t>
            </w:r>
          </w:p>
        </w:tc>
      </w:tr>
      <w:tr w:rsidR="0053324A">
        <w:trPr>
          <w:trHeight w:val="24"/>
        </w:trPr>
        <w:tc>
          <w:tcPr>
            <w:tcW w:w="8798"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Встановлення приладів регулювання інтенсивності освітлення та датчиків руху;</w:t>
            </w:r>
          </w:p>
        </w:tc>
      </w:tr>
      <w:tr w:rsidR="0053324A">
        <w:trPr>
          <w:trHeight w:val="24"/>
        </w:trPr>
        <w:tc>
          <w:tcPr>
            <w:tcW w:w="8798"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Впровадження ВДЕ;</w:t>
            </w:r>
          </w:p>
        </w:tc>
      </w:tr>
      <w:tr w:rsidR="0053324A">
        <w:trPr>
          <w:trHeight w:val="24"/>
        </w:trPr>
        <w:tc>
          <w:tcPr>
            <w:tcW w:w="8798"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Встановлення систем “розумного” керування вуличним освітленням.</w:t>
            </w:r>
          </w:p>
        </w:tc>
      </w:tr>
    </w:tbl>
    <w:p w:rsidR="0053324A" w:rsidRDefault="002B3C69">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Сектор громадського транспорту </w:t>
      </w:r>
    </w:p>
    <w:p w:rsidR="0053324A" w:rsidRDefault="002B3C69">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У секторі громадського транспорту типовими заходами є:</w:t>
      </w:r>
    </w:p>
    <w:tbl>
      <w:tblPr>
        <w:tblStyle w:val="afffffffffffffffffff0"/>
        <w:tblW w:w="10011" w:type="dxa"/>
        <w:tblInd w:w="-115" w:type="dxa"/>
        <w:tblLayout w:type="fixed"/>
        <w:tblLook w:val="0400" w:firstRow="0" w:lastRow="0" w:firstColumn="0" w:lastColumn="0" w:noHBand="0" w:noVBand="1"/>
      </w:tblPr>
      <w:tblGrid>
        <w:gridCol w:w="10011"/>
      </w:tblGrid>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Оптимізація чинної або розробка нової схеми руху, модернізація зупинок;</w:t>
            </w: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Впровадження с</w:t>
            </w:r>
            <w:r>
              <w:rPr>
                <w:rFonts w:ascii="Times New Roman" w:eastAsia="Times New Roman" w:hAnsi="Times New Roman" w:cs="Times New Roman"/>
                <w:highlight w:val="white"/>
              </w:rPr>
              <w:t>истеми автоматизованого контролю та моніторингу перевезень;</w:t>
            </w:r>
          </w:p>
        </w:tc>
      </w:tr>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Заміна застарілих автобусів на нові з меншим споживанням ПММ з поступовим переведення транспорту на біопаливо (біодизель /біоетанол);</w:t>
            </w: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Закупівля електробусів.</w:t>
            </w:r>
          </w:p>
        </w:tc>
      </w:tr>
    </w:tbl>
    <w:p w:rsidR="0053324A" w:rsidRDefault="002B3C69">
      <w:pPr>
        <w:spacing w:before="160" w:after="0" w:line="240" w:lineRule="auto"/>
        <w:jc w:val="both"/>
        <w:rPr>
          <w:rFonts w:ascii="Times New Roman" w:eastAsia="Times New Roman" w:hAnsi="Times New Roman" w:cs="Times New Roman"/>
        </w:rPr>
      </w:pPr>
      <w:r>
        <w:rPr>
          <w:rFonts w:ascii="Times New Roman" w:eastAsia="Times New Roman" w:hAnsi="Times New Roman" w:cs="Times New Roman"/>
        </w:rPr>
        <w:t>Суттєвим фактором у секторі транспорту є стан дорожнього покриття та організація руху на вулицях громади. </w:t>
      </w:r>
    </w:p>
    <w:p w:rsidR="0053324A" w:rsidRDefault="002B3C69">
      <w:pPr>
        <w:spacing w:before="200" w:line="240" w:lineRule="auto"/>
        <w:jc w:val="both"/>
        <w:rPr>
          <w:rFonts w:ascii="Times New Roman" w:eastAsia="Times New Roman" w:hAnsi="Times New Roman" w:cs="Times New Roman"/>
          <w:b/>
          <w:bCs/>
        </w:rPr>
      </w:pPr>
      <w:r>
        <w:rPr>
          <w:rFonts w:ascii="Times New Roman" w:eastAsia="Times New Roman" w:hAnsi="Times New Roman" w:cs="Times New Roman"/>
          <w:b/>
          <w:bCs/>
        </w:rPr>
        <w:t>Сфера управління побутовими відходами</w:t>
      </w:r>
    </w:p>
    <w:p w:rsidR="0053324A" w:rsidRDefault="002B3C69">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У секторі управління побутовими відходами типовими заходами є:</w:t>
      </w:r>
    </w:p>
    <w:tbl>
      <w:tblPr>
        <w:tblStyle w:val="afffffffffffffffffff1"/>
        <w:tblW w:w="10011" w:type="dxa"/>
        <w:tblInd w:w="-115" w:type="dxa"/>
        <w:tblLayout w:type="fixed"/>
        <w:tblLook w:val="0400" w:firstRow="0" w:lastRow="0" w:firstColumn="0" w:lastColumn="0" w:noHBand="0" w:noVBand="1"/>
      </w:tblPr>
      <w:tblGrid>
        <w:gridCol w:w="10011"/>
      </w:tblGrid>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Впровадження роздільного збору побутових відходів;</w:t>
            </w:r>
          </w:p>
        </w:tc>
      </w:tr>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Оптимізація поводження з відходами на полігоні;</w:t>
            </w:r>
          </w:p>
        </w:tc>
      </w:tr>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Поступовий перехід транспорту КП «Звягельсервіс» та транспорту обслуговуючих компаній на електромобілі або інші аналоги, що працюють на низьковуглецевому п</w:t>
            </w:r>
            <w:r>
              <w:rPr>
                <w:rFonts w:ascii="Times New Roman" w:eastAsia="Times New Roman" w:hAnsi="Times New Roman" w:cs="Times New Roman"/>
              </w:rPr>
              <w:t>аливі;</w:t>
            </w:r>
          </w:p>
        </w:tc>
      </w:tr>
      <w:tr w:rsidR="0053324A">
        <w:trPr>
          <w:trHeight w:val="23"/>
        </w:trPr>
        <w:tc>
          <w:tcPr>
            <w:tcW w:w="10011" w:type="dxa"/>
            <w:tcBorders>
              <w:top w:val="single" w:sz="8" w:space="0" w:color="FFFFFF"/>
              <w:left w:val="single" w:sz="8" w:space="0" w:color="FFFFFF"/>
              <w:bottom w:val="single" w:sz="8" w:space="0" w:color="FFFFFF"/>
              <w:right w:val="single" w:sz="8" w:space="0" w:color="FFFFFF"/>
            </w:tcBorders>
            <w:shd w:val="clear" w:color="auto" w:fill="FFFFFF"/>
            <w:tcMar>
              <w:top w:w="0" w:type="dxa"/>
              <w:left w:w="115" w:type="dxa"/>
              <w:bottom w:w="0" w:type="dxa"/>
              <w:right w:w="115" w:type="dxa"/>
            </w:tcMar>
            <w:vAlign w:val="center"/>
          </w:tcPr>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Проведення інформаційно- роз’яснювальної роботи з населенням щодо поводження з ТПВ, необхідності роздільного збору сміття, зменшення випадків утворення несанкціонованих сміттєзвалищ.</w:t>
            </w:r>
          </w:p>
        </w:tc>
      </w:tr>
    </w:tbl>
    <w:p w:rsidR="0053324A" w:rsidRDefault="002B3C69">
      <w:pPr>
        <w:shd w:val="clear" w:color="auto" w:fill="FFFFFF"/>
        <w:spacing w:after="0" w:line="240" w:lineRule="auto"/>
        <w:ind w:right="450"/>
        <w:jc w:val="both"/>
        <w:rPr>
          <w:rFonts w:ascii="Times New Roman" w:eastAsia="Times New Roman" w:hAnsi="Times New Roman" w:cs="Times New Roman"/>
          <w:color w:val="1D1D1B"/>
        </w:rPr>
      </w:pPr>
      <w:r>
        <w:rPr>
          <w:rFonts w:ascii="Times New Roman" w:eastAsia="Times New Roman" w:hAnsi="Times New Roman" w:cs="Times New Roman"/>
          <w:color w:val="1D1D1B"/>
        </w:rPr>
        <w:t>             </w:t>
      </w:r>
    </w:p>
    <w:p w:rsidR="0053324A" w:rsidRDefault="002B3C69">
      <w:pPr>
        <w:shd w:val="clear" w:color="auto" w:fill="FFFFFF"/>
        <w:spacing w:after="0" w:line="240" w:lineRule="auto"/>
        <w:ind w:right="450"/>
        <w:jc w:val="both"/>
        <w:rPr>
          <w:rFonts w:ascii="Times New Roman" w:eastAsia="Times New Roman" w:hAnsi="Times New Roman" w:cs="Times New Roman"/>
          <w:b/>
          <w:bCs/>
          <w:color w:val="1D1D1B"/>
        </w:rPr>
      </w:pPr>
      <w:r>
        <w:rPr>
          <w:rFonts w:ascii="Times New Roman" w:eastAsia="Times New Roman" w:hAnsi="Times New Roman" w:cs="Times New Roman"/>
          <w:color w:val="1D1D1B"/>
        </w:rPr>
        <w:t> </w:t>
      </w:r>
      <w:r>
        <w:rPr>
          <w:rFonts w:ascii="Times New Roman" w:eastAsia="Times New Roman" w:hAnsi="Times New Roman" w:cs="Times New Roman"/>
          <w:b/>
          <w:bCs/>
          <w:color w:val="1D1D1B"/>
        </w:rPr>
        <w:t>Основні очікувані показники муніципальних проекті</w:t>
      </w:r>
      <w:r>
        <w:rPr>
          <w:rFonts w:ascii="Times New Roman" w:eastAsia="Times New Roman" w:hAnsi="Times New Roman" w:cs="Times New Roman"/>
          <w:b/>
          <w:bCs/>
          <w:color w:val="1D1D1B"/>
        </w:rPr>
        <w:t>в.</w:t>
      </w:r>
    </w:p>
    <w:p w:rsidR="0053324A" w:rsidRDefault="002B3C69">
      <w:pPr>
        <w:shd w:val="clear" w:color="auto" w:fill="FFFFFF"/>
        <w:spacing w:before="16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Таблиця 4.1. містить стислу інформацію щодо основних очікуваних показників технічних та організаційних муніципальних проєктів. </w:t>
      </w:r>
    </w:p>
    <w:p w:rsidR="0053324A" w:rsidRDefault="002B3C69">
      <w:pPr>
        <w:shd w:val="clear" w:color="auto" w:fill="FFFFFF"/>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До основних очікуваних показників технічних проєктів відносяться:</w:t>
      </w:r>
    </w:p>
    <w:tbl>
      <w:tblPr>
        <w:tblStyle w:val="afffffffffffffffffff2"/>
        <w:tblW w:w="5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0"/>
      </w:tblGrid>
      <w:tr w:rsidR="0053324A">
        <w:trPr>
          <w:trHeight w:val="285"/>
        </w:trPr>
        <w:tc>
          <w:tcPr>
            <w:tcW w:w="5700" w:type="dxa"/>
            <w:tcBorders>
              <w:top w:val="nil"/>
              <w:left w:val="single" w:sz="6" w:space="0" w:color="FFFFFF"/>
              <w:bottom w:val="single" w:sz="6" w:space="0" w:color="FFFFFF"/>
              <w:right w:val="single" w:sz="6" w:space="0" w:color="FFFFFF"/>
            </w:tcBorders>
            <w:tcMar>
              <w:top w:w="0" w:type="dxa"/>
              <w:left w:w="120" w:type="dxa"/>
              <w:bottom w:w="0" w:type="dxa"/>
              <w:right w:w="120" w:type="dxa"/>
            </w:tcMar>
          </w:tcPr>
          <w:p w:rsidR="0053324A" w:rsidRDefault="002B3C69">
            <w:pPr>
              <w:numPr>
                <w:ilvl w:val="0"/>
                <w:numId w:val="21"/>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період реалізації проєкту;</w:t>
            </w:r>
          </w:p>
          <w:p w:rsidR="0053324A" w:rsidRDefault="002B3C69">
            <w:pPr>
              <w:numPr>
                <w:ilvl w:val="0"/>
                <w:numId w:val="21"/>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кількісні показники (обсяги) реалізації проєкту;</w:t>
            </w:r>
          </w:p>
        </w:tc>
      </w:tr>
      <w:tr w:rsidR="0053324A">
        <w:trPr>
          <w:trHeight w:val="285"/>
        </w:trPr>
        <w:tc>
          <w:tcPr>
            <w:tcW w:w="5700" w:type="dxa"/>
            <w:tcBorders>
              <w:top w:val="nil"/>
              <w:left w:val="single" w:sz="6" w:space="0" w:color="FFFFFF"/>
              <w:bottom w:val="single" w:sz="6" w:space="0" w:color="FFFFFF"/>
              <w:right w:val="single" w:sz="6" w:space="0" w:color="FFFFFF"/>
            </w:tcBorders>
            <w:tcMar>
              <w:top w:w="0" w:type="dxa"/>
              <w:left w:w="120" w:type="dxa"/>
              <w:bottom w:w="0" w:type="dxa"/>
              <w:right w:w="120" w:type="dxa"/>
            </w:tcMar>
          </w:tcPr>
          <w:p w:rsidR="0053324A" w:rsidRDefault="002B3C69">
            <w:pPr>
              <w:numPr>
                <w:ilvl w:val="0"/>
                <w:numId w:val="21"/>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обсяг фінансування (капітальні витрати); </w:t>
            </w:r>
          </w:p>
        </w:tc>
      </w:tr>
      <w:tr w:rsidR="0053324A">
        <w:trPr>
          <w:trHeight w:val="285"/>
        </w:trPr>
        <w:tc>
          <w:tcPr>
            <w:tcW w:w="5700" w:type="dxa"/>
            <w:tcBorders>
              <w:top w:val="nil"/>
              <w:left w:val="single" w:sz="6" w:space="0" w:color="FFFFFF"/>
              <w:bottom w:val="single" w:sz="6" w:space="0" w:color="FFFFFF"/>
              <w:right w:val="single" w:sz="6" w:space="0" w:color="FFFFFF"/>
            </w:tcBorders>
            <w:tcMar>
              <w:top w:w="0" w:type="dxa"/>
              <w:left w:w="120" w:type="dxa"/>
              <w:bottom w:w="0" w:type="dxa"/>
              <w:right w:w="120" w:type="dxa"/>
            </w:tcMar>
          </w:tcPr>
          <w:p w:rsidR="0053324A" w:rsidRDefault="002B3C69">
            <w:pPr>
              <w:numPr>
                <w:ilvl w:val="0"/>
                <w:numId w:val="21"/>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загальний обсяг економії енергії; </w:t>
            </w:r>
          </w:p>
        </w:tc>
      </w:tr>
      <w:tr w:rsidR="0053324A">
        <w:trPr>
          <w:trHeight w:val="285"/>
        </w:trPr>
        <w:tc>
          <w:tcPr>
            <w:tcW w:w="5700" w:type="dxa"/>
            <w:tcBorders>
              <w:top w:val="nil"/>
              <w:left w:val="single" w:sz="6" w:space="0" w:color="FFFFFF"/>
              <w:bottom w:val="single" w:sz="6" w:space="0" w:color="FFFFFF"/>
              <w:right w:val="single" w:sz="6" w:space="0" w:color="FFFFFF"/>
            </w:tcBorders>
            <w:tcMar>
              <w:top w:w="0" w:type="dxa"/>
              <w:left w:w="120" w:type="dxa"/>
              <w:bottom w:w="0" w:type="dxa"/>
              <w:right w:w="120" w:type="dxa"/>
            </w:tcMar>
          </w:tcPr>
          <w:p w:rsidR="0053324A" w:rsidRDefault="002B3C69">
            <w:pPr>
              <w:numPr>
                <w:ilvl w:val="0"/>
                <w:numId w:val="21"/>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обсяг заміщення споживання відновлюваними джерелами енергії.</w:t>
            </w:r>
          </w:p>
        </w:tc>
      </w:tr>
    </w:tbl>
    <w:p w:rsidR="0053324A" w:rsidRDefault="002B3C69">
      <w:pPr>
        <w:shd w:val="clear" w:color="auto" w:fill="FFFFFF"/>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До основних очікуваних показників організаційних проєктів віднося</w:t>
      </w:r>
      <w:r>
        <w:rPr>
          <w:rFonts w:ascii="Times New Roman" w:eastAsia="Times New Roman" w:hAnsi="Times New Roman" w:cs="Times New Roman"/>
        </w:rPr>
        <w:t>ться:</w:t>
      </w:r>
    </w:p>
    <w:tbl>
      <w:tblPr>
        <w:tblStyle w:val="afffffffffffffffffff3"/>
        <w:tblW w:w="6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15"/>
      </w:tblGrid>
      <w:tr w:rsidR="0053324A">
        <w:trPr>
          <w:trHeight w:val="285"/>
        </w:trPr>
        <w:tc>
          <w:tcPr>
            <w:tcW w:w="6015" w:type="dxa"/>
            <w:tcBorders>
              <w:top w:val="single" w:sz="6" w:space="0" w:color="FFFFFF"/>
              <w:left w:val="single" w:sz="6" w:space="0" w:color="FFFFFF"/>
              <w:bottom w:val="single" w:sz="6" w:space="0" w:color="FFFFFF"/>
              <w:right w:val="single" w:sz="6" w:space="0" w:color="FFFFFF"/>
            </w:tcBorders>
            <w:tcMar>
              <w:top w:w="0" w:type="dxa"/>
              <w:left w:w="120" w:type="dxa"/>
              <w:bottom w:w="0" w:type="dxa"/>
              <w:right w:w="120" w:type="dxa"/>
            </w:tcMar>
          </w:tcPr>
          <w:p w:rsidR="0053324A" w:rsidRDefault="002B3C69">
            <w:pPr>
              <w:numPr>
                <w:ilvl w:val="0"/>
                <w:numId w:val="23"/>
              </w:num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період реалізації проєкту;</w:t>
            </w:r>
          </w:p>
        </w:tc>
      </w:tr>
      <w:tr w:rsidR="0053324A">
        <w:trPr>
          <w:trHeight w:val="285"/>
        </w:trPr>
        <w:tc>
          <w:tcPr>
            <w:tcW w:w="6015" w:type="dxa"/>
            <w:tcBorders>
              <w:top w:val="nil"/>
              <w:left w:val="single" w:sz="6" w:space="0" w:color="FFFFFF"/>
              <w:bottom w:val="single" w:sz="6" w:space="0" w:color="FFFFFF"/>
              <w:right w:val="single" w:sz="6" w:space="0" w:color="FFFFFF"/>
            </w:tcBorders>
            <w:tcMar>
              <w:top w:w="0" w:type="dxa"/>
              <w:left w:w="120" w:type="dxa"/>
              <w:bottom w:w="0" w:type="dxa"/>
              <w:right w:w="120" w:type="dxa"/>
            </w:tcMar>
          </w:tcPr>
          <w:p w:rsidR="0053324A" w:rsidRDefault="002B3C69">
            <w:pPr>
              <w:numPr>
                <w:ilvl w:val="0"/>
                <w:numId w:val="23"/>
              </w:num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кількісні показники (обсяги) реалізації проєкту;</w:t>
            </w:r>
          </w:p>
        </w:tc>
      </w:tr>
      <w:tr w:rsidR="0053324A">
        <w:trPr>
          <w:trHeight w:val="285"/>
        </w:trPr>
        <w:tc>
          <w:tcPr>
            <w:tcW w:w="6015" w:type="dxa"/>
            <w:tcBorders>
              <w:top w:val="nil"/>
              <w:left w:val="single" w:sz="6" w:space="0" w:color="FFFFFF"/>
              <w:bottom w:val="single" w:sz="6" w:space="0" w:color="FFFFFF"/>
              <w:right w:val="single" w:sz="6" w:space="0" w:color="FFFFFF"/>
            </w:tcBorders>
            <w:tcMar>
              <w:top w:w="0" w:type="dxa"/>
              <w:left w:w="120" w:type="dxa"/>
              <w:bottom w:w="0" w:type="dxa"/>
              <w:right w:w="120" w:type="dxa"/>
            </w:tcMar>
          </w:tcPr>
          <w:p w:rsidR="0053324A" w:rsidRDefault="002B3C69">
            <w:pPr>
              <w:numPr>
                <w:ilvl w:val="0"/>
                <w:numId w:val="23"/>
              </w:num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загальний обсяг економії енергії;</w:t>
            </w:r>
          </w:p>
        </w:tc>
      </w:tr>
      <w:tr w:rsidR="0053324A">
        <w:trPr>
          <w:trHeight w:val="285"/>
        </w:trPr>
        <w:tc>
          <w:tcPr>
            <w:tcW w:w="6015" w:type="dxa"/>
            <w:tcBorders>
              <w:top w:val="nil"/>
              <w:left w:val="single" w:sz="6" w:space="0" w:color="FFFFFF"/>
              <w:bottom w:val="single" w:sz="6" w:space="0" w:color="FFFFFF"/>
              <w:right w:val="single" w:sz="6" w:space="0" w:color="FFFFFF"/>
            </w:tcBorders>
            <w:tcMar>
              <w:top w:w="0" w:type="dxa"/>
              <w:left w:w="120" w:type="dxa"/>
              <w:bottom w:w="0" w:type="dxa"/>
              <w:right w:w="120" w:type="dxa"/>
            </w:tcMar>
          </w:tcPr>
          <w:p w:rsidR="0053324A" w:rsidRDefault="002B3C69">
            <w:pPr>
              <w:numPr>
                <w:ilvl w:val="0"/>
                <w:numId w:val="23"/>
              </w:num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обсяг фінансування.</w:t>
            </w:r>
          </w:p>
        </w:tc>
      </w:tr>
    </w:tbl>
    <w:p w:rsidR="0053324A" w:rsidRDefault="002B3C69">
      <w:pPr>
        <w:shd w:val="clear" w:color="auto" w:fill="FFFFFF"/>
        <w:spacing w:before="160" w:after="240" w:line="276" w:lineRule="auto"/>
        <w:ind w:firstLine="720"/>
        <w:jc w:val="both"/>
        <w:rPr>
          <w:rFonts w:ascii="Times New Roman" w:eastAsia="Times New Roman" w:hAnsi="Times New Roman" w:cs="Times New Roman"/>
          <w:b/>
          <w:bCs/>
          <w:color w:val="1D1D1B"/>
        </w:rPr>
        <w:sectPr w:rsidR="0053324A">
          <w:type w:val="continuous"/>
          <w:pgSz w:w="11906" w:h="16838"/>
          <w:pgMar w:top="425" w:right="718" w:bottom="850" w:left="1700" w:header="708" w:footer="708" w:gutter="0"/>
          <w:cols w:space="720"/>
        </w:sectPr>
      </w:pPr>
      <w:r>
        <w:rPr>
          <w:rFonts w:ascii="Times New Roman" w:eastAsia="Times New Roman" w:hAnsi="Times New Roman" w:cs="Times New Roman"/>
        </w:rPr>
        <w:t>Детальний опис та очікувані техніко-економічні показники муніципальних проєктів наведені у Додатку 1 до муніципального енергетичного плану «Каталог проєктів сталого енергетичного розвитку території територіальної громади».</w:t>
      </w:r>
      <w:r>
        <w:rPr>
          <w:rFonts w:ascii="Times New Roman" w:eastAsia="Times New Roman" w:hAnsi="Times New Roman" w:cs="Times New Roman"/>
        </w:rPr>
        <w:br/>
      </w:r>
      <w:r>
        <w:rPr>
          <w:rFonts w:ascii="Times New Roman" w:eastAsia="Times New Roman" w:hAnsi="Times New Roman" w:cs="Times New Roman"/>
          <w:color w:val="1D1D1B"/>
        </w:rPr>
        <w:t xml:space="preserve"> </w:t>
      </w:r>
      <w:r>
        <w:rPr>
          <w:rFonts w:ascii="Times New Roman" w:eastAsia="Times New Roman" w:hAnsi="Times New Roman" w:cs="Times New Roman"/>
          <w:b/>
          <w:bCs/>
          <w:color w:val="1D1D1B"/>
        </w:rPr>
        <w:t xml:space="preserve">                            </w:t>
      </w:r>
    </w:p>
    <w:p w:rsidR="0053324A" w:rsidRDefault="002B3C69">
      <w:pPr>
        <w:shd w:val="clear" w:color="auto" w:fill="FFFFFF"/>
        <w:spacing w:before="160" w:after="240" w:line="276" w:lineRule="auto"/>
        <w:jc w:val="right"/>
        <w:rPr>
          <w:rFonts w:ascii="Times New Roman" w:eastAsia="Times New Roman" w:hAnsi="Times New Roman" w:cs="Times New Roman"/>
          <w:color w:val="1D1D1B"/>
        </w:rPr>
      </w:pPr>
      <w:r>
        <w:rPr>
          <w:rFonts w:ascii="Times New Roman" w:eastAsia="Times New Roman" w:hAnsi="Times New Roman" w:cs="Times New Roman"/>
          <w:color w:val="1D1D1B"/>
        </w:rPr>
        <w:lastRenderedPageBreak/>
        <w:t>Таб</w:t>
      </w:r>
      <w:r>
        <w:rPr>
          <w:rFonts w:ascii="Times New Roman" w:eastAsia="Times New Roman" w:hAnsi="Times New Roman" w:cs="Times New Roman"/>
          <w:color w:val="1D1D1B"/>
        </w:rPr>
        <w:t>лиця 4.1</w:t>
      </w:r>
    </w:p>
    <w:p w:rsidR="0053324A" w:rsidRDefault="002B3C69">
      <w:pPr>
        <w:shd w:val="clear" w:color="auto" w:fill="FFFFFF"/>
        <w:spacing w:before="160" w:after="240" w:line="240" w:lineRule="auto"/>
        <w:jc w:val="center"/>
        <w:rPr>
          <w:rFonts w:ascii="Times New Roman" w:eastAsia="Times New Roman" w:hAnsi="Times New Roman" w:cs="Times New Roman"/>
          <w:b/>
          <w:bCs/>
          <w:color w:val="1D1D1B"/>
        </w:rPr>
      </w:pPr>
      <w:r>
        <w:rPr>
          <w:rFonts w:ascii="Times New Roman" w:eastAsia="Times New Roman" w:hAnsi="Times New Roman" w:cs="Times New Roman"/>
          <w:b/>
          <w:bCs/>
          <w:color w:val="1D1D1B"/>
        </w:rPr>
        <w:t>Проєкти сталого енергетичного розвитку Звягельської територіальної громади</w:t>
      </w:r>
    </w:p>
    <w:tbl>
      <w:tblPr>
        <w:tblStyle w:val="afffffffffffffffffff4"/>
        <w:tblW w:w="13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
        <w:gridCol w:w="2205"/>
        <w:gridCol w:w="4260"/>
        <w:gridCol w:w="1530"/>
        <w:gridCol w:w="1440"/>
        <w:gridCol w:w="1350"/>
        <w:gridCol w:w="1365"/>
        <w:gridCol w:w="1200"/>
      </w:tblGrid>
      <w:tr w:rsidR="0053324A">
        <w:trPr>
          <w:trHeight w:val="742"/>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з/п</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Назва проекту</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Зміст заходу </w:t>
            </w:r>
          </w:p>
        </w:tc>
        <w:tc>
          <w:tcPr>
            <w:tcW w:w="153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Період реалізації</w:t>
            </w:r>
          </w:p>
        </w:tc>
        <w:tc>
          <w:tcPr>
            <w:tcW w:w="144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Загальна вартість реалізації </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Очікувана економія енергії, МВт-год/рік</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Обсяг заміщення ВДЕ,  МВт-год/рік</w:t>
            </w:r>
          </w:p>
        </w:tc>
        <w:tc>
          <w:tcPr>
            <w:tcW w:w="120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Питомі капітальн</w:t>
            </w:r>
            <w:r>
              <w:rPr>
                <w:rFonts w:ascii="Times New Roman" w:eastAsia="Times New Roman" w:hAnsi="Times New Roman" w:cs="Times New Roman"/>
                <w:b/>
                <w:bCs/>
                <w:sz w:val="18"/>
                <w:szCs w:val="18"/>
              </w:rPr>
              <w:t xml:space="preserve">і витрати  </w:t>
            </w:r>
          </w:p>
        </w:tc>
      </w:tr>
      <w:tr w:rsidR="0053324A">
        <w:trPr>
          <w:trHeight w:val="315"/>
        </w:trPr>
        <w:tc>
          <w:tcPr>
            <w:tcW w:w="450"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Дата початку/</w:t>
            </w:r>
          </w:p>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Дата завершення</w:t>
            </w:r>
          </w:p>
        </w:tc>
        <w:tc>
          <w:tcPr>
            <w:tcW w:w="144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млн. грн </w:t>
            </w:r>
          </w:p>
        </w:tc>
        <w:tc>
          <w:tcPr>
            <w:tcW w:w="1350"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грн/ кВт*год</w:t>
            </w:r>
          </w:p>
        </w:tc>
      </w:tr>
      <w:tr w:rsidR="0053324A">
        <w:trPr>
          <w:trHeight w:val="431"/>
        </w:trPr>
        <w:tc>
          <w:tcPr>
            <w:tcW w:w="450"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53324A">
            <w:pPr>
              <w:widowControl w:val="0"/>
              <w:spacing w:after="0" w:line="240" w:lineRule="auto"/>
              <w:jc w:val="center"/>
              <w:rPr>
                <w:rFonts w:ascii="Times New Roman" w:eastAsia="Times New Roman" w:hAnsi="Times New Roman" w:cs="Times New Roman"/>
                <w:b/>
                <w:bCs/>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тис. євро</w:t>
            </w:r>
          </w:p>
          <w:p w:rsidR="0053324A" w:rsidRDefault="0053324A">
            <w:pPr>
              <w:widowControl w:val="0"/>
              <w:spacing w:after="0" w:line="276" w:lineRule="auto"/>
              <w:rPr>
                <w:rFonts w:ascii="Times New Roman" w:eastAsia="Times New Roman" w:hAnsi="Times New Roman" w:cs="Times New Roman"/>
                <w:b/>
                <w:bCs/>
                <w:sz w:val="18"/>
                <w:szCs w:val="18"/>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b/>
                <w:bCs/>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євро/ кВт*год</w:t>
            </w:r>
          </w:p>
        </w:tc>
      </w:tr>
      <w:tr w:rsidR="0053324A">
        <w:trPr>
          <w:trHeight w:val="334"/>
        </w:trPr>
        <w:tc>
          <w:tcPr>
            <w:tcW w:w="1380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shd w:val="clear" w:color="auto" w:fill="FFFFFF"/>
              <w:spacing w:after="240" w:line="240" w:lineRule="auto"/>
              <w:jc w:val="center"/>
              <w:rPr>
                <w:rFonts w:ascii="Times New Roman" w:eastAsia="Times New Roman" w:hAnsi="Times New Roman" w:cs="Times New Roman"/>
                <w:b/>
                <w:bCs/>
                <w:color w:val="1D1D1B"/>
                <w:sz w:val="20"/>
                <w:szCs w:val="20"/>
                <w:highlight w:val="white"/>
              </w:rPr>
            </w:pPr>
            <w:r>
              <w:rPr>
                <w:rFonts w:ascii="Times New Roman" w:eastAsia="Times New Roman" w:hAnsi="Times New Roman" w:cs="Times New Roman"/>
                <w:b/>
                <w:bCs/>
                <w:color w:val="1D1D1B"/>
                <w:sz w:val="20"/>
                <w:szCs w:val="20"/>
                <w:highlight w:val="white"/>
              </w:rPr>
              <w:t>1. Громадські будівлі</w:t>
            </w:r>
          </w:p>
        </w:tc>
      </w:tr>
      <w:tr w:rsidR="0053324A">
        <w:trPr>
          <w:trHeight w:val="63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Удосконалення системи енергоменеджменту в будівлях бюджетної сфери</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Удосконалення системи енергоменеджменту шляхом закупівлі програмного забезпечення для енергомоніторингу, встановлення систем дистанційного моніторингу споживання енергоресурсів, участь у проекті "Європейська енергетична відзнака" та Асоціації "Енергоефекти</w:t>
            </w:r>
            <w:r>
              <w:rPr>
                <w:rFonts w:ascii="Times New Roman" w:eastAsia="Times New Roman" w:hAnsi="Times New Roman" w:cs="Times New Roman"/>
                <w:sz w:val="18"/>
                <w:szCs w:val="18"/>
              </w:rPr>
              <w:t>вні міста Україна", навчання персоналу закладів бюджетної сфери та комунальних підприємств, проведення інформаційних заходів, проведення Днів сталої енергії, придбання нового та повірка наявного обладнання для енергоменеджерів</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141,0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21,3</w:t>
            </w:r>
          </w:p>
        </w:tc>
      </w:tr>
      <w:tr w:rsidR="0053324A">
        <w:trPr>
          <w:trHeight w:val="1128"/>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66,2</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0,47</w:t>
            </w:r>
          </w:p>
        </w:tc>
      </w:tr>
      <w:tr w:rsidR="0053324A">
        <w:trPr>
          <w:trHeight w:val="58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дошкільної освіти)</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Утеплення фасадів та цоколю, заміна вікон і дверей на енергоефективні, утеплення труб, модернізація системи опалення, модернізація системи вентиляції, модернізація системи освітлення, утеплення підлоги (підвального приміщення), утеплення покрівлі в заклада</w:t>
            </w:r>
            <w:r>
              <w:rPr>
                <w:rFonts w:ascii="Times New Roman" w:eastAsia="Times New Roman" w:hAnsi="Times New Roman" w:cs="Times New Roman"/>
                <w:sz w:val="18"/>
                <w:szCs w:val="18"/>
              </w:rPr>
              <w:t xml:space="preserve">х дошкільної освіти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297,8</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174,6</w:t>
            </w:r>
          </w:p>
        </w:tc>
      </w:tr>
      <w:tr w:rsidR="0053324A">
        <w:trPr>
          <w:trHeight w:val="49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1146,6</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r>
      <w:tr w:rsidR="0053324A">
        <w:trPr>
          <w:trHeight w:val="63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загальної середньої освіти)</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Утеплення фасадів та цоколю, заміна вікон і дверей на енергоефективні, модернізація системи опалення, утеплення труб, модернізація системи вентиляції, модернізація системи освітлення, утеплення підлоги (підвального приміщення), утеплення покрівлі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161,5</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778,3</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2175,7</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207,5</w:t>
            </w:r>
          </w:p>
        </w:tc>
      </w:tr>
      <w:tr w:rsidR="0053324A">
        <w:trPr>
          <w:trHeight w:val="60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3561,2</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r>
      <w:tr w:rsidR="0053324A">
        <w:trPr>
          <w:trHeight w:val="58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Підвищення енергоефективності в </w:t>
            </w:r>
            <w:r>
              <w:rPr>
                <w:rFonts w:ascii="Times New Roman" w:eastAsia="Times New Roman" w:hAnsi="Times New Roman" w:cs="Times New Roman"/>
                <w:sz w:val="18"/>
                <w:szCs w:val="18"/>
              </w:rPr>
              <w:lastRenderedPageBreak/>
              <w:t>будівлях бюджетної сфери (заклади охорони здоров’я)</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Утеплення фасадів та цоколю, заміна вікон та дверей на енергоефективні, утеплення труб, модернізація </w:t>
            </w:r>
            <w:r>
              <w:rPr>
                <w:rFonts w:ascii="Times New Roman" w:eastAsia="Times New Roman" w:hAnsi="Times New Roman" w:cs="Times New Roman"/>
                <w:sz w:val="18"/>
                <w:szCs w:val="18"/>
              </w:rPr>
              <w:lastRenderedPageBreak/>
              <w:t>системи вентиляції, модернізація системи освітлення, утеплення підлоги (підвального приміщення), утеплення покрівлі в закладах охорони здоров'я</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150,1</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425,8</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3300,0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352,5</w:t>
            </w:r>
          </w:p>
        </w:tc>
      </w:tr>
      <w:tr w:rsidR="0053324A">
        <w:trPr>
          <w:trHeight w:val="37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3309,8</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tr>
      <w:tr w:rsidR="0053324A">
        <w:trPr>
          <w:trHeight w:val="51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1.5</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культури)</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Утеплення фасадів та цоколю, заміна вікон та дверей на енергоефективні, утеплення труб, модернізація системи вентиляції та освітлення, утеплення покрівлі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45,0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145,7</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308,8</w:t>
            </w:r>
          </w:p>
        </w:tc>
      </w:tr>
      <w:tr w:rsidR="0053324A">
        <w:trPr>
          <w:trHeight w:val="51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spacing w:after="0" w:line="240" w:lineRule="auto"/>
              <w:jc w:val="center"/>
              <w:rPr>
                <w:rFonts w:ascii="Times New Roman" w:eastAsia="Times New Roman" w:hAnsi="Times New Roman" w:cs="Times New Roman"/>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992,3</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r>
      <w:tr w:rsidR="0053324A">
        <w:trPr>
          <w:trHeight w:val="30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соціального захисту населення)</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Утеплення фасадів та цоколю, заміна вікон та дверей на енергоефективні, утеплення труб, модернізація системи вентиляції, заміна світильників на LED, утеплення покрівлі</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14,6</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30,6</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477,1</w:t>
            </w:r>
          </w:p>
        </w:tc>
      </w:tr>
      <w:tr w:rsidR="0053324A">
        <w:trPr>
          <w:trHeight w:val="64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321,9</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r>
      <w:tr w:rsidR="0053324A">
        <w:trPr>
          <w:trHeight w:val="45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Використання ВДЕ в системі опалення в громадських будівлях</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Встановлення теплових насосів</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19,2</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172,0</w:t>
            </w:r>
          </w:p>
        </w:tc>
      </w:tr>
      <w:tr w:rsidR="0053324A">
        <w:trPr>
          <w:trHeight w:val="368"/>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72,8</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r>
      <w:tr w:rsidR="0053324A">
        <w:trPr>
          <w:trHeight w:val="30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Використання відновлювальних джерел енергії в громадських будівлях</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Встановлення гібридних СЕС у громадських будівлях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12,6</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176,0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71,6</w:t>
            </w:r>
          </w:p>
        </w:tc>
      </w:tr>
      <w:tr w:rsidR="0053324A">
        <w:trPr>
          <w:trHeight w:val="30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277,8</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r>
      <w:tr w:rsidR="0053324A">
        <w:trPr>
          <w:trHeight w:val="134"/>
        </w:trPr>
        <w:tc>
          <w:tcPr>
            <w:tcW w:w="13800" w:type="dxa"/>
            <w:gridSpan w:val="8"/>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Житлові будівлі</w:t>
            </w:r>
          </w:p>
        </w:tc>
      </w:tr>
      <w:tr w:rsidR="0053324A">
        <w:trPr>
          <w:trHeight w:val="134"/>
        </w:trPr>
        <w:tc>
          <w:tcPr>
            <w:tcW w:w="13800" w:type="dxa"/>
            <w:gridSpan w:val="8"/>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Багатоквартирні житлові будинки</w:t>
            </w:r>
          </w:p>
        </w:tc>
      </w:tr>
      <w:tr w:rsidR="0053324A">
        <w:trPr>
          <w:trHeight w:val="60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Просвітницькі кампанії з інформування мешканців щодо енергоефективних заходів,  стимулювання мешканців до створення ОСББ та використання енергозберігаючих технологій</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Просвітницькі кампанії з інформування мешканців щодо енергоефективних заходів, стимулюванн</w:t>
            </w:r>
            <w:r>
              <w:rPr>
                <w:rFonts w:ascii="Times New Roman" w:eastAsia="Times New Roman" w:hAnsi="Times New Roman" w:cs="Times New Roman"/>
                <w:sz w:val="18"/>
                <w:szCs w:val="18"/>
              </w:rPr>
              <w:t>я мешканців до створення ОСББ та використання енергозберігаючих технологій, а також щодо можливості участі в  державних та місцевих  програмах підтримки енергоефективності</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1394,6</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r>
      <w:tr w:rsidR="0053324A">
        <w:trPr>
          <w:trHeight w:val="1422"/>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63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Комплексна термомодернізація пілотних багатоквартирних житлових будівель, у тому числі модернізація системи опалення із встановленням індивідуальних теплових </w:t>
            </w:r>
            <w:r>
              <w:rPr>
                <w:rFonts w:ascii="Times New Roman" w:eastAsia="Times New Roman" w:hAnsi="Times New Roman" w:cs="Times New Roman"/>
                <w:sz w:val="18"/>
                <w:szCs w:val="18"/>
              </w:rPr>
              <w:lastRenderedPageBreak/>
              <w:t>пунктів. Використання ВДЕ в житлових будівлях</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Утеплення фасаду, даху, цоколю, заміна вікон в кварт</w:t>
            </w:r>
            <w:r>
              <w:rPr>
                <w:rFonts w:ascii="Times New Roman" w:eastAsia="Times New Roman" w:hAnsi="Times New Roman" w:cs="Times New Roman"/>
                <w:sz w:val="18"/>
                <w:szCs w:val="18"/>
              </w:rPr>
              <w:t>ирах, заміна вхідних дверей, заміна вікон на сходових клітках, заходи з санації інженерних мереж, встановлення індивідуальних теплових пунктів.</w:t>
            </w:r>
          </w:p>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Встановлення гібридних СЕС у багатоквартирних будинках та часткове заміщення споживання теплової енергії з викоп</w:t>
            </w:r>
            <w:r>
              <w:rPr>
                <w:rFonts w:ascii="Times New Roman" w:eastAsia="Times New Roman" w:hAnsi="Times New Roman" w:cs="Times New Roman"/>
                <w:sz w:val="18"/>
                <w:szCs w:val="18"/>
              </w:rPr>
              <w:t xml:space="preserve">них джерел енергією з біомаси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778,7</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7933,0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6422,2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98,2</w:t>
            </w:r>
          </w:p>
        </w:tc>
      </w:tr>
      <w:tr w:rsidR="0053324A">
        <w:trPr>
          <w:trHeight w:val="1118"/>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17170,9</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53324A">
        <w:trPr>
          <w:trHeight w:val="300"/>
        </w:trPr>
        <w:tc>
          <w:tcPr>
            <w:tcW w:w="13800" w:type="dxa"/>
            <w:gridSpan w:val="8"/>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Одноквартирні житлові будинки</w:t>
            </w:r>
          </w:p>
        </w:tc>
      </w:tr>
      <w:tr w:rsidR="0053324A">
        <w:trPr>
          <w:cantSplit/>
          <w:trHeight w:val="52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Просвітницькі кампанії з інформування мешканців щодо енергоефективних заходів та стимулювання мешканців домогосподарств до використання енергозберігаючих технологій</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Просвітницькі кампанії з інформування мешканців щодо енергоефективних заходів та стимулюван</w:t>
            </w:r>
            <w:r>
              <w:rPr>
                <w:rFonts w:ascii="Times New Roman" w:eastAsia="Times New Roman" w:hAnsi="Times New Roman" w:cs="Times New Roman"/>
                <w:sz w:val="18"/>
                <w:szCs w:val="18"/>
              </w:rPr>
              <w:t>ня мешканців домогосподарств до енергозберігаючих технологій, а також можливої участі в  державних та місцевих  програмах підтримки енергоефективності</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2957,5</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r>
      <w:tr w:rsidR="0053324A">
        <w:trPr>
          <w:trHeight w:val="105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49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Термомодернізація одноквартирних житлових будівель. Встановлення ВДЕ в житлових будівлях</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Утеплення фасаду, даху, цоколю, заміна вікон та дверей, заходи з санації інженерних мереж. </w:t>
            </w:r>
          </w:p>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Заміщення використання газових та електричних опалювальних приладів на твер</w:t>
            </w:r>
            <w:r>
              <w:rPr>
                <w:rFonts w:ascii="Times New Roman" w:eastAsia="Times New Roman" w:hAnsi="Times New Roman" w:cs="Times New Roman"/>
                <w:sz w:val="18"/>
                <w:szCs w:val="18"/>
              </w:rPr>
              <w:t xml:space="preserve">допаливні аналоги. </w:t>
            </w:r>
          </w:p>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Встановлення СЕС та теплових насосів.</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2470,5</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47147,3</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1653,0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52,4</w:t>
            </w:r>
          </w:p>
        </w:tc>
      </w:tr>
      <w:tr w:rsidR="0053324A">
        <w:trPr>
          <w:trHeight w:val="76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54476,3</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r>
      <w:tr w:rsidR="0053324A">
        <w:trPr>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tc>
          <w:tcPr>
            <w:tcW w:w="13350" w:type="dxa"/>
            <w:gridSpan w:val="7"/>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 Об’єкти теплопостачання</w:t>
            </w:r>
          </w:p>
        </w:tc>
      </w:tr>
      <w:tr w:rsidR="0053324A">
        <w:trPr>
          <w:trHeight w:val="63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Модернізація та технічне переоснащення котелень</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Модернізація котелень із заміною котельного обладнання (заміна старих газових котлів на нові енергоефективні аналоги конденсаційного типу, аварійних димових туб, заміна установок хімічної водопідготовки).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88,4</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250,3</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353,2</w:t>
            </w:r>
          </w:p>
        </w:tc>
      </w:tr>
      <w:tr w:rsidR="0053324A">
        <w:trPr>
          <w:trHeight w:val="39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1949,3</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tr>
      <w:tr w:rsidR="0053324A">
        <w:trPr>
          <w:trHeight w:val="40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Реконструкція теплових мереж</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Реконструкція теплових мереж із заміною аварійних ділянок (загальна протяжність мереж, що буде замінена, 12 км в однотрубному обчисленні)</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106,5</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524,6</w:t>
            </w:r>
          </w:p>
        </w:tc>
      </w:tr>
      <w:tr w:rsidR="0053324A">
        <w:trPr>
          <w:trHeight w:val="388"/>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2348,4</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11,6</w:t>
            </w:r>
          </w:p>
        </w:tc>
      </w:tr>
      <w:tr w:rsidR="0053324A">
        <w:trPr>
          <w:trHeight w:val="37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Заміна застарілого насосного обладнання</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Заміна насосів на енергоефективні із встановленням автоматизованої системи управління</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61,1</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147,3</w:t>
            </w:r>
          </w:p>
        </w:tc>
      </w:tr>
      <w:tr w:rsidR="0053324A">
        <w:trPr>
          <w:trHeight w:val="34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spacing w:after="0" w:line="240" w:lineRule="auto"/>
              <w:jc w:val="center"/>
              <w:rPr>
                <w:rFonts w:ascii="Times New Roman" w:eastAsia="Times New Roman" w:hAnsi="Times New Roman" w:cs="Times New Roman"/>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198,5</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r>
      <w:tr w:rsidR="0053324A">
        <w:trPr>
          <w:trHeight w:val="28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2205" w:type="dxa"/>
            <w:vMerge w:val="restart"/>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Впровадження розподіленої генерації</w:t>
            </w:r>
          </w:p>
        </w:tc>
        <w:tc>
          <w:tcPr>
            <w:tcW w:w="4260" w:type="dxa"/>
            <w:vMerge w:val="restart"/>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Встановлення когенераційних установок на котельнях міста</w:t>
            </w:r>
          </w:p>
        </w:tc>
        <w:tc>
          <w:tcPr>
            <w:tcW w:w="1530" w:type="dxa"/>
            <w:tcBorders>
              <w:top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37,9</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95,0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399,0</w:t>
            </w:r>
          </w:p>
        </w:tc>
      </w:tr>
      <w:tr w:rsidR="0053324A">
        <w:trPr>
          <w:trHeight w:val="39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835,7</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r>
      <w:tr w:rsidR="0053324A">
        <w:trPr>
          <w:trHeight w:val="42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Диспетчеризація</w:t>
            </w:r>
          </w:p>
        </w:tc>
        <w:tc>
          <w:tcPr>
            <w:tcW w:w="4260" w:type="dxa"/>
            <w:vMerge w:val="restart"/>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Встановлення системи диспетчеризації та </w:t>
            </w:r>
            <w:r>
              <w:rPr>
                <w:rFonts w:ascii="Times New Roman" w:eastAsia="Times New Roman" w:hAnsi="Times New Roman" w:cs="Times New Roman"/>
                <w:sz w:val="18"/>
                <w:szCs w:val="18"/>
              </w:rPr>
              <w:lastRenderedPageBreak/>
              <w:t>автоматизації виробничих процесів підприємства (дистанційний збір використання енергоресурсів та автоматизований аналіз процесів)</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60,6</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115,5</w:t>
            </w:r>
          </w:p>
        </w:tc>
      </w:tr>
      <w:tr w:rsidR="0053324A">
        <w:trPr>
          <w:trHeight w:val="607"/>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spacing w:after="0" w:line="240" w:lineRule="auto"/>
              <w:jc w:val="center"/>
              <w:rPr>
                <w:rFonts w:ascii="Times New Roman" w:eastAsia="Times New Roman" w:hAnsi="Times New Roman" w:cs="Times New Roman"/>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154,4</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r w:rsidR="0053324A">
        <w:trPr>
          <w:trHeight w:val="25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3.6</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Використання ВДЕ на об’єктах теплопостачання</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Заміна застарілого обладнання газових котелень на сучасне котельне обладнання на твердому паливі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57,4</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439,5</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130,6</w:t>
            </w:r>
          </w:p>
        </w:tc>
      </w:tr>
      <w:tr w:rsidR="0053324A">
        <w:trPr>
          <w:trHeight w:val="45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1265,7</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r>
      <w:tr w:rsidR="0053324A">
        <w:trPr>
          <w:trHeight w:val="25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spacing w:after="0" w:line="240" w:lineRule="auto"/>
              <w:jc w:val="right"/>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spacing w:after="0" w:line="240" w:lineRule="auto"/>
              <w:rPr>
                <w:rFonts w:ascii="Times New Roman" w:eastAsia="Times New Roman" w:hAnsi="Times New Roman" w:cs="Times New Roman"/>
                <w:sz w:val="18"/>
                <w:szCs w:val="18"/>
              </w:rPr>
            </w:pP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Реконструкція котельні із встановленням теплового насосу “повітря-вода”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206,9</w:t>
            </w:r>
          </w:p>
        </w:tc>
      </w:tr>
      <w:tr w:rsidR="0053324A">
        <w:trPr>
          <w:trHeight w:val="37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198,5</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r>
      <w:tr w:rsidR="0053324A">
        <w:trPr>
          <w:trHeight w:val="28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spacing w:after="0" w:line="240" w:lineRule="auto"/>
              <w:jc w:val="right"/>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spacing w:after="0" w:line="240" w:lineRule="auto"/>
              <w:rPr>
                <w:rFonts w:ascii="Times New Roman" w:eastAsia="Times New Roman" w:hAnsi="Times New Roman" w:cs="Times New Roman"/>
                <w:sz w:val="18"/>
                <w:szCs w:val="18"/>
              </w:rPr>
            </w:pP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Встановлення гібридних сонячних електростанцій на об'єктах теплопостачання</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2025</w:t>
            </w:r>
          </w:p>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53324A">
        <w:trPr>
          <w:trHeight w:val="328"/>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spacing w:after="0" w:line="240" w:lineRule="auto"/>
              <w:rPr>
                <w:rFonts w:ascii="Times New Roman" w:eastAsia="Times New Roman" w:hAnsi="Times New Roman" w:cs="Times New Roman"/>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19,9</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r>
      <w:tr w:rsidR="0053324A">
        <w:trPr>
          <w:trHeight w:val="435"/>
        </w:trPr>
        <w:tc>
          <w:tcPr>
            <w:tcW w:w="13800" w:type="dxa"/>
            <w:gridSpan w:val="8"/>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 Об’єкти водопостачання і водовідведення</w:t>
            </w:r>
          </w:p>
        </w:tc>
      </w:tr>
      <w:tr w:rsidR="0053324A">
        <w:trPr>
          <w:trHeight w:val="82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Удосконалення системи управління та диспетчеризації виробничих процесів. Оптимізація втрат води в інженерних мережах та системи управління</w:t>
            </w:r>
          </w:p>
          <w:p w:rsidR="0053324A" w:rsidRDefault="0053324A">
            <w:pPr>
              <w:widowControl w:val="0"/>
              <w:spacing w:after="0" w:line="276" w:lineRule="auto"/>
              <w:rPr>
                <w:rFonts w:ascii="Times New Roman" w:eastAsia="Times New Roman" w:hAnsi="Times New Roman" w:cs="Times New Roman"/>
                <w:sz w:val="18"/>
                <w:szCs w:val="18"/>
              </w:rPr>
            </w:pP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Впровадження системи автоматизації та диспетчеризації для моніторингу та контролю роботи водозабірних, водоочисних споруд, мережі водопостачання, математичне та гідравлічне моделювання системи водопостачання та водовідведення, придбання обладнання для досл</w:t>
            </w:r>
            <w:r>
              <w:rPr>
                <w:rFonts w:ascii="Times New Roman" w:eastAsia="Times New Roman" w:hAnsi="Times New Roman" w:cs="Times New Roman"/>
                <w:sz w:val="18"/>
                <w:szCs w:val="18"/>
              </w:rPr>
              <w:t>ідження мереж водопостачання та водовідведення.</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217,5</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69,0</w:t>
            </w:r>
          </w:p>
        </w:tc>
      </w:tr>
      <w:tr w:rsidR="0053324A">
        <w:trPr>
          <w:trHeight w:val="1052"/>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330,8</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r>
      <w:tr w:rsidR="0053324A">
        <w:trPr>
          <w:trHeight w:val="34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Модернізація насосного обладнання</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Заміна насосів на насосних станціях на енергоефективні із встановленням автоматизованої системи управління</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118,3</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105,7</w:t>
            </w:r>
          </w:p>
        </w:tc>
      </w:tr>
      <w:tr w:rsidR="0053324A">
        <w:trPr>
          <w:trHeight w:val="423"/>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275,6</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r>
      <w:tr w:rsidR="0053324A">
        <w:trPr>
          <w:trHeight w:val="298"/>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p w:rsidR="0053324A" w:rsidRDefault="0053324A">
            <w:pPr>
              <w:widowControl w:val="0"/>
              <w:spacing w:after="0" w:line="276" w:lineRule="auto"/>
              <w:jc w:val="center"/>
              <w:rPr>
                <w:rFonts w:ascii="Times New Roman" w:eastAsia="Times New Roman" w:hAnsi="Times New Roman" w:cs="Times New Roman"/>
                <w:sz w:val="18"/>
                <w:szCs w:val="18"/>
              </w:rPr>
            </w:pP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Заміна аварійних мереж</w:t>
            </w:r>
          </w:p>
          <w:p w:rsidR="0053324A" w:rsidRDefault="0053324A">
            <w:pPr>
              <w:widowControl w:val="0"/>
              <w:spacing w:after="0" w:line="276" w:lineRule="auto"/>
              <w:rPr>
                <w:rFonts w:ascii="Times New Roman" w:eastAsia="Times New Roman" w:hAnsi="Times New Roman" w:cs="Times New Roman"/>
                <w:sz w:val="18"/>
                <w:szCs w:val="18"/>
              </w:rPr>
            </w:pP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Заміна застарілих інженерних мереж водопостачання- водовідведення</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335,1</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301,4</w:t>
            </w:r>
          </w:p>
        </w:tc>
      </w:tr>
      <w:tr w:rsidR="0053324A">
        <w:trPr>
          <w:trHeight w:val="42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2227,1</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r>
      <w:tr w:rsidR="0053324A">
        <w:trPr>
          <w:trHeight w:val="1144"/>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Використання відновлювальних джерел енергії на об’єктах водопостачання і водовідведення</w:t>
            </w:r>
          </w:p>
          <w:p w:rsidR="0053324A" w:rsidRDefault="0053324A">
            <w:pPr>
              <w:widowControl w:val="0"/>
              <w:spacing w:after="0" w:line="276" w:lineRule="auto"/>
              <w:rPr>
                <w:rFonts w:ascii="Times New Roman" w:eastAsia="Times New Roman" w:hAnsi="Times New Roman" w:cs="Times New Roman"/>
                <w:sz w:val="18"/>
                <w:szCs w:val="18"/>
              </w:rPr>
            </w:pP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Встановлення гібридних СЕС об’єктах водопостачання і водовідведення</w:t>
            </w:r>
          </w:p>
          <w:p w:rsidR="0053324A" w:rsidRDefault="0053324A">
            <w:pPr>
              <w:widowControl w:val="0"/>
              <w:spacing w:after="0" w:line="276" w:lineRule="auto"/>
              <w:rPr>
                <w:rFonts w:ascii="Times New Roman" w:eastAsia="Times New Roman" w:hAnsi="Times New Roman" w:cs="Times New Roman"/>
                <w:sz w:val="18"/>
                <w:szCs w:val="18"/>
              </w:rPr>
            </w:pPr>
          </w:p>
          <w:p w:rsidR="0053324A" w:rsidRDefault="0053324A">
            <w:pPr>
              <w:widowControl w:val="0"/>
              <w:spacing w:after="0" w:line="276" w:lineRule="auto"/>
              <w:rPr>
                <w:rFonts w:ascii="Times New Roman" w:eastAsia="Times New Roman" w:hAnsi="Times New Roman" w:cs="Times New Roman"/>
                <w:sz w:val="18"/>
                <w:szCs w:val="18"/>
              </w:rPr>
            </w:pPr>
          </w:p>
          <w:p w:rsidR="0053324A" w:rsidRDefault="0053324A">
            <w:pPr>
              <w:widowControl w:val="0"/>
              <w:spacing w:after="0" w:line="276" w:lineRule="auto"/>
              <w:rPr>
                <w:rFonts w:ascii="Times New Roman" w:eastAsia="Times New Roman" w:hAnsi="Times New Roman" w:cs="Times New Roman"/>
                <w:sz w:val="18"/>
                <w:szCs w:val="18"/>
              </w:rPr>
            </w:pPr>
          </w:p>
          <w:p w:rsidR="0053324A" w:rsidRDefault="0053324A">
            <w:pPr>
              <w:widowControl w:val="0"/>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639,9</w:t>
            </w: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51,6</w:t>
            </w:r>
          </w:p>
        </w:tc>
      </w:tr>
      <w:tr w:rsidR="0053324A">
        <w:trPr>
          <w:trHeight w:val="218"/>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spacing w:after="0" w:line="240"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p w:rsidR="0053324A" w:rsidRDefault="0053324A">
            <w:pPr>
              <w:widowControl w:val="0"/>
              <w:spacing w:after="0" w:line="276" w:lineRule="auto"/>
              <w:jc w:val="center"/>
              <w:rPr>
                <w:rFonts w:ascii="Times New Roman" w:eastAsia="Times New Roman" w:hAnsi="Times New Roman" w:cs="Times New Roman"/>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727,7</w:t>
            </w: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p w:rsidR="0053324A" w:rsidRDefault="0053324A">
            <w:pPr>
              <w:widowControl w:val="0"/>
              <w:spacing w:after="0" w:line="276" w:lineRule="auto"/>
              <w:jc w:val="right"/>
              <w:rPr>
                <w:rFonts w:ascii="Times New Roman" w:eastAsia="Times New Roman" w:hAnsi="Times New Roman" w:cs="Times New Roman"/>
                <w:sz w:val="18"/>
                <w:szCs w:val="18"/>
              </w:rPr>
            </w:pPr>
          </w:p>
        </w:tc>
      </w:tr>
      <w:tr w:rsidR="0053324A">
        <w:trPr>
          <w:trHeight w:val="240"/>
        </w:trPr>
        <w:tc>
          <w:tcPr>
            <w:tcW w:w="450" w:type="dxa"/>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tc>
          <w:tcPr>
            <w:tcW w:w="13350" w:type="dxa"/>
            <w:gridSpan w:val="7"/>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 Об’єкти зовнішнього освітлення</w:t>
            </w:r>
          </w:p>
        </w:tc>
      </w:tr>
      <w:tr w:rsidR="0053324A">
        <w:trPr>
          <w:trHeight w:val="450"/>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5.1</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Реконструкція системи зовнішнього освітлення. Запровадження автоматизованої системи управління зовнішнім освітленням. Встановлення ВДЕ на об’єктах зовнішнього освітлення </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Модернізація існуючих ліній із заміною інших типів світильників (ДНАТ, ДРЛ та ін.) на  LED- аналоги та встановлення "розумних” систем керування на об'єктах зовнішнього освітлення громади. Проведення нових мереж вуличного освітлення з використанням LED-техн</w:t>
            </w:r>
            <w:r>
              <w:rPr>
                <w:rFonts w:ascii="Times New Roman" w:eastAsia="Times New Roman" w:hAnsi="Times New Roman" w:cs="Times New Roman"/>
                <w:sz w:val="18"/>
                <w:szCs w:val="18"/>
              </w:rPr>
              <w:t>ологій, впровадженням “розумних” систем керування та ВДЕ.</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8,1</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59,1</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37,6</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137,1</w:t>
            </w:r>
          </w:p>
        </w:tc>
      </w:tr>
      <w:tr w:rsidR="0053324A">
        <w:trPr>
          <w:trHeight w:val="156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178,6</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r>
      <w:tr w:rsidR="0053324A">
        <w:trPr>
          <w:trHeight w:val="330"/>
        </w:trPr>
        <w:tc>
          <w:tcPr>
            <w:tcW w:w="450" w:type="dxa"/>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tc>
          <w:tcPr>
            <w:tcW w:w="13350" w:type="dxa"/>
            <w:gridSpan w:val="7"/>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 Об'єкти з управління побутовими відходами</w:t>
            </w:r>
          </w:p>
        </w:tc>
      </w:tr>
      <w:tr w:rsidR="0053324A">
        <w:trPr>
          <w:trHeight w:val="555"/>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Удосконалення системи управління та поводження з твердими побутовими відходами. Впровадження ВДЕ на об’єктах управління побутовими відходами</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Розробка місцевого Плану управління відходами, впровадження роздільного збору твердих побутових відходів, влаштуван</w:t>
            </w:r>
            <w:r>
              <w:rPr>
                <w:rFonts w:ascii="Times New Roman" w:eastAsia="Times New Roman" w:hAnsi="Times New Roman" w:cs="Times New Roman"/>
                <w:sz w:val="18"/>
                <w:szCs w:val="18"/>
              </w:rPr>
              <w:t>ня майданчиків для роздільного збору сміття, повторне використання окремих видів відходів (пластик, скло, будівельне сміття, деревина тощо). Встановлення сміттєсортувальної лінії на полігоні побутових відходів. Придбання нових  обладнання та техніки для зб</w:t>
            </w:r>
            <w:r>
              <w:rPr>
                <w:rFonts w:ascii="Times New Roman" w:eastAsia="Times New Roman" w:hAnsi="Times New Roman" w:cs="Times New Roman"/>
                <w:sz w:val="18"/>
                <w:szCs w:val="18"/>
              </w:rPr>
              <w:t>ору та транспортування побутових відходів, а також для полігону ТПВ. Придбання електросміттєвозів  для транспортування побутових відходів.</w:t>
            </w:r>
          </w:p>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Проведення відповідної інформаційно- роз'яснювальної роботи з населенням</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82,0</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133,6</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54,9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613,9</w:t>
            </w:r>
          </w:p>
        </w:tc>
      </w:tr>
      <w:tr w:rsidR="0053324A">
        <w:trPr>
          <w:trHeight w:val="2025"/>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1808,2</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13,54</w:t>
            </w:r>
          </w:p>
        </w:tc>
      </w:tr>
      <w:tr w:rsidR="0053324A">
        <w:trPr>
          <w:trHeight w:val="270"/>
        </w:trPr>
        <w:tc>
          <w:tcPr>
            <w:tcW w:w="450" w:type="dxa"/>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tc>
          <w:tcPr>
            <w:tcW w:w="13350" w:type="dxa"/>
            <w:gridSpan w:val="7"/>
            <w:tcBorders>
              <w:top w:val="single" w:sz="4" w:space="0" w:color="000000"/>
              <w:left w:val="single" w:sz="4" w:space="0" w:color="000000"/>
              <w:bottom w:val="single" w:sz="4" w:space="0" w:color="000000"/>
              <w:right w:val="single" w:sz="4" w:space="0" w:color="000000"/>
            </w:tcBorders>
            <w:shd w:val="clear" w:color="auto" w:fill="B6D7A8"/>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 Громадський транспорт</w:t>
            </w:r>
          </w:p>
        </w:tc>
      </w:tr>
      <w:tr w:rsidR="0053324A">
        <w:trPr>
          <w:trHeight w:val="443"/>
        </w:trPr>
        <w:tc>
          <w:tcPr>
            <w:tcW w:w="4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ефективності роботи пасажирського транспорту, впровадження електротранспорту</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Оптимізація існуючих внутрішніх маршрутів, встановлення інформативних табло на зупинках. Заміна старих автобусів на нові з меншим споживанням ПММ. Створення системи автоматизованого контролю та моніторингу перевезень. Переведення транспорту на біопаливо (б</w:t>
            </w:r>
            <w:r>
              <w:rPr>
                <w:rFonts w:ascii="Times New Roman" w:eastAsia="Times New Roman" w:hAnsi="Times New Roman" w:cs="Times New Roman"/>
                <w:sz w:val="18"/>
                <w:szCs w:val="18"/>
              </w:rPr>
              <w:t>іодизель /біоетанол). Закупівля електроавтобусів.</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57,9</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88,5</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57,5</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654,2</w:t>
            </w:r>
          </w:p>
        </w:tc>
      </w:tr>
      <w:tr w:rsidR="0053324A">
        <w:trPr>
          <w:trHeight w:val="960"/>
        </w:trPr>
        <w:tc>
          <w:tcPr>
            <w:tcW w:w="4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spacing w:after="0" w:line="240" w:lineRule="auto"/>
              <w:rPr>
                <w:rFonts w:ascii="Times New Roman" w:eastAsia="Times New Roman" w:hAnsi="Times New Roman" w:cs="Times New Roman"/>
                <w:sz w:val="18"/>
                <w:szCs w:val="18"/>
              </w:rPr>
            </w:pPr>
          </w:p>
        </w:tc>
        <w:tc>
          <w:tcPr>
            <w:tcW w:w="220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1276,7</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r>
    </w:tbl>
    <w:p w:rsidR="0053324A" w:rsidRDefault="002B3C69">
      <w:pPr>
        <w:shd w:val="clear" w:color="auto" w:fill="FFFFFF"/>
        <w:spacing w:before="160" w:after="240" w:line="276" w:lineRule="auto"/>
        <w:jc w:val="both"/>
        <w:rPr>
          <w:rFonts w:ascii="Times New Roman" w:eastAsia="Times New Roman" w:hAnsi="Times New Roman" w:cs="Times New Roman"/>
        </w:rPr>
        <w:sectPr w:rsidR="0053324A">
          <w:pgSz w:w="16838" w:h="11906" w:orient="landscape"/>
          <w:pgMar w:top="425" w:right="718" w:bottom="850" w:left="1700" w:header="708" w:footer="708" w:gutter="0"/>
          <w:cols w:space="720"/>
        </w:sectPr>
      </w:pPr>
      <w:r>
        <w:rPr>
          <w:rFonts w:ascii="Times New Roman" w:eastAsia="Times New Roman" w:hAnsi="Times New Roman" w:cs="Times New Roman"/>
        </w:rPr>
        <w:t xml:space="preserve">        </w:t>
      </w:r>
    </w:p>
    <w:p w:rsidR="0053324A" w:rsidRDefault="002B3C69">
      <w:pPr>
        <w:ind w:left="425"/>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 </w:t>
      </w:r>
      <w:r>
        <w:rPr>
          <w:rFonts w:ascii="Times New Roman" w:eastAsia="Times New Roman" w:hAnsi="Times New Roman" w:cs="Times New Roman"/>
          <w:b/>
          <w:bCs/>
          <w:sz w:val="24"/>
          <w:szCs w:val="24"/>
        </w:rPr>
        <w:t>5. ОРГАНІЗАЦІЯ ВИКОНАННЯ ТА ФІНАНСУВАННЯ МЕП</w:t>
      </w:r>
    </w:p>
    <w:p w:rsidR="0053324A" w:rsidRDefault="002B3C69">
      <w:pPr>
        <w:spacing w:before="160" w:after="8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5.1. ОГЛЯД БЮДЖЕТУ. ВИЗНАЧЕННЯ ФІНАНСОВОЇ РАМКИ</w:t>
      </w:r>
    </w:p>
    <w:p w:rsidR="0053324A" w:rsidRDefault="002B3C69">
      <w:pPr>
        <w:spacing w:before="160"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Доходи місцевих бюджетів є важливим інструментом фінансового забезпечення органів місцевого самоврядування. Економічна самостійність місцевих органів влади та рівень розвитку місцевої інфраструктури значною мірою залежать від джерел наповнення бюдж</w:t>
      </w:r>
      <w:r>
        <w:rPr>
          <w:rFonts w:ascii="Times New Roman" w:eastAsia="Times New Roman" w:hAnsi="Times New Roman" w:cs="Times New Roman"/>
        </w:rPr>
        <w:t>етів. Підвищення ролі місцевих податків і зборів та збільшення їх частки у власних доходах місцевих бюджетів - є одне з головних завдань визначених Урядом України та у виконанні якого безпосередньо зацікавлені органи місцевого самоврядування та інші учасни</w:t>
      </w:r>
      <w:r>
        <w:rPr>
          <w:rFonts w:ascii="Times New Roman" w:eastAsia="Times New Roman" w:hAnsi="Times New Roman" w:cs="Times New Roman"/>
        </w:rPr>
        <w:t>ки бюджетного процесу.</w:t>
      </w:r>
    </w:p>
    <w:p w:rsidR="0053324A" w:rsidRDefault="002B3C69">
      <w:pPr>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Аналіз фінансової рамки МЕП доцільно проводити за період утворення територіальної громади. Аналіз бюджету включає в себе аналіз дохідної та видаткової частини, визначення можливостей запозичень, а також визначення номінальної та реальної фінансової рамки.</w:t>
      </w:r>
    </w:p>
    <w:p w:rsidR="0053324A" w:rsidRDefault="002B3C69">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rPr>
        <w:t>Доходи та видатки </w:t>
      </w:r>
    </w:p>
    <w:p w:rsidR="0053324A" w:rsidRDefault="002B3C69">
      <w:pPr>
        <w:spacing w:line="240" w:lineRule="auto"/>
        <w:rPr>
          <w:rFonts w:ascii="Times New Roman" w:eastAsia="Times New Roman" w:hAnsi="Times New Roman" w:cs="Times New Roman"/>
        </w:rPr>
      </w:pPr>
      <w:r>
        <w:rPr>
          <w:rFonts w:ascii="Times New Roman" w:eastAsia="Times New Roman" w:hAnsi="Times New Roman" w:cs="Times New Roman"/>
        </w:rPr>
        <w:t>        Впродовж 2022-2024 років виконання бюджету здійснювалося в умовах продовження дії правового режиму воєнного стану, що частково гальмувало економічну діяльність Звягельської міської  територіальної громади.</w:t>
      </w:r>
    </w:p>
    <w:p w:rsidR="0053324A" w:rsidRDefault="002B3C69">
      <w:pPr>
        <w:spacing w:line="240" w:lineRule="auto"/>
        <w:ind w:firstLine="720"/>
        <w:rPr>
          <w:rFonts w:ascii="Times New Roman" w:eastAsia="Times New Roman" w:hAnsi="Times New Roman" w:cs="Times New Roman"/>
          <w:color w:val="424242"/>
        </w:rPr>
      </w:pPr>
      <w:r>
        <w:rPr>
          <w:rFonts w:ascii="Times New Roman" w:eastAsia="Times New Roman" w:hAnsi="Times New Roman" w:cs="Times New Roman"/>
        </w:rPr>
        <w:t xml:space="preserve">У 2024 році до бюджету </w:t>
      </w:r>
      <w:r>
        <w:rPr>
          <w:rFonts w:ascii="Times New Roman" w:eastAsia="Times New Roman" w:hAnsi="Times New Roman" w:cs="Times New Roman"/>
        </w:rPr>
        <w:t>міської територіальної громади  надійшло коштів у сумі 867 767,5 тис. грн. До загального фонду бюджету  надійшло 767 455,1 тис. грн, в тому числі власних доходів у сумі 453 573,0 тис. грн  та  субвенцій у сумі 313 882,1 тис. грн. До спеціального фонду бюдж</w:t>
      </w:r>
      <w:r>
        <w:rPr>
          <w:rFonts w:ascii="Times New Roman" w:eastAsia="Times New Roman" w:hAnsi="Times New Roman" w:cs="Times New Roman"/>
        </w:rPr>
        <w:t>ету надійшло 100 312,4 тис. грн, у тому числі власних надходжень бюджетних установ 60 739,4 тис. грн, субвенцій 33 426,9 тис. грн та інших джерел - 782,9 тис. грн</w:t>
      </w:r>
      <w:r>
        <w:rPr>
          <w:rFonts w:ascii="Times New Roman" w:eastAsia="Times New Roman" w:hAnsi="Times New Roman" w:cs="Times New Roman"/>
          <w:color w:val="424242"/>
        </w:rPr>
        <w:t>.</w:t>
      </w:r>
    </w:p>
    <w:p w:rsidR="0053324A" w:rsidRDefault="002B3C69">
      <w:pPr>
        <w:shd w:val="clear" w:color="auto" w:fill="FFFFFF"/>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2023 році до бюджету міської територіальної громади з урахуванням міжбюджетних трансфертів</w:t>
      </w:r>
      <w:r>
        <w:rPr>
          <w:rFonts w:ascii="Times New Roman" w:eastAsia="Times New Roman" w:hAnsi="Times New Roman" w:cs="Times New Roman"/>
        </w:rPr>
        <w:t xml:space="preserve"> надійшло коштів у сумі 1 365 155,7 тис. грн.</w:t>
      </w:r>
    </w:p>
    <w:p w:rsidR="0053324A" w:rsidRDefault="0053324A">
      <w:pPr>
        <w:shd w:val="clear" w:color="auto" w:fill="FFFFFF"/>
        <w:spacing w:after="0" w:line="240" w:lineRule="auto"/>
        <w:ind w:firstLine="720"/>
        <w:jc w:val="both"/>
        <w:rPr>
          <w:rFonts w:ascii="Times New Roman" w:eastAsia="Times New Roman" w:hAnsi="Times New Roman" w:cs="Times New Roman"/>
        </w:rPr>
      </w:pPr>
    </w:p>
    <w:p w:rsidR="0053324A" w:rsidRDefault="002B3C69">
      <w:pPr>
        <w:shd w:val="clear" w:color="auto" w:fill="FFFFFF"/>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Бюджет міської територіальної громади за доходами загального фонду у 2023 році становив                             1 326 469,0 тис. грн.</w:t>
      </w:r>
    </w:p>
    <w:p w:rsidR="0053324A" w:rsidRDefault="0053324A">
      <w:pPr>
        <w:shd w:val="clear" w:color="auto" w:fill="FFFFFF"/>
        <w:spacing w:after="0" w:line="240" w:lineRule="auto"/>
        <w:ind w:firstLine="720"/>
        <w:jc w:val="both"/>
        <w:rPr>
          <w:rFonts w:ascii="Times New Roman" w:eastAsia="Times New Roman" w:hAnsi="Times New Roman" w:cs="Times New Roman"/>
        </w:rPr>
      </w:pPr>
    </w:p>
    <w:p w:rsidR="0053324A" w:rsidRDefault="002B3C69">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Власних доходів у 2023 році було отримано у сумі 1 089 042,3 тис. грн,</w:t>
      </w:r>
      <w:r>
        <w:rPr>
          <w:rFonts w:ascii="Times New Roman" w:eastAsia="Times New Roman" w:hAnsi="Times New Roman" w:cs="Times New Roman"/>
        </w:rPr>
        <w:t xml:space="preserve"> у тому числі:</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917 198 тис. грн податку на доходи фізичних осіб  або 84,2 %</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72 065,3 тис. грн єдиного податку  або  6,6%</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34 297 тис. грн акцизного податку  або 3,1%</w:t>
      </w:r>
    </w:p>
    <w:p w:rsidR="0053324A" w:rsidRDefault="002B3C69">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 28 373,4 тис. грн плати за землю або 2,6 %</w:t>
      </w:r>
    </w:p>
    <w:p w:rsidR="0053324A" w:rsidRDefault="002B3C69">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- 37 108,6 тис. грн інші податкові та неподаткові платежі - 3,5 %.</w:t>
      </w:r>
    </w:p>
    <w:p w:rsidR="0053324A" w:rsidRDefault="0053324A">
      <w:pPr>
        <w:shd w:val="clear" w:color="auto" w:fill="FFFFFF"/>
        <w:spacing w:after="0" w:line="240" w:lineRule="auto"/>
        <w:jc w:val="both"/>
        <w:rPr>
          <w:rFonts w:ascii="Times New Roman" w:eastAsia="Times New Roman" w:hAnsi="Times New Roman" w:cs="Times New Roman"/>
        </w:rPr>
      </w:pP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w:t>
      </w:r>
      <w:r>
        <w:rPr>
          <w:rFonts w:ascii="Times New Roman" w:eastAsia="Times New Roman" w:hAnsi="Times New Roman" w:cs="Times New Roman"/>
        </w:rPr>
        <w:tab/>
        <w:t>Причиною суттєвого зменшення надходження до бюджету міської територіальної громади податку на доходи фізичних осіб є повне зарахування з 01.10.2023р до державного бюджету, відповідно д</w:t>
      </w:r>
      <w:r>
        <w:rPr>
          <w:rFonts w:ascii="Times New Roman" w:eastAsia="Times New Roman" w:hAnsi="Times New Roman" w:cs="Times New Roman"/>
        </w:rPr>
        <w:t>о Закону України від 8 листопада 2023 року №3428-IX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ПДФО з грошового забезпечення військовослужбовці</w:t>
      </w:r>
      <w:r>
        <w:rPr>
          <w:rFonts w:ascii="Times New Roman" w:eastAsia="Times New Roman" w:hAnsi="Times New Roman" w:cs="Times New Roman"/>
        </w:rPr>
        <w:t>в. Зокрема, у структурі ПДФО, який є основним джерелом місцевих надходжень, саме ПДФО із грошового забезпечення у 2022 році склало 88%, у 2023 році - 76%.</w:t>
      </w:r>
    </w:p>
    <w:p w:rsidR="0053324A" w:rsidRDefault="0053324A">
      <w:pPr>
        <w:shd w:val="clear" w:color="auto" w:fill="FFFFFF"/>
        <w:spacing w:after="0" w:line="240" w:lineRule="auto"/>
        <w:jc w:val="both"/>
        <w:rPr>
          <w:rFonts w:ascii="Times New Roman" w:eastAsia="Times New Roman" w:hAnsi="Times New Roman" w:cs="Times New Roman"/>
        </w:rPr>
      </w:pPr>
    </w:p>
    <w:p w:rsidR="0053324A" w:rsidRDefault="002B3C69">
      <w:pPr>
        <w:shd w:val="clear" w:color="auto" w:fill="FFFFFF"/>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Динаміка доходів та витрат бюджету Звягельської МТГ наведено в таблиці 5.1</w:t>
      </w:r>
    </w:p>
    <w:p w:rsidR="0053324A" w:rsidRDefault="002B3C69">
      <w:pPr>
        <w:spacing w:before="200" w:after="200" w:line="240" w:lineRule="auto"/>
        <w:jc w:val="right"/>
        <w:rPr>
          <w:rFonts w:ascii="Times New Roman" w:eastAsia="Times New Roman" w:hAnsi="Times New Roman" w:cs="Times New Roman"/>
        </w:rPr>
      </w:pPr>
      <w:r>
        <w:rPr>
          <w:rFonts w:ascii="Times New Roman" w:eastAsia="Times New Roman" w:hAnsi="Times New Roman" w:cs="Times New Roman"/>
        </w:rPr>
        <w:t>                                                                                                                                               </w:t>
      </w:r>
    </w:p>
    <w:p w:rsidR="0053324A" w:rsidRDefault="0053324A">
      <w:pPr>
        <w:spacing w:before="200" w:after="200" w:line="240" w:lineRule="auto"/>
        <w:jc w:val="right"/>
        <w:rPr>
          <w:rFonts w:ascii="Times New Roman" w:eastAsia="Times New Roman" w:hAnsi="Times New Roman" w:cs="Times New Roman"/>
        </w:rPr>
      </w:pPr>
    </w:p>
    <w:p w:rsidR="0053324A" w:rsidRDefault="0053324A">
      <w:pPr>
        <w:spacing w:before="200" w:after="200" w:line="240" w:lineRule="auto"/>
        <w:jc w:val="right"/>
        <w:rPr>
          <w:rFonts w:ascii="Times New Roman" w:eastAsia="Times New Roman" w:hAnsi="Times New Roman" w:cs="Times New Roman"/>
        </w:rPr>
      </w:pPr>
    </w:p>
    <w:p w:rsidR="0053324A" w:rsidRDefault="0053324A">
      <w:pPr>
        <w:spacing w:before="200" w:after="200" w:line="240" w:lineRule="auto"/>
        <w:jc w:val="right"/>
        <w:rPr>
          <w:rFonts w:ascii="Times New Roman" w:eastAsia="Times New Roman" w:hAnsi="Times New Roman" w:cs="Times New Roman"/>
        </w:rPr>
      </w:pPr>
    </w:p>
    <w:p w:rsidR="0053324A" w:rsidRDefault="0053324A">
      <w:pPr>
        <w:spacing w:before="200" w:after="200" w:line="240" w:lineRule="auto"/>
        <w:jc w:val="right"/>
        <w:rPr>
          <w:rFonts w:ascii="Times New Roman" w:eastAsia="Times New Roman" w:hAnsi="Times New Roman" w:cs="Times New Roman"/>
        </w:rPr>
      </w:pPr>
    </w:p>
    <w:p w:rsidR="0053324A" w:rsidRDefault="002B3C69">
      <w:pPr>
        <w:spacing w:before="200" w:after="2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lastRenderedPageBreak/>
        <w:t>Таблиця 5.1 </w:t>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Динаміка доходів та витрат бюджету Звягельської територіальної громади (тис. грн)</w:t>
      </w:r>
    </w:p>
    <w:sdt>
      <w:sdtPr>
        <w:tag w:val="goog_rdk_2776"/>
        <w:id w:val="1349609247"/>
        <w:lock w:val="contentLocked"/>
      </w:sdtPr>
      <w:sdtEndPr/>
      <w:sdtContent>
        <w:tbl>
          <w:tblPr>
            <w:tblStyle w:val="afffffffffffffffffff5"/>
            <w:tblW w:w="10155" w:type="dxa"/>
            <w:tblInd w:w="-330" w:type="dxa"/>
            <w:tblBorders>
              <w:top w:val="nil"/>
              <w:left w:val="nil"/>
              <w:bottom w:val="nil"/>
              <w:right w:val="nil"/>
              <w:insideH w:val="nil"/>
              <w:insideV w:val="nil"/>
            </w:tblBorders>
            <w:tblLayout w:type="fixed"/>
            <w:tblLook w:val="0600" w:firstRow="0" w:lastRow="0" w:firstColumn="0" w:lastColumn="0" w:noHBand="1" w:noVBand="1"/>
          </w:tblPr>
          <w:tblGrid>
            <w:gridCol w:w="2339"/>
            <w:gridCol w:w="886"/>
            <w:gridCol w:w="990"/>
            <w:gridCol w:w="960"/>
            <w:gridCol w:w="915"/>
            <w:gridCol w:w="945"/>
            <w:gridCol w:w="1020"/>
            <w:gridCol w:w="1020"/>
            <w:gridCol w:w="1080"/>
          </w:tblGrid>
          <w:tr w:rsidR="0053324A">
            <w:trPr>
              <w:trHeight w:val="315"/>
            </w:trPr>
            <w:sdt>
              <w:sdtPr>
                <w:tag w:val="goog_rdk_2664"/>
                <w:id w:val="-1080912432"/>
                <w:lock w:val="contentLocked"/>
              </w:sdtPr>
              <w:sdtEndPr/>
              <w:sdtContent>
                <w:tc>
                  <w:tcPr>
                    <w:tcW w:w="2338" w:type="dxa"/>
                    <w:tcBorders>
                      <w:top w:val="single" w:sz="6" w:space="0" w:color="000000"/>
                      <w:left w:val="single" w:sz="6" w:space="0" w:color="000000"/>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sdtContent>
            </w:sdt>
            <w:sdt>
              <w:sdtPr>
                <w:tag w:val="goog_rdk_2665"/>
                <w:id w:val="-1683260281"/>
                <w:lock w:val="contentLocked"/>
              </w:sdtPr>
              <w:sdtEndPr/>
              <w:sdtContent>
                <w:tc>
                  <w:tcPr>
                    <w:tcW w:w="886"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w:t>
                    </w:r>
                    <w:r>
                      <w:rPr>
                        <w:rFonts w:ascii="Times New Roman" w:eastAsia="Times New Roman" w:hAnsi="Times New Roman" w:cs="Times New Roman"/>
                        <w:b/>
                        <w:bCs/>
                        <w:sz w:val="18"/>
                        <w:szCs w:val="18"/>
                      </w:rPr>
                      <w:t>17</w:t>
                    </w:r>
                  </w:p>
                </w:tc>
              </w:sdtContent>
            </w:sdt>
            <w:sdt>
              <w:sdtPr>
                <w:tag w:val="goog_rdk_2666"/>
                <w:id w:val="-329851262"/>
                <w:lock w:val="contentLocked"/>
              </w:sdtPr>
              <w:sdtEndPr/>
              <w:sdtContent>
                <w:tc>
                  <w:tcPr>
                    <w:tcW w:w="99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sdtContent>
            </w:sdt>
            <w:sdt>
              <w:sdtPr>
                <w:tag w:val="goog_rdk_2667"/>
                <w:id w:val="-1028593788"/>
                <w:lock w:val="contentLocked"/>
              </w:sdtPr>
              <w:sdtEndPr/>
              <w:sdtContent>
                <w:tc>
                  <w:tcPr>
                    <w:tcW w:w="96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sdtContent>
            </w:sdt>
            <w:sdt>
              <w:sdtPr>
                <w:tag w:val="goog_rdk_2668"/>
                <w:id w:val="755113071"/>
                <w:lock w:val="contentLocked"/>
              </w:sdtPr>
              <w:sdtEndPr/>
              <w:sdtContent>
                <w:tc>
                  <w:tcPr>
                    <w:tcW w:w="91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sdtContent>
            </w:sdt>
            <w:sdt>
              <w:sdtPr>
                <w:tag w:val="goog_rdk_2669"/>
                <w:id w:val="1136564405"/>
                <w:lock w:val="contentLocked"/>
              </w:sdtPr>
              <w:sdtEndPr/>
              <w:sdtContent>
                <w:tc>
                  <w:tcPr>
                    <w:tcW w:w="94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sdtContent>
            </w:sdt>
            <w:sdt>
              <w:sdtPr>
                <w:tag w:val="goog_rdk_2670"/>
                <w:id w:val="2052995985"/>
                <w:lock w:val="contentLocked"/>
              </w:sdtPr>
              <w:sdtEndPr/>
              <w:sdtContent>
                <w:tc>
                  <w:tcPr>
                    <w:tcW w:w="102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sdtContent>
            </w:sdt>
            <w:sdt>
              <w:sdtPr>
                <w:tag w:val="goog_rdk_2671"/>
                <w:id w:val="1934297308"/>
              </w:sdtPr>
              <w:sdtEndPr/>
              <w:sdtContent>
                <w:tc>
                  <w:tcPr>
                    <w:tcW w:w="102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sdtContent>
            </w:sdt>
            <w:tc>
              <w:tcPr>
                <w:tcW w:w="108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2024</w:t>
                </w:r>
              </w:p>
            </w:tc>
          </w:tr>
          <w:tr w:rsidR="0053324A">
            <w:trPr>
              <w:trHeight w:val="540"/>
            </w:trPr>
            <w:sdt>
              <w:sdtPr>
                <w:tag w:val="goog_rdk_2672"/>
                <w:id w:val="1322817632"/>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 доходи бюджету</w:t>
                    </w:r>
                  </w:p>
                </w:tc>
              </w:sdtContent>
            </w:sdt>
            <w:sdt>
              <w:sdtPr>
                <w:tag w:val="goog_rdk_2673"/>
                <w:id w:val="2138134423"/>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600 548,8</w:t>
                    </w:r>
                  </w:p>
                </w:tc>
              </w:sdtContent>
            </w:sdt>
            <w:sdt>
              <w:sdtPr>
                <w:tag w:val="goog_rdk_2674"/>
                <w:id w:val="-505814405"/>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704 151,8</w:t>
                    </w:r>
                  </w:p>
                </w:tc>
              </w:sdtContent>
            </w:sdt>
            <w:sdt>
              <w:sdtPr>
                <w:tag w:val="goog_rdk_2675"/>
                <w:id w:val="-1319783395"/>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642 780</w:t>
                    </w:r>
                  </w:p>
                </w:tc>
              </w:sdtContent>
            </w:sdt>
            <w:sdt>
              <w:sdtPr>
                <w:tag w:val="goog_rdk_2676"/>
                <w:id w:val="-1919602431"/>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491 808,2</w:t>
                    </w:r>
                  </w:p>
                </w:tc>
              </w:sdtContent>
            </w:sdt>
            <w:sdt>
              <w:sdtPr>
                <w:tag w:val="goog_rdk_2677"/>
                <w:id w:val="-110212289"/>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607 129,4</w:t>
                    </w:r>
                  </w:p>
                </w:tc>
              </w:sdtContent>
            </w:sdt>
            <w:sdt>
              <w:sdtPr>
                <w:tag w:val="goog_rdk_2678"/>
                <w:id w:val="-775536173"/>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1 369 264,2</w:t>
                    </w:r>
                  </w:p>
                </w:tc>
              </w:sdtContent>
            </w:sdt>
            <w:sdt>
              <w:sdtPr>
                <w:tag w:val="goog_rdk_2679"/>
                <w:id w:val="-378810239"/>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1 365 155,7</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867 767,5</w:t>
                </w:r>
              </w:p>
            </w:tc>
          </w:tr>
          <w:tr w:rsidR="0053324A">
            <w:trPr>
              <w:trHeight w:val="540"/>
            </w:trPr>
            <w:sdt>
              <w:sdtPr>
                <w:tag w:val="goog_rdk_2680"/>
                <w:id w:val="14815040"/>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Фактичні доходи загального фонду бюджету  МТГ, всього</w:t>
                    </w:r>
                  </w:p>
                </w:tc>
              </w:sdtContent>
            </w:sdt>
            <w:sdt>
              <w:sdtPr>
                <w:tag w:val="goog_rdk_2681"/>
                <w:id w:val="1184494411"/>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571 701,9</w:t>
                    </w:r>
                  </w:p>
                </w:tc>
              </w:sdtContent>
            </w:sdt>
            <w:sdt>
              <w:sdtPr>
                <w:tag w:val="goog_rdk_2682"/>
                <w:id w:val="498874950"/>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677 008,5</w:t>
                    </w:r>
                  </w:p>
                </w:tc>
              </w:sdtContent>
            </w:sdt>
            <w:sdt>
              <w:sdtPr>
                <w:tag w:val="goog_rdk_2683"/>
                <w:id w:val="-1002351177"/>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621 154,1</w:t>
                    </w:r>
                  </w:p>
                </w:tc>
              </w:sdtContent>
            </w:sdt>
            <w:sdt>
              <w:sdtPr>
                <w:tag w:val="goog_rdk_2684"/>
                <w:id w:val="-1462308358"/>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480 209,8</w:t>
                    </w:r>
                  </w:p>
                </w:tc>
              </w:sdtContent>
            </w:sdt>
            <w:sdt>
              <w:sdtPr>
                <w:tag w:val="goog_rdk_2685"/>
                <w:id w:val="-333850979"/>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572 065</w:t>
                    </w:r>
                  </w:p>
                </w:tc>
              </w:sdtContent>
            </w:sdt>
            <w:sdt>
              <w:sdtPr>
                <w:tag w:val="goog_rdk_2686"/>
                <w:id w:val="-306554852"/>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1 354 657,9</w:t>
                    </w:r>
                  </w:p>
                </w:tc>
              </w:sdtContent>
            </w:sdt>
            <w:sdt>
              <w:sdtPr>
                <w:tag w:val="goog_rdk_2687"/>
                <w:id w:val="-1938470460"/>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1 326 469</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767 455,1</w:t>
                </w:r>
              </w:p>
            </w:tc>
          </w:tr>
          <w:tr w:rsidR="0053324A">
            <w:trPr>
              <w:trHeight w:val="525"/>
            </w:trPr>
            <w:sdt>
              <w:sdtPr>
                <w:tag w:val="goog_rdk_2688"/>
                <w:id w:val="-720663111"/>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доходи, визначені пунктами 1 та 1¹ частини першої статті 64 Бюджетного кодексу</w:t>
                    </w:r>
                  </w:p>
                </w:tc>
              </w:sdtContent>
            </w:sdt>
            <w:sdt>
              <w:sdtPr>
                <w:tag w:val="goog_rdk_2689"/>
                <w:id w:val="1303898013"/>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208 727,2</w:t>
                    </w:r>
                  </w:p>
                </w:tc>
              </w:sdtContent>
            </w:sdt>
            <w:sdt>
              <w:sdtPr>
                <w:tag w:val="goog_rdk_2690"/>
                <w:id w:val="-689250692"/>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236 952,2</w:t>
                    </w:r>
                  </w:p>
                </w:tc>
              </w:sdtContent>
            </w:sdt>
            <w:sdt>
              <w:sdtPr>
                <w:tag w:val="goog_rdk_2691"/>
                <w:id w:val="70586694"/>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295 753,6</w:t>
                    </w:r>
                  </w:p>
                </w:tc>
              </w:sdtContent>
            </w:sdt>
            <w:sdt>
              <w:sdtPr>
                <w:tag w:val="goog_rdk_2692"/>
                <w:id w:val="-1784430170"/>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330 652,3</w:t>
                    </w:r>
                  </w:p>
                </w:tc>
              </w:sdtContent>
            </w:sdt>
            <w:sdt>
              <w:sdtPr>
                <w:tag w:val="goog_rdk_2693"/>
                <w:id w:val="1977367417"/>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400 283,4</w:t>
                    </w:r>
                  </w:p>
                </w:tc>
              </w:sdtContent>
            </w:sdt>
            <w:sdt>
              <w:sdtPr>
                <w:tag w:val="goog_rdk_2694"/>
                <w:id w:val="305176700"/>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1 214 101,5</w:t>
                    </w:r>
                  </w:p>
                </w:tc>
              </w:sdtContent>
            </w:sdt>
            <w:sdt>
              <w:sdtPr>
                <w:tag w:val="goog_rdk_2695"/>
                <w:id w:val="898305239"/>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1 060 524,6</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453 573,0</w:t>
                </w:r>
              </w:p>
            </w:tc>
          </w:tr>
          <w:tr w:rsidR="0053324A">
            <w:trPr>
              <w:trHeight w:val="480"/>
            </w:trPr>
            <w:sdt>
              <w:sdtPr>
                <w:tag w:val="goog_rdk_2696"/>
                <w:id w:val="-1379952431"/>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обсяг отриманих міжбюджетних трансфертів</w:t>
                    </w:r>
                  </w:p>
                </w:tc>
              </w:sdtContent>
            </w:sdt>
            <w:sdt>
              <w:sdtPr>
                <w:tag w:val="goog_rdk_2697"/>
                <w:id w:val="-711520052"/>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362 974,7</w:t>
                    </w:r>
                  </w:p>
                </w:tc>
              </w:sdtContent>
            </w:sdt>
            <w:sdt>
              <w:sdtPr>
                <w:tag w:val="goog_rdk_2698"/>
                <w:id w:val="344239607"/>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440 056,3</w:t>
                    </w:r>
                  </w:p>
                </w:tc>
              </w:sdtContent>
            </w:sdt>
            <w:sdt>
              <w:sdtPr>
                <w:tag w:val="goog_rdk_2699"/>
                <w:id w:val="-1988983122"/>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325 400,5</w:t>
                    </w:r>
                  </w:p>
                </w:tc>
              </w:sdtContent>
            </w:sdt>
            <w:sdt>
              <w:sdtPr>
                <w:tag w:val="goog_rdk_2700"/>
                <w:id w:val="1106845002"/>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149 557,5</w:t>
                    </w:r>
                  </w:p>
                </w:tc>
              </w:sdtContent>
            </w:sdt>
            <w:sdt>
              <w:sdtPr>
                <w:tag w:val="goog_rdk_2701"/>
                <w:id w:val="-1334499659"/>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171 781,6</w:t>
                    </w:r>
                  </w:p>
                </w:tc>
              </w:sdtContent>
            </w:sdt>
            <w:sdt>
              <w:sdtPr>
                <w:tag w:val="goog_rdk_2702"/>
                <w:id w:val="-2073113748"/>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140 556,4</w:t>
                    </w:r>
                  </w:p>
                </w:tc>
              </w:sdtContent>
            </w:sdt>
            <w:sdt>
              <w:sdtPr>
                <w:tag w:val="goog_rdk_2703"/>
                <w:id w:val="453702367"/>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237 426,6</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372 552,2</w:t>
                </w:r>
              </w:p>
            </w:tc>
          </w:tr>
          <w:tr w:rsidR="0053324A">
            <w:trPr>
              <w:trHeight w:val="480"/>
            </w:trPr>
            <w:sdt>
              <w:sdtPr>
                <w:tag w:val="goog_rdk_2704"/>
                <w:id w:val="1759115813"/>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ПДФО</w:t>
                    </w:r>
                  </w:p>
                </w:tc>
              </w:sdtContent>
            </w:sdt>
            <w:sdt>
              <w:sdtPr>
                <w:tag w:val="goog_rdk_2705"/>
                <w:id w:val="-451386968"/>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140 482,1</w:t>
                    </w:r>
                  </w:p>
                </w:tc>
              </w:sdtContent>
            </w:sdt>
            <w:sdt>
              <w:sdtPr>
                <w:tag w:val="goog_rdk_2706"/>
                <w:id w:val="-417153234"/>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163 866,9</w:t>
                    </w:r>
                  </w:p>
                </w:tc>
              </w:sdtContent>
            </w:sdt>
            <w:sdt>
              <w:sdtPr>
                <w:tag w:val="goog_rdk_2707"/>
                <w:id w:val="-846955271"/>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214 428,6</w:t>
                    </w:r>
                  </w:p>
                </w:tc>
              </w:sdtContent>
            </w:sdt>
            <w:sdt>
              <w:sdtPr>
                <w:tag w:val="goog_rdk_2708"/>
                <w:id w:val="-697111073"/>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241 640,8</w:t>
                    </w:r>
                  </w:p>
                </w:tc>
              </w:sdtContent>
            </w:sdt>
            <w:sdt>
              <w:sdtPr>
                <w:tag w:val="goog_rdk_2709"/>
                <w:id w:val="684639153"/>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289 958,5</w:t>
                    </w:r>
                  </w:p>
                </w:tc>
              </w:sdtContent>
            </w:sdt>
            <w:sdt>
              <w:sdtPr>
                <w:tag w:val="goog_rdk_2710"/>
                <w:id w:val="1728866594"/>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1 104 888,3</w:t>
                    </w:r>
                  </w:p>
                </w:tc>
              </w:sdtContent>
            </w:sdt>
            <w:sdt>
              <w:sdtPr>
                <w:tag w:val="goog_rdk_2711"/>
                <w:id w:val="614458945"/>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917 198,0</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243 733,5</w:t>
                </w:r>
              </w:p>
            </w:tc>
          </w:tr>
          <w:tr w:rsidR="0053324A">
            <w:trPr>
              <w:trHeight w:val="480"/>
            </w:trPr>
            <w:sdt>
              <w:sdtPr>
                <w:tag w:val="goog_rdk_2712"/>
                <w:id w:val="394202598"/>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фактичні доходи спеціального фонду</w:t>
                    </w:r>
                  </w:p>
                </w:tc>
              </w:sdtContent>
            </w:sdt>
            <w:sdt>
              <w:sdtPr>
                <w:tag w:val="goog_rdk_2713"/>
                <w:id w:val="-1717456517"/>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28 846,9</w:t>
                    </w:r>
                  </w:p>
                </w:tc>
              </w:sdtContent>
            </w:sdt>
            <w:sdt>
              <w:sdtPr>
                <w:tag w:val="goog_rdk_2714"/>
                <w:id w:val="-992694392"/>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27 143,3</w:t>
                    </w:r>
                  </w:p>
                </w:tc>
              </w:sdtContent>
            </w:sdt>
            <w:sdt>
              <w:sdtPr>
                <w:tag w:val="goog_rdk_2715"/>
                <w:id w:val="1088140725"/>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21 625,9</w:t>
                    </w:r>
                  </w:p>
                </w:tc>
              </w:sdtContent>
            </w:sdt>
            <w:sdt>
              <w:sdtPr>
                <w:tag w:val="goog_rdk_2716"/>
                <w:id w:val="868014007"/>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11 598,4</w:t>
                    </w:r>
                  </w:p>
                </w:tc>
              </w:sdtContent>
            </w:sdt>
            <w:sdt>
              <w:sdtPr>
                <w:tag w:val="goog_rdk_2717"/>
                <w:id w:val="-1080587829"/>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35 064,4</w:t>
                    </w:r>
                  </w:p>
                </w:tc>
              </w:sdtContent>
            </w:sdt>
            <w:sdt>
              <w:sdtPr>
                <w:tag w:val="goog_rdk_2718"/>
                <w:id w:val="-618055470"/>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14 606,3</w:t>
                    </w:r>
                  </w:p>
                </w:tc>
              </w:sdtContent>
            </w:sdt>
            <w:sdt>
              <w:sdtPr>
                <w:tag w:val="goog_rdk_2719"/>
                <w:id w:val="-1448561732"/>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38 686,7</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100 312,4</w:t>
                </w:r>
              </w:p>
            </w:tc>
          </w:tr>
          <w:tr w:rsidR="0053324A">
            <w:trPr>
              <w:trHeight w:val="480"/>
            </w:trPr>
            <w:sdt>
              <w:sdtPr>
                <w:tag w:val="goog_rdk_2720"/>
                <w:id w:val="442962929"/>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 видатки бюджету</w:t>
                    </w:r>
                  </w:p>
                </w:tc>
              </w:sdtContent>
            </w:sdt>
            <w:sdt>
              <w:sdtPr>
                <w:tag w:val="goog_rdk_2721"/>
                <w:id w:val="-1289646922"/>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612 533</w:t>
                    </w:r>
                  </w:p>
                </w:tc>
              </w:sdtContent>
            </w:sdt>
            <w:sdt>
              <w:sdtPr>
                <w:tag w:val="goog_rdk_2722"/>
                <w:id w:val="483456230"/>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685 621,7</w:t>
                    </w:r>
                  </w:p>
                </w:tc>
              </w:sdtContent>
            </w:sdt>
            <w:sdt>
              <w:sdtPr>
                <w:tag w:val="goog_rdk_2723"/>
                <w:id w:val="-1052787945"/>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621 629</w:t>
                    </w:r>
                  </w:p>
                </w:tc>
              </w:sdtContent>
            </w:sdt>
            <w:sdt>
              <w:sdtPr>
                <w:tag w:val="goog_rdk_2724"/>
                <w:id w:val="-285767317"/>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468 954,4</w:t>
                    </w:r>
                  </w:p>
                </w:tc>
              </w:sdtContent>
            </w:sdt>
            <w:sdt>
              <w:sdtPr>
                <w:tag w:val="goog_rdk_2725"/>
                <w:id w:val="602935052"/>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593 998,2</w:t>
                    </w:r>
                  </w:p>
                </w:tc>
              </w:sdtContent>
            </w:sdt>
            <w:sdt>
              <w:sdtPr>
                <w:tag w:val="goog_rdk_2726"/>
                <w:id w:val="467106132"/>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648 709,9</w:t>
                    </w:r>
                  </w:p>
                </w:tc>
              </w:sdtContent>
            </w:sdt>
            <w:sdt>
              <w:sdtPr>
                <w:tag w:val="goog_rdk_2727"/>
                <w:id w:val="-688728231"/>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1 596 725,8</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1 071 659,0</w:t>
                </w:r>
              </w:p>
            </w:tc>
          </w:tr>
          <w:tr w:rsidR="0053324A">
            <w:trPr>
              <w:trHeight w:val="525"/>
            </w:trPr>
            <w:sdt>
              <w:sdtPr>
                <w:tag w:val="goog_rdk_2728"/>
                <w:id w:val="664633050"/>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Фактичні видатки із загального фонду бюджету місцевого самоврядування, всього</w:t>
                    </w:r>
                  </w:p>
                </w:tc>
              </w:sdtContent>
            </w:sdt>
            <w:sdt>
              <w:sdtPr>
                <w:tag w:val="goog_rdk_2729"/>
                <w:id w:val="1755776344"/>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548 265,2</w:t>
                    </w:r>
                  </w:p>
                </w:tc>
              </w:sdtContent>
            </w:sdt>
            <w:sdt>
              <w:sdtPr>
                <w:tag w:val="goog_rdk_2730"/>
                <w:id w:val="2010720981"/>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625 889,1</w:t>
                    </w:r>
                  </w:p>
                </w:tc>
              </w:sdtContent>
            </w:sdt>
            <w:sdt>
              <w:sdtPr>
                <w:tag w:val="goog_rdk_2731"/>
                <w:id w:val="-837570140"/>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549 169,8</w:t>
                    </w:r>
                  </w:p>
                </w:tc>
              </w:sdtContent>
            </w:sdt>
            <w:sdt>
              <w:sdtPr>
                <w:tag w:val="goog_rdk_2732"/>
                <w:id w:val="1913785838"/>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393 905,4</w:t>
                    </w:r>
                  </w:p>
                </w:tc>
              </w:sdtContent>
            </w:sdt>
            <w:sdt>
              <w:sdtPr>
                <w:tag w:val="goog_rdk_2733"/>
                <w:id w:val="-1792223780"/>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496 359,6</w:t>
                    </w:r>
                  </w:p>
                </w:tc>
              </w:sdtContent>
            </w:sdt>
            <w:sdt>
              <w:sdtPr>
                <w:tag w:val="goog_rdk_2734"/>
                <w:id w:val="-2001061865"/>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576 809,9</w:t>
                    </w:r>
                  </w:p>
                </w:tc>
              </w:sdtContent>
            </w:sdt>
            <w:sdt>
              <w:sdtPr>
                <w:tag w:val="goog_rdk_2735"/>
                <w:id w:val="952717353"/>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1 022 722,9</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663 338,9</w:t>
                </w:r>
              </w:p>
            </w:tc>
          </w:tr>
          <w:tr w:rsidR="0053324A">
            <w:trPr>
              <w:trHeight w:val="480"/>
            </w:trPr>
            <w:sdt>
              <w:sdtPr>
                <w:tag w:val="goog_rdk_2736"/>
                <w:id w:val="2125743404"/>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поточні видатки із загального фонду</w:t>
                    </w:r>
                  </w:p>
                </w:tc>
              </w:sdtContent>
            </w:sdt>
            <w:sdt>
              <w:sdtPr>
                <w:tag w:val="goog_rdk_2737"/>
                <w:id w:val="-762477937"/>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548 265,2</w:t>
                    </w:r>
                  </w:p>
                </w:tc>
              </w:sdtContent>
            </w:sdt>
            <w:sdt>
              <w:sdtPr>
                <w:tag w:val="goog_rdk_2738"/>
                <w:id w:val="-1169005325"/>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625 889,1</w:t>
                    </w:r>
                  </w:p>
                </w:tc>
              </w:sdtContent>
            </w:sdt>
            <w:sdt>
              <w:sdtPr>
                <w:tag w:val="goog_rdk_2739"/>
                <w:id w:val="-1754323552"/>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549 169,8</w:t>
                    </w:r>
                  </w:p>
                </w:tc>
              </w:sdtContent>
            </w:sdt>
            <w:sdt>
              <w:sdtPr>
                <w:tag w:val="goog_rdk_2740"/>
                <w:id w:val="622271194"/>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393 905,4</w:t>
                    </w:r>
                  </w:p>
                </w:tc>
              </w:sdtContent>
            </w:sdt>
            <w:sdt>
              <w:sdtPr>
                <w:tag w:val="goog_rdk_2741"/>
                <w:id w:val="-659808823"/>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496 359,6</w:t>
                    </w:r>
                  </w:p>
                </w:tc>
              </w:sdtContent>
            </w:sdt>
            <w:sdt>
              <w:sdtPr>
                <w:tag w:val="goog_rdk_2742"/>
                <w:id w:val="-724065605"/>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576 809,9</w:t>
                    </w:r>
                  </w:p>
                </w:tc>
              </w:sdtContent>
            </w:sdt>
            <w:sdt>
              <w:sdtPr>
                <w:tag w:val="goog_rdk_2743"/>
                <w:id w:val="643263889"/>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1 022 722,9</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663 338,9</w:t>
                </w:r>
              </w:p>
            </w:tc>
          </w:tr>
          <w:tr w:rsidR="0053324A">
            <w:trPr>
              <w:trHeight w:val="570"/>
            </w:trPr>
            <w:sdt>
              <w:sdtPr>
                <w:tag w:val="goog_rdk_2744"/>
                <w:id w:val="-798281761"/>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капітальні видатки із загального фонду</w:t>
                    </w:r>
                  </w:p>
                </w:tc>
              </w:sdtContent>
            </w:sdt>
            <w:sdt>
              <w:sdtPr>
                <w:tag w:val="goog_rdk_2745"/>
                <w:id w:val="2000458020"/>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746"/>
                <w:id w:val="1561427338"/>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747"/>
                <w:id w:val="1158339947"/>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748"/>
                <w:id w:val="-982621884"/>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749"/>
                <w:id w:val="-1866484720"/>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750"/>
                <w:id w:val="-828418815"/>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751"/>
                <w:id w:val="190816419"/>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53324A">
            <w:trPr>
              <w:trHeight w:val="525"/>
            </w:trPr>
            <w:sdt>
              <w:sdtPr>
                <w:tag w:val="goog_rdk_2752"/>
                <w:id w:val="-1630852073"/>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Фактичні видатки із спеціального фонду бюджету місцевого самоврядування, всього</w:t>
                    </w:r>
                  </w:p>
                </w:tc>
              </w:sdtContent>
            </w:sdt>
            <w:sdt>
              <w:sdtPr>
                <w:tag w:val="goog_rdk_2753"/>
                <w:id w:val="-948194734"/>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64 267,8</w:t>
                    </w:r>
                  </w:p>
                </w:tc>
              </w:sdtContent>
            </w:sdt>
            <w:sdt>
              <w:sdtPr>
                <w:tag w:val="goog_rdk_2754"/>
                <w:id w:val="-1311021195"/>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59 732,6</w:t>
                    </w:r>
                  </w:p>
                </w:tc>
              </w:sdtContent>
            </w:sdt>
            <w:sdt>
              <w:sdtPr>
                <w:tag w:val="goog_rdk_2755"/>
                <w:id w:val="302098567"/>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72 459,2</w:t>
                    </w:r>
                  </w:p>
                </w:tc>
              </w:sdtContent>
            </w:sdt>
            <w:sdt>
              <w:sdtPr>
                <w:tag w:val="goog_rdk_2756"/>
                <w:id w:val="1343348180"/>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75 049</w:t>
                    </w:r>
                  </w:p>
                </w:tc>
              </w:sdtContent>
            </w:sdt>
            <w:sdt>
              <w:sdtPr>
                <w:tag w:val="goog_rdk_2757"/>
                <w:id w:val="1638580977"/>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97 638,6</w:t>
                    </w:r>
                  </w:p>
                </w:tc>
              </w:sdtContent>
            </w:sdt>
            <w:sdt>
              <w:sdtPr>
                <w:tag w:val="goog_rdk_2758"/>
                <w:id w:val="1982114604"/>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71 900</w:t>
                    </w:r>
                  </w:p>
                </w:tc>
              </w:sdtContent>
            </w:sdt>
            <w:sdt>
              <w:sdtPr>
                <w:tag w:val="goog_rdk_2759"/>
                <w:id w:val="-851031236"/>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574 002,9</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408 320,1</w:t>
                </w:r>
              </w:p>
            </w:tc>
          </w:tr>
          <w:tr w:rsidR="0053324A">
            <w:trPr>
              <w:trHeight w:val="480"/>
            </w:trPr>
            <w:sdt>
              <w:sdtPr>
                <w:tag w:val="goog_rdk_2760"/>
                <w:id w:val="448108902"/>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поточні видатки із спеціального фонду</w:t>
                    </w:r>
                  </w:p>
                </w:tc>
              </w:sdtContent>
            </w:sdt>
            <w:sdt>
              <w:sdtPr>
                <w:tag w:val="goog_rdk_2761"/>
                <w:id w:val="-1755697840"/>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14 453,3</w:t>
                    </w:r>
                  </w:p>
                </w:tc>
              </w:sdtContent>
            </w:sdt>
            <w:sdt>
              <w:sdtPr>
                <w:tag w:val="goog_rdk_2762"/>
                <w:id w:val="-2003207483"/>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15 366,6</w:t>
                    </w:r>
                  </w:p>
                </w:tc>
              </w:sdtContent>
            </w:sdt>
            <w:sdt>
              <w:sdtPr>
                <w:tag w:val="goog_rdk_2763"/>
                <w:id w:val="442838977"/>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7 783,6</w:t>
                    </w:r>
                  </w:p>
                </w:tc>
              </w:sdtContent>
            </w:sdt>
            <w:sdt>
              <w:sdtPr>
                <w:tag w:val="goog_rdk_2764"/>
                <w:id w:val="599205742"/>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6 186,3</w:t>
                    </w:r>
                  </w:p>
                </w:tc>
              </w:sdtContent>
            </w:sdt>
            <w:sdt>
              <w:sdtPr>
                <w:tag w:val="goog_rdk_2765"/>
                <w:id w:val="-1850498631"/>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12 873,5</w:t>
                    </w:r>
                  </w:p>
                </w:tc>
              </w:sdtContent>
            </w:sdt>
            <w:sdt>
              <w:sdtPr>
                <w:tag w:val="goog_rdk_2766"/>
                <w:id w:val="1452085058"/>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7 420,2</w:t>
                    </w:r>
                  </w:p>
                </w:tc>
              </w:sdtContent>
            </w:sdt>
            <w:sdt>
              <w:sdtPr>
                <w:tag w:val="goog_rdk_2767"/>
                <w:id w:val="-932147017"/>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15 239,9</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12 195,7</w:t>
                </w:r>
              </w:p>
            </w:tc>
          </w:tr>
          <w:tr w:rsidR="0053324A">
            <w:trPr>
              <w:trHeight w:val="555"/>
            </w:trPr>
            <w:sdt>
              <w:sdtPr>
                <w:tag w:val="goog_rdk_2768"/>
                <w:id w:val="-1008231740"/>
                <w:lock w:val="contentLocked"/>
              </w:sdtPr>
              <w:sdtEndPr/>
              <w:sdtContent>
                <w:tc>
                  <w:tcPr>
                    <w:tcW w:w="233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капітальні видатки із спеціального фонду</w:t>
                    </w:r>
                  </w:p>
                </w:tc>
              </w:sdtContent>
            </w:sdt>
            <w:sdt>
              <w:sdtPr>
                <w:tag w:val="goog_rdk_2769"/>
                <w:id w:val="-525672941"/>
                <w:lock w:val="contentLocked"/>
              </w:sdtPr>
              <w:sdtEndPr/>
              <w:sdtContent>
                <w:tc>
                  <w:tcPr>
                    <w:tcW w:w="8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49 814,5</w:t>
                    </w:r>
                  </w:p>
                </w:tc>
              </w:sdtContent>
            </w:sdt>
            <w:sdt>
              <w:sdtPr>
                <w:tag w:val="goog_rdk_2770"/>
                <w:id w:val="-901658316"/>
                <w:lock w:val="contentLocked"/>
              </w:sdtPr>
              <w:sdtEnd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44 366</w:t>
                    </w:r>
                  </w:p>
                </w:tc>
              </w:sdtContent>
            </w:sdt>
            <w:sdt>
              <w:sdtPr>
                <w:tag w:val="goog_rdk_2771"/>
                <w:id w:val="-140065437"/>
                <w:lock w:val="contentLocked"/>
              </w:sdtPr>
              <w:sdtEndPr/>
              <w:sdtContent>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64 675,6</w:t>
                    </w:r>
                  </w:p>
                </w:tc>
              </w:sdtContent>
            </w:sdt>
            <w:sdt>
              <w:sdtPr>
                <w:tag w:val="goog_rdk_2772"/>
                <w:id w:val="1072480545"/>
                <w:lock w:val="contentLocked"/>
              </w:sdtPr>
              <w:sdtEndPr/>
              <w:sdtContent>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68 862,7</w:t>
                    </w:r>
                  </w:p>
                </w:tc>
              </w:sdtContent>
            </w:sdt>
            <w:sdt>
              <w:sdtPr>
                <w:tag w:val="goog_rdk_2773"/>
                <w:id w:val="290039160"/>
                <w:lock w:val="contentLocked"/>
              </w:sdtPr>
              <w:sdtEndPr/>
              <w:sdtContent>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84 765,1</w:t>
                    </w:r>
                  </w:p>
                </w:tc>
              </w:sdtContent>
            </w:sdt>
            <w:sdt>
              <w:sdtPr>
                <w:tag w:val="goog_rdk_2774"/>
                <w:id w:val="1471302652"/>
                <w:lock w:val="contentLocked"/>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64 479,8</w:t>
                    </w:r>
                  </w:p>
                </w:tc>
              </w:sdtContent>
            </w:sdt>
            <w:sdt>
              <w:sdtPr>
                <w:tag w:val="goog_rdk_2775"/>
                <w:id w:val="586622361"/>
              </w:sdtPr>
              <w:sdtEnd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558 763</w:t>
                    </w:r>
                  </w:p>
                </w:tc>
              </w:sdtContent>
            </w:sd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396 124,4</w:t>
                </w:r>
              </w:p>
            </w:tc>
          </w:tr>
        </w:tbl>
      </w:sdtContent>
    </w:sdt>
    <w:p w:rsidR="0053324A" w:rsidRDefault="0053324A">
      <w:pPr>
        <w:spacing w:after="0" w:line="240" w:lineRule="auto"/>
        <w:jc w:val="center"/>
        <w:rPr>
          <w:rFonts w:ascii="Times New Roman" w:eastAsia="Times New Roman" w:hAnsi="Times New Roman" w:cs="Times New Roman"/>
          <w:sz w:val="18"/>
          <w:szCs w:val="18"/>
        </w:rPr>
      </w:pPr>
    </w:p>
    <w:p w:rsidR="0053324A" w:rsidRDefault="002B3C6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noProof/>
          <w:highlight w:val="white"/>
          <w:lang w:val="uk-UA"/>
        </w:rPr>
        <w:lastRenderedPageBreak/>
        <w:drawing>
          <wp:inline distT="114300" distB="114300" distL="114300" distR="114300">
            <wp:extent cx="5968901" cy="3056582"/>
            <wp:effectExtent l="0" t="0" r="0" b="0"/>
            <wp:docPr id="19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3"/>
                    <a:srcRect/>
                    <a:stretch>
                      <a:fillRect/>
                    </a:stretch>
                  </pic:blipFill>
                  <pic:spPr>
                    <a:xfrm>
                      <a:off x="0" y="0"/>
                      <a:ext cx="5968901" cy="3056582"/>
                    </a:xfrm>
                    <a:prstGeom prst="rect">
                      <a:avLst/>
                    </a:prstGeom>
                    <a:ln/>
                  </pic:spPr>
                </pic:pic>
              </a:graphicData>
            </a:graphic>
          </wp:inline>
        </w:drawing>
      </w:r>
    </w:p>
    <w:p w:rsidR="0053324A" w:rsidRDefault="002B3C6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Рис. 5.3. Динаміка  доходів загального фонду бюджету МТГ, тис. грн</w:t>
      </w:r>
    </w:p>
    <w:p w:rsidR="0053324A" w:rsidRDefault="002B3C69">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rPr>
        <w:tab/>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w:t>
      </w:r>
      <w:r>
        <w:rPr>
          <w:rFonts w:ascii="Times New Roman" w:eastAsia="Times New Roman" w:hAnsi="Times New Roman" w:cs="Times New Roman"/>
          <w:color w:val="424242"/>
        </w:rPr>
        <w:t xml:space="preserve"> </w:t>
      </w:r>
      <w:r>
        <w:rPr>
          <w:rFonts w:ascii="Times New Roman" w:eastAsia="Times New Roman" w:hAnsi="Times New Roman" w:cs="Times New Roman"/>
          <w:noProof/>
          <w:lang w:val="uk-UA"/>
        </w:rPr>
        <w:drawing>
          <wp:inline distT="114300" distB="114300" distL="114300" distR="114300">
            <wp:extent cx="5992679" cy="3076556"/>
            <wp:effectExtent l="0" t="0" r="0" b="0"/>
            <wp:docPr id="20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4"/>
                    <a:srcRect/>
                    <a:stretch>
                      <a:fillRect/>
                    </a:stretch>
                  </pic:blipFill>
                  <pic:spPr>
                    <a:xfrm>
                      <a:off x="0" y="0"/>
                      <a:ext cx="5992679" cy="3076556"/>
                    </a:xfrm>
                    <a:prstGeom prst="rect">
                      <a:avLst/>
                    </a:prstGeom>
                    <a:ln/>
                  </pic:spPr>
                </pic:pic>
              </a:graphicData>
            </a:graphic>
          </wp:inline>
        </w:drawing>
      </w:r>
    </w:p>
    <w:p w:rsidR="0053324A" w:rsidRDefault="002B3C69">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Рис. 5.4 Динаміка  доходів спеціального фонду бюджету МТГ, тис. грн</w:t>
      </w:r>
    </w:p>
    <w:p w:rsidR="0053324A" w:rsidRDefault="002B3C69">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53324A" w:rsidRDefault="002B3C69">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 xml:space="preserve">Детальний аналіз дохідної частини бюджету громади наведено у додатку.   </w:t>
      </w:r>
    </w:p>
    <w:p w:rsidR="0053324A" w:rsidRDefault="002B3C69">
      <w:pPr>
        <w:shd w:val="clear" w:color="auto" w:fill="FFFFFF"/>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Надходження до бюджету міської ТГ дали можливість забезпечити належне фінансування бюджетних установ, надавати фінансову підтримку комунальним підприємствам громади, виділити кошти на</w:t>
      </w:r>
      <w:r>
        <w:rPr>
          <w:rFonts w:ascii="Times New Roman" w:eastAsia="Times New Roman" w:hAnsi="Times New Roman" w:cs="Times New Roman"/>
        </w:rPr>
        <w:t xml:space="preserve"> заходи з територіальної оборони, шефську допомогу  ЗСУ та іншим військовим формуванням, проводити капітальні видатки.</w:t>
      </w:r>
    </w:p>
    <w:p w:rsidR="0053324A" w:rsidRDefault="002B3C69">
      <w:pPr>
        <w:shd w:val="clear" w:color="auto" w:fill="FFFFFF"/>
        <w:spacing w:after="0"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У 2024 році  видатки склали у сумі  1 071 659,0  тис. грн, у тому числі за загальним фондом - 663 338,9 тис. грн, спеціальним – 408 320,1</w:t>
      </w:r>
      <w:r>
        <w:rPr>
          <w:rFonts w:ascii="Times New Roman" w:eastAsia="Times New Roman" w:hAnsi="Times New Roman" w:cs="Times New Roman"/>
          <w:highlight w:val="white"/>
        </w:rPr>
        <w:t xml:space="preserve"> тис. грн.</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rPr>
        <w:t> </w:t>
      </w:r>
      <w:r>
        <w:rPr>
          <w:rFonts w:ascii="Times New Roman" w:eastAsia="Times New Roman" w:hAnsi="Times New Roman" w:cs="Times New Roman"/>
          <w:highlight w:val="white"/>
        </w:rPr>
        <w:t>   </w:t>
      </w:r>
      <w:r>
        <w:rPr>
          <w:rFonts w:ascii="Times New Roman" w:eastAsia="Times New Roman" w:hAnsi="Times New Roman" w:cs="Times New Roman"/>
          <w:highlight w:val="white"/>
        </w:rPr>
        <w:tab/>
        <w:t>Видатки бюджету міської територіальної громади за 2023 рік склали  1 596 725,8  тис. грн, у тому числі за загальним фондом 1 022 722,9 тис. грн, спеціальним – 574 002,9 тис. грн..</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noProof/>
          <w:highlight w:val="white"/>
          <w:lang w:val="uk-UA"/>
        </w:rPr>
        <w:lastRenderedPageBreak/>
        <w:drawing>
          <wp:inline distT="114300" distB="114300" distL="114300" distR="114300">
            <wp:extent cx="5962650" cy="2685107"/>
            <wp:effectExtent l="0" t="0" r="0" b="0"/>
            <wp:docPr id="219" name="image40.png" descr="Диаграмма">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777"/>
                </a:ext>
              </a:extLst>
            </wp:docPr>
            <wp:cNvGraphicFramePr/>
            <a:graphic xmlns:a="http://schemas.openxmlformats.org/drawingml/2006/main">
              <a:graphicData uri="http://schemas.openxmlformats.org/drawingml/2006/picture">
                <pic:pic xmlns:pic="http://schemas.openxmlformats.org/drawingml/2006/picture">
                  <pic:nvPicPr>
                    <pic:cNvPr id="0" name="image40.png" descr="Диаграмма"/>
                    <pic:cNvPicPr preferRelativeResize="0"/>
                  </pic:nvPicPr>
                  <pic:blipFill>
                    <a:blip r:embed="rId135"/>
                    <a:srcRect/>
                    <a:stretch>
                      <a:fillRect/>
                    </a:stretch>
                  </pic:blipFill>
                  <pic:spPr>
                    <a:xfrm>
                      <a:off x="0" y="0"/>
                      <a:ext cx="5962650" cy="2685107"/>
                    </a:xfrm>
                    <a:prstGeom prst="rect">
                      <a:avLst/>
                    </a:prstGeom>
                    <a:ln/>
                  </pic:spPr>
                </pic:pic>
              </a:graphicData>
            </a:graphic>
          </wp:inline>
        </w:drawing>
      </w:r>
    </w:p>
    <w:p w:rsidR="0053324A" w:rsidRDefault="002B3C69">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Рис. 5.5 Загальний обсяг видатків загального фонду бюджету Звягельської ТГ, тис. грн.</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w:t>
      </w:r>
      <w:r>
        <w:rPr>
          <w:rFonts w:ascii="Times New Roman" w:eastAsia="Times New Roman" w:hAnsi="Times New Roman" w:cs="Times New Roman"/>
          <w:highlight w:val="white"/>
        </w:rPr>
        <w:tab/>
        <w:t>На фінансування першочергових та захищених видатків спрямовано 522 489,6, що на  5,9 %  більше, ніж у 2023 році (493 297,1 тис. грн),</w:t>
      </w:r>
    </w:p>
    <w:p w:rsidR="0053324A" w:rsidRDefault="002B3C69">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з них:                       </w:t>
      </w:r>
      <w:r>
        <w:rPr>
          <w:rFonts w:ascii="Times New Roman" w:eastAsia="Times New Roman" w:hAnsi="Times New Roman" w:cs="Times New Roman"/>
          <w:highlight w:val="white"/>
        </w:rPr>
        <w:t xml:space="preserve">                                                     2023 рік                                     2024 рік</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 оплата праці з нарахуваннями                            – 376 079,4 тис. грн;                      410 994,1 тис. грн. </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bookmarkStart w:id="30" w:name="_heading=h.7hbyzedr6je6" w:colFirst="0" w:colLast="0"/>
      <w:bookmarkEnd w:id="30"/>
      <w:r>
        <w:rPr>
          <w:rFonts w:ascii="Times New Roman" w:eastAsia="Times New Roman" w:hAnsi="Times New Roman" w:cs="Times New Roman"/>
          <w:highlight w:val="white"/>
        </w:rPr>
        <w:t xml:space="preserve">– оплата енергоносіїв      </w:t>
      </w:r>
      <w:r>
        <w:rPr>
          <w:rFonts w:ascii="Times New Roman" w:eastAsia="Times New Roman" w:hAnsi="Times New Roman" w:cs="Times New Roman"/>
          <w:highlight w:val="white"/>
        </w:rPr>
        <w:t xml:space="preserve">                                        –   52 489,0 тис. грн;                       59 611,8 тис. грн. </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 придбання медикаментів                                     –     4 797,1 тис. грн;                         3 501,4 тис. грн. </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придбання продуктів х</w:t>
      </w:r>
      <w:r>
        <w:rPr>
          <w:rFonts w:ascii="Times New Roman" w:eastAsia="Times New Roman" w:hAnsi="Times New Roman" w:cs="Times New Roman"/>
          <w:highlight w:val="white"/>
        </w:rPr>
        <w:t xml:space="preserve">арчування                       –   26 085,1 тис. грн;                       27 731,5 тис. грн.  </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поточні трансферти населенню                           –  33 846,5 тис. грн.                       20 650,8 тис. грн. </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 У цілому видатки спеціального фонд</w:t>
      </w:r>
      <w:r>
        <w:rPr>
          <w:rFonts w:ascii="Times New Roman" w:eastAsia="Times New Roman" w:hAnsi="Times New Roman" w:cs="Times New Roman"/>
          <w:highlight w:val="white"/>
        </w:rPr>
        <w:t>у бюджету у 2024 році здійснено у сумі 408 320,1 тис.грн, у 2023 році видатки становили 574 002,9 тис. грн,</w:t>
      </w:r>
    </w:p>
    <w:p w:rsidR="0053324A" w:rsidRDefault="002B3C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w:t>
      </w:r>
      <w:r>
        <w:rPr>
          <w:rFonts w:ascii="Times New Roman" w:eastAsia="Times New Roman" w:hAnsi="Times New Roman" w:cs="Times New Roman"/>
          <w:noProof/>
          <w:highlight w:val="white"/>
          <w:lang w:val="uk-UA"/>
        </w:rPr>
        <w:drawing>
          <wp:inline distT="114300" distB="114300" distL="114300" distR="114300">
            <wp:extent cx="6061638" cy="3210868"/>
            <wp:effectExtent l="0" t="0" r="0" b="0"/>
            <wp:docPr id="23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6"/>
                    <a:srcRect/>
                    <a:stretch>
                      <a:fillRect/>
                    </a:stretch>
                  </pic:blipFill>
                  <pic:spPr>
                    <a:xfrm>
                      <a:off x="0" y="0"/>
                      <a:ext cx="6061638" cy="3210868"/>
                    </a:xfrm>
                    <a:prstGeom prst="rect">
                      <a:avLst/>
                    </a:prstGeom>
                    <a:ln/>
                  </pic:spPr>
                </pic:pic>
              </a:graphicData>
            </a:graphic>
          </wp:inline>
        </w:drawing>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w:t>
      </w:r>
      <w:r>
        <w:rPr>
          <w:rFonts w:ascii="Times New Roman" w:eastAsia="Times New Roman" w:hAnsi="Times New Roman" w:cs="Times New Roman"/>
          <w:sz w:val="27"/>
          <w:szCs w:val="27"/>
          <w:highlight w:val="white"/>
        </w:rPr>
        <w:t>   </w:t>
      </w:r>
      <w:r>
        <w:rPr>
          <w:rFonts w:ascii="Times New Roman" w:eastAsia="Times New Roman" w:hAnsi="Times New Roman" w:cs="Times New Roman"/>
          <w:highlight w:val="white"/>
        </w:rPr>
        <w:t> Рис. 5.6. Загальний обсяг видатків спеціального фонду бюджету Звягельської ТГ, тис. грн.</w:t>
      </w:r>
    </w:p>
    <w:p w:rsidR="0053324A" w:rsidRDefault="002B3C69">
      <w:pPr>
        <w:shd w:val="clear" w:color="auto" w:fill="FFFFFF"/>
        <w:spacing w:after="0" w:line="240" w:lineRule="auto"/>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w:t>
      </w:r>
      <w:r>
        <w:rPr>
          <w:rFonts w:ascii="Times New Roman" w:eastAsia="Times New Roman" w:hAnsi="Times New Roman" w:cs="Times New Roman"/>
          <w:sz w:val="27"/>
          <w:szCs w:val="27"/>
          <w:highlight w:val="white"/>
        </w:rPr>
        <w:tab/>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Детальний аналіз дохідної частини бюджету громади наведено у додатку 5.   </w:t>
      </w:r>
      <w:r>
        <w:rPr>
          <w:rFonts w:ascii="Times New Roman" w:eastAsia="Times New Roman" w:hAnsi="Times New Roman" w:cs="Times New Roman"/>
          <w:highlight w:val="white"/>
        </w:rPr>
        <w:t xml:space="preserve">    </w:t>
      </w:r>
    </w:p>
    <w:p w:rsidR="0053324A" w:rsidRDefault="002B3C69">
      <w:pPr>
        <w:spacing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b/>
          <w:bCs/>
        </w:rPr>
        <w:lastRenderedPageBreak/>
        <w:t>Фактичні видатки на оплату комунальних послуг та енергоносіїв із бюджету міської територіальної громади</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Формуючи муніципальний енергетичний план, доцільно провести окремий аналі</w:t>
      </w:r>
      <w:r>
        <w:rPr>
          <w:rFonts w:ascii="Times New Roman" w:eastAsia="Times New Roman" w:hAnsi="Times New Roman" w:cs="Times New Roman"/>
        </w:rPr>
        <w:t>з видатків на оплату комунальних послуг та енергоносіїв із бюджету міської територіальної громади.</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Фактичні видатки на оплату комунальних послуг та енергоносіїв за 2017-2024 роки наведено у таблиці 5.2 та на рис. 5.5</w:t>
      </w:r>
    </w:p>
    <w:p w:rsidR="0053324A" w:rsidRDefault="002B3C69">
      <w:pPr>
        <w:spacing w:after="100" w:line="240" w:lineRule="auto"/>
        <w:jc w:val="right"/>
        <w:rPr>
          <w:rFonts w:ascii="Times New Roman" w:eastAsia="Times New Roman" w:hAnsi="Times New Roman" w:cs="Times New Roman"/>
        </w:rPr>
      </w:pPr>
      <w:r>
        <w:rPr>
          <w:rFonts w:ascii="Times New Roman" w:eastAsia="Times New Roman" w:hAnsi="Times New Roman" w:cs="Times New Roman"/>
        </w:rPr>
        <w:t>Таблиця 5.2</w:t>
      </w:r>
    </w:p>
    <w:p w:rsidR="0053324A" w:rsidRDefault="002B3C69">
      <w:pPr>
        <w:spacing w:after="10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Фактичні видатки на оплату </w:t>
      </w:r>
      <w:r>
        <w:rPr>
          <w:rFonts w:ascii="Times New Roman" w:eastAsia="Times New Roman" w:hAnsi="Times New Roman" w:cs="Times New Roman"/>
        </w:rPr>
        <w:t>комунальних послуг та енергоносіїв, тис. грн</w:t>
      </w:r>
    </w:p>
    <w:tbl>
      <w:tblPr>
        <w:tblStyle w:val="afffffffffffffffffff6"/>
        <w:tblW w:w="985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960"/>
        <w:gridCol w:w="930"/>
        <w:gridCol w:w="1020"/>
        <w:gridCol w:w="900"/>
        <w:gridCol w:w="990"/>
        <w:gridCol w:w="855"/>
        <w:gridCol w:w="840"/>
        <w:gridCol w:w="915"/>
      </w:tblGrid>
      <w:tr w:rsidR="0053324A">
        <w:trPr>
          <w:trHeight w:val="435"/>
        </w:trPr>
        <w:tc>
          <w:tcPr>
            <w:tcW w:w="2445"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Показник</w:t>
            </w:r>
          </w:p>
        </w:tc>
        <w:tc>
          <w:tcPr>
            <w:tcW w:w="960"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2017</w:t>
            </w:r>
          </w:p>
        </w:tc>
        <w:tc>
          <w:tcPr>
            <w:tcW w:w="930"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2018</w:t>
            </w:r>
          </w:p>
        </w:tc>
        <w:tc>
          <w:tcPr>
            <w:tcW w:w="1020"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2019</w:t>
            </w:r>
          </w:p>
        </w:tc>
        <w:tc>
          <w:tcPr>
            <w:tcW w:w="900"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2020</w:t>
            </w:r>
          </w:p>
        </w:tc>
        <w:tc>
          <w:tcPr>
            <w:tcW w:w="990"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2021</w:t>
            </w:r>
          </w:p>
        </w:tc>
        <w:tc>
          <w:tcPr>
            <w:tcW w:w="855"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2022</w:t>
            </w:r>
          </w:p>
        </w:tc>
        <w:tc>
          <w:tcPr>
            <w:tcW w:w="840"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2023</w:t>
            </w:r>
          </w:p>
        </w:tc>
        <w:tc>
          <w:tcPr>
            <w:tcW w:w="915" w:type="dxa"/>
            <w:shd w:val="clear" w:color="auto" w:fill="93C47D"/>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2024</w:t>
            </w:r>
          </w:p>
        </w:tc>
      </w:tr>
      <w:tr w:rsidR="0053324A">
        <w:trPr>
          <w:trHeight w:val="235"/>
        </w:trPr>
        <w:tc>
          <w:tcPr>
            <w:tcW w:w="2445" w:type="dxa"/>
          </w:tcPr>
          <w:p w:rsidR="0053324A" w:rsidRDefault="002B3C69">
            <w:pPr>
              <w:rPr>
                <w:rFonts w:ascii="Times New Roman" w:eastAsia="Times New Roman" w:hAnsi="Times New Roman" w:cs="Times New Roman"/>
                <w:sz w:val="20"/>
                <w:szCs w:val="20"/>
              </w:rPr>
            </w:pPr>
            <w:r>
              <w:rPr>
                <w:rFonts w:ascii="Times New Roman" w:eastAsia="Times New Roman" w:hAnsi="Times New Roman" w:cs="Times New Roman"/>
                <w:sz w:val="20"/>
                <w:szCs w:val="20"/>
              </w:rPr>
              <w:t>Фактичні видатки на оплату комунальних послуг та енергоносіїв із бюджету, всього</w:t>
            </w:r>
          </w:p>
        </w:tc>
        <w:tc>
          <w:tcPr>
            <w:tcW w:w="9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26263,9</w:t>
            </w:r>
          </w:p>
        </w:tc>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30199,1</w:t>
            </w:r>
          </w:p>
        </w:tc>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26302,2</w:t>
            </w:r>
          </w:p>
        </w:tc>
        <w:tc>
          <w:tcPr>
            <w:tcW w:w="9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24541,7</w:t>
            </w:r>
          </w:p>
        </w:tc>
        <w:tc>
          <w:tcPr>
            <w:tcW w:w="9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42832,1</w:t>
            </w:r>
          </w:p>
        </w:tc>
        <w:tc>
          <w:tcPr>
            <w:tcW w:w="8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48693</w:t>
            </w:r>
          </w:p>
        </w:tc>
        <w:tc>
          <w:tcPr>
            <w:tcW w:w="8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52605,3</w:t>
            </w:r>
          </w:p>
        </w:tc>
        <w:tc>
          <w:tcPr>
            <w:tcW w:w="9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59611,8</w:t>
            </w:r>
          </w:p>
        </w:tc>
      </w:tr>
      <w:tr w:rsidR="0053324A">
        <w:trPr>
          <w:trHeight w:val="235"/>
        </w:trPr>
        <w:tc>
          <w:tcPr>
            <w:tcW w:w="2445" w:type="dxa"/>
          </w:tcPr>
          <w:p w:rsidR="0053324A" w:rsidRDefault="002B3C69">
            <w:pPr>
              <w:rPr>
                <w:rFonts w:ascii="Times New Roman" w:eastAsia="Times New Roman" w:hAnsi="Times New Roman" w:cs="Times New Roman"/>
                <w:sz w:val="20"/>
                <w:szCs w:val="20"/>
              </w:rPr>
            </w:pPr>
            <w:r>
              <w:rPr>
                <w:rFonts w:ascii="Times New Roman" w:eastAsia="Times New Roman" w:hAnsi="Times New Roman" w:cs="Times New Roman"/>
                <w:sz w:val="20"/>
                <w:szCs w:val="20"/>
              </w:rPr>
              <w:t>- оплата теплопостачання</w:t>
            </w:r>
          </w:p>
        </w:tc>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18353,1</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21254,3</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16497,3</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16078,1</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27970,7</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34673,8</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34795,7</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36439,8</w:t>
            </w:r>
          </w:p>
        </w:tc>
      </w:tr>
      <w:tr w:rsidR="0053324A">
        <w:trPr>
          <w:trHeight w:val="235"/>
        </w:trPr>
        <w:tc>
          <w:tcPr>
            <w:tcW w:w="2445" w:type="dxa"/>
          </w:tcPr>
          <w:p w:rsidR="0053324A" w:rsidRDefault="002B3C69">
            <w:pPr>
              <w:rPr>
                <w:rFonts w:ascii="Times New Roman" w:eastAsia="Times New Roman" w:hAnsi="Times New Roman" w:cs="Times New Roman"/>
                <w:sz w:val="20"/>
                <w:szCs w:val="20"/>
              </w:rPr>
            </w:pPr>
            <w:r>
              <w:rPr>
                <w:rFonts w:ascii="Times New Roman" w:eastAsia="Times New Roman" w:hAnsi="Times New Roman" w:cs="Times New Roman"/>
                <w:sz w:val="20"/>
                <w:szCs w:val="20"/>
              </w:rPr>
              <w:t>- оплата водопостачання та водовідведення</w:t>
            </w:r>
          </w:p>
        </w:tc>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1305,5</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1742,6</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1921,9</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1888,9</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2156,9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2659,3</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3625,4</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4823,7</w:t>
            </w:r>
          </w:p>
        </w:tc>
      </w:tr>
      <w:tr w:rsidR="0053324A">
        <w:trPr>
          <w:trHeight w:val="235"/>
        </w:trPr>
        <w:tc>
          <w:tcPr>
            <w:tcW w:w="2445" w:type="dxa"/>
          </w:tcPr>
          <w:p w:rsidR="0053324A" w:rsidRDefault="002B3C69">
            <w:pPr>
              <w:rPr>
                <w:rFonts w:ascii="Times New Roman" w:eastAsia="Times New Roman" w:hAnsi="Times New Roman" w:cs="Times New Roman"/>
                <w:sz w:val="20"/>
                <w:szCs w:val="20"/>
              </w:rPr>
            </w:pPr>
            <w:r>
              <w:rPr>
                <w:rFonts w:ascii="Times New Roman" w:eastAsia="Times New Roman" w:hAnsi="Times New Roman" w:cs="Times New Roman"/>
                <w:sz w:val="20"/>
                <w:szCs w:val="20"/>
              </w:rPr>
              <w:t>- оплата електроенергії</w:t>
            </w:r>
          </w:p>
        </w:tc>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6020,7</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6644,2</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7073,1</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6009,6</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10673,5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9149,8</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11624,5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16276,0</w:t>
            </w:r>
          </w:p>
        </w:tc>
      </w:tr>
      <w:tr w:rsidR="0053324A">
        <w:trPr>
          <w:trHeight w:val="235"/>
        </w:trPr>
        <w:tc>
          <w:tcPr>
            <w:tcW w:w="2445" w:type="dxa"/>
          </w:tcPr>
          <w:p w:rsidR="0053324A" w:rsidRDefault="002B3C69">
            <w:pPr>
              <w:rPr>
                <w:rFonts w:ascii="Times New Roman" w:eastAsia="Times New Roman" w:hAnsi="Times New Roman" w:cs="Times New Roman"/>
                <w:sz w:val="20"/>
                <w:szCs w:val="20"/>
              </w:rPr>
            </w:pPr>
            <w:r>
              <w:rPr>
                <w:rFonts w:ascii="Times New Roman" w:eastAsia="Times New Roman" w:hAnsi="Times New Roman" w:cs="Times New Roman"/>
                <w:sz w:val="20"/>
                <w:szCs w:val="20"/>
              </w:rPr>
              <w:t>- оплата природного газу</w:t>
            </w:r>
          </w:p>
        </w:tc>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539,5</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514,5</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505,3</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322,6</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1028,5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1047,1</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800,2</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689,9</w:t>
            </w:r>
          </w:p>
        </w:tc>
      </w:tr>
      <w:tr w:rsidR="0053324A">
        <w:trPr>
          <w:trHeight w:val="235"/>
        </w:trPr>
        <w:tc>
          <w:tcPr>
            <w:tcW w:w="2445" w:type="dxa"/>
          </w:tcPr>
          <w:p w:rsidR="0053324A" w:rsidRDefault="002B3C69">
            <w:pPr>
              <w:rPr>
                <w:rFonts w:ascii="Times New Roman" w:eastAsia="Times New Roman" w:hAnsi="Times New Roman" w:cs="Times New Roman"/>
                <w:sz w:val="20"/>
                <w:szCs w:val="20"/>
              </w:rPr>
            </w:pPr>
            <w:r>
              <w:rPr>
                <w:rFonts w:ascii="Times New Roman" w:eastAsia="Times New Roman" w:hAnsi="Times New Roman" w:cs="Times New Roman"/>
                <w:sz w:val="20"/>
                <w:szCs w:val="20"/>
              </w:rPr>
              <w:t>- оплата інших енергоносіїв та інших комунальних послуг</w:t>
            </w:r>
          </w:p>
        </w:tc>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43,5</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304,6</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242,5</w:t>
            </w:r>
          </w:p>
        </w:tc>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1002,5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1163</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1759,5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3324A" w:rsidRDefault="002B3C69">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1382,4</w:t>
            </w:r>
          </w:p>
        </w:tc>
      </w:tr>
    </w:tbl>
    <w:p w:rsidR="0053324A" w:rsidRDefault="002B3C69">
      <w:pPr>
        <w:shd w:val="clear" w:color="auto" w:fill="FFFFFF"/>
        <w:spacing w:before="200" w:after="0" w:line="276"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lang w:val="uk-UA"/>
        </w:rPr>
        <w:drawing>
          <wp:inline distT="114300" distB="114300" distL="114300" distR="114300">
            <wp:extent cx="5897182" cy="4143716"/>
            <wp:effectExtent l="0" t="0" r="0" b="0"/>
            <wp:docPr id="23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7"/>
                    <a:srcRect/>
                    <a:stretch>
                      <a:fillRect/>
                    </a:stretch>
                  </pic:blipFill>
                  <pic:spPr>
                    <a:xfrm>
                      <a:off x="0" y="0"/>
                      <a:ext cx="5897182" cy="4143716"/>
                    </a:xfrm>
                    <a:prstGeom prst="rect">
                      <a:avLst/>
                    </a:prstGeom>
                    <a:ln/>
                  </pic:spPr>
                </pic:pic>
              </a:graphicData>
            </a:graphic>
          </wp:inline>
        </w:drawing>
      </w:r>
    </w:p>
    <w:p w:rsidR="0053324A" w:rsidRDefault="002B3C69">
      <w:pPr>
        <w:shd w:val="clear" w:color="auto" w:fill="FFFFFF"/>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Рис. 5.5. Динаміка фактичних видатків на оплату комунальних послуг та енергоносіїв за 2017-2024 р</w:t>
      </w:r>
    </w:p>
    <w:p w:rsidR="0053324A" w:rsidRDefault="0053324A">
      <w:pPr>
        <w:shd w:val="clear" w:color="auto" w:fill="FFFFFF"/>
        <w:spacing w:after="0" w:line="240" w:lineRule="auto"/>
        <w:rPr>
          <w:rFonts w:ascii="Times New Roman" w:eastAsia="Times New Roman" w:hAnsi="Times New Roman" w:cs="Times New Roman"/>
          <w:highlight w:val="white"/>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Аналізуючи видатки на оплату послуг та енергоносіїв, спостерігаємо зростання з 2021 року  з 42,8 млн.грн  до  59,6  млн.грн у 2024 році. </w:t>
      </w:r>
    </w:p>
    <w:p w:rsidR="0053324A" w:rsidRDefault="002B3C6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Основною причиною збільшення видатків на енергоносії є зростання вартості електроенергії та природного газу. У свою чергу вони призводять до зростання тарифів на послуги з тепло- і водопостачання.</w:t>
      </w:r>
    </w:p>
    <w:p w:rsidR="0053324A" w:rsidRDefault="002B3C69">
      <w:pPr>
        <w:spacing w:after="0" w:line="240" w:lineRule="auto"/>
        <w:ind w:firstLine="709"/>
        <w:jc w:val="both"/>
        <w:rPr>
          <w:rFonts w:ascii="Times New Roman" w:eastAsia="Times New Roman" w:hAnsi="Times New Roman" w:cs="Times New Roman"/>
          <w:highlight w:val="white"/>
        </w:rPr>
      </w:pPr>
      <w:r>
        <w:rPr>
          <w:rFonts w:ascii="Times New Roman" w:eastAsia="Times New Roman" w:hAnsi="Times New Roman" w:cs="Times New Roman"/>
          <w:highlight w:val="white"/>
        </w:rPr>
        <w:t>З великою долею вірогідності можливо спрогнозувати подальши</w:t>
      </w:r>
      <w:r>
        <w:rPr>
          <w:rFonts w:ascii="Times New Roman" w:eastAsia="Times New Roman" w:hAnsi="Times New Roman" w:cs="Times New Roman"/>
          <w:highlight w:val="white"/>
        </w:rPr>
        <w:t>й ріст тарифів на енергоносії та комунальні послуги.  Зокрема, потреба в електроенергії буде зростати, а необхідність відбудови зруйнованої енергосистеми  спричинить ріст тарифів на електроенергію. Крім того, руйнування інфраструктури вітчизняного газовидо</w:t>
      </w:r>
      <w:r>
        <w:rPr>
          <w:rFonts w:ascii="Times New Roman" w:eastAsia="Times New Roman" w:hAnsi="Times New Roman" w:cs="Times New Roman"/>
          <w:highlight w:val="white"/>
        </w:rPr>
        <w:t xml:space="preserve">бутку може спричинити зростання імпорту  дорожчого природного газу. </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shd w:val="clear" w:color="auto" w:fill="FFFFFF"/>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lang w:val="uk-UA"/>
        </w:rPr>
        <w:drawing>
          <wp:inline distT="114300" distB="114300" distL="114300" distR="114300">
            <wp:extent cx="5902365" cy="3934910"/>
            <wp:effectExtent l="0" t="0" r="0" b="0"/>
            <wp:docPr id="2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8"/>
                    <a:srcRect/>
                    <a:stretch>
                      <a:fillRect/>
                    </a:stretch>
                  </pic:blipFill>
                  <pic:spPr>
                    <a:xfrm>
                      <a:off x="0" y="0"/>
                      <a:ext cx="5902365" cy="3934910"/>
                    </a:xfrm>
                    <a:prstGeom prst="rect">
                      <a:avLst/>
                    </a:prstGeom>
                    <a:ln/>
                  </pic:spPr>
                </pic:pic>
              </a:graphicData>
            </a:graphic>
          </wp:inline>
        </w:drawing>
      </w:r>
    </w:p>
    <w:p w:rsidR="0053324A" w:rsidRDefault="002B3C69">
      <w:pPr>
        <w:shd w:val="clear" w:color="auto" w:fill="FFFFFF"/>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Рис. 5.6. Структура  фактичних  видатків на оплату комунальних послуг та енергоносіїв  у 2024 році</w:t>
      </w:r>
    </w:p>
    <w:p w:rsidR="0053324A" w:rsidRDefault="0053324A">
      <w:pPr>
        <w:shd w:val="clear" w:color="auto" w:fill="FFFFFF"/>
        <w:spacing w:after="0" w:line="240" w:lineRule="auto"/>
        <w:jc w:val="center"/>
        <w:rPr>
          <w:rFonts w:ascii="Times New Roman" w:eastAsia="Times New Roman" w:hAnsi="Times New Roman" w:cs="Times New Roman"/>
          <w:highlight w:val="white"/>
        </w:rPr>
      </w:pP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Відповідно з метою стабілізації видатків на оплату комунальних послуг та ен</w:t>
      </w:r>
      <w:r>
        <w:rPr>
          <w:rFonts w:ascii="Times New Roman" w:eastAsia="Times New Roman" w:hAnsi="Times New Roman" w:cs="Times New Roman"/>
          <w:highlight w:val="white"/>
        </w:rPr>
        <w:t>ергоносіїв необхідно використовувати заміщення природного газу іншими видами палива, зокрема місцевими (біомасою). Ріст тарифів на електроенергію доцільно компенсовувати власним виробництвом  електроенергії. </w:t>
      </w:r>
    </w:p>
    <w:p w:rsidR="0053324A" w:rsidRDefault="002B3C69">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Фінансова рамка МЕП.</w:t>
      </w:r>
    </w:p>
    <w:p w:rsidR="0053324A" w:rsidRDefault="002B3C69">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Основою для подальшого фор</w:t>
      </w:r>
      <w:r>
        <w:rPr>
          <w:rFonts w:ascii="Times New Roman" w:eastAsia="Times New Roman" w:hAnsi="Times New Roman" w:cs="Times New Roman"/>
        </w:rPr>
        <w:t>мування стратегії виконання плану заходів МЕП з використанням коштів громади та залучення додаткових інвестицій є поняття фінансової рамки. Номінальна фінансова рамка визначається із залученням всіх можливих джерел фінансування в максимально допустимих роз</w:t>
      </w:r>
      <w:r>
        <w:rPr>
          <w:rFonts w:ascii="Times New Roman" w:eastAsia="Times New Roman" w:hAnsi="Times New Roman" w:cs="Times New Roman"/>
        </w:rPr>
        <w:t>мірах. Натомість реальна фінансова рамка розраховується, базуючись на значеннях номінальної фінансової рамки, з урахуванням наявних можливостей за кожним джерелом фінансування.</w:t>
      </w:r>
    </w:p>
    <w:p w:rsidR="0053324A" w:rsidRDefault="002B3C69">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Для того, щоб  визначити  номінальні фінансові рамки необхідно здійснити прогно</w:t>
      </w:r>
      <w:r>
        <w:rPr>
          <w:rFonts w:ascii="Times New Roman" w:eastAsia="Times New Roman" w:hAnsi="Times New Roman" w:cs="Times New Roman"/>
        </w:rPr>
        <w:t>з доходів бюджету на період до 2030 року, зокрема спеціального фонду. У період військових дій здійснити прогноз витрат досить складно. Окрім військових дій, що негативно впливають на економіку громади, значний вплив матиме повоєнна економічна активність ре</w:t>
      </w:r>
      <w:r>
        <w:rPr>
          <w:rFonts w:ascii="Times New Roman" w:eastAsia="Times New Roman" w:hAnsi="Times New Roman" w:cs="Times New Roman"/>
        </w:rPr>
        <w:t>гіону та податкові новели. </w:t>
      </w:r>
    </w:p>
    <w:p w:rsidR="0053324A" w:rsidRDefault="002B3C69">
      <w:pPr>
        <w:spacing w:before="200"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Номінальна  фінансова рамка включає в себе власні кошти громади, зокрема кошти спеціального фонду та максимальний розмір запозичень, дозволених Бюджетним Кодексом. </w:t>
      </w:r>
    </w:p>
    <w:p w:rsidR="0053324A" w:rsidRDefault="002B3C69">
      <w:pPr>
        <w:spacing w:before="200" w:after="20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Реальна фінансова рамка включатиме певний відсоток коштів, пере</w:t>
      </w:r>
      <w:r>
        <w:rPr>
          <w:rFonts w:ascii="Times New Roman" w:eastAsia="Times New Roman" w:hAnsi="Times New Roman" w:cs="Times New Roman"/>
        </w:rPr>
        <w:t>дбачених номінальною фінансовою рамкою, а також іншими джерелами  фінансування енергоефективних проєктів.  Такими джерелами є залучення грантових коштів,  проєкти державно-приватного партнерства, ЕСКО- контракти. Більш детально про дані механізми описано в</w:t>
      </w:r>
      <w:r>
        <w:rPr>
          <w:rFonts w:ascii="Times New Roman" w:eastAsia="Times New Roman" w:hAnsi="Times New Roman" w:cs="Times New Roman"/>
        </w:rPr>
        <w:t xml:space="preserve"> розділі фінансування МЕП.</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Заходи МЕП передбачають реалізацію інвестиційних енергоефективних проєктів для об'єктів, що є власністю територіальної громади, а також підтримку заходів з енергозбереження в житловому секторі.</w:t>
      </w:r>
    </w:p>
    <w:p w:rsidR="0053324A" w:rsidRDefault="002B3C69">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Для того щоб, визначити номінальні </w:t>
      </w:r>
      <w:r>
        <w:rPr>
          <w:rFonts w:ascii="Times New Roman" w:eastAsia="Times New Roman" w:hAnsi="Times New Roman" w:cs="Times New Roman"/>
        </w:rPr>
        <w:t xml:space="preserve">фінансові рамки було здійснено прогноз доходів бюджету на період до 2030 року, враховуючи доходи загального фонду бюджету, спеціального фонду та інше.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Джерелами фінансування заходів Муніципального енергетичного плану, крім коштів бюджету міської територіальної громади та комунальних підприємств, установ та організацій, можуть бути субвенції з державного та місцевого бюджетів, гранти та міжнародна технічн</w:t>
      </w:r>
      <w:r>
        <w:rPr>
          <w:rFonts w:ascii="Times New Roman" w:eastAsia="Times New Roman" w:hAnsi="Times New Roman" w:cs="Times New Roman"/>
        </w:rPr>
        <w:t xml:space="preserve">а допомога, кредити, кошти інвесторів, а також інші джерела, які не заборонені чинним законодавством.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Враховуючи військові дії в України, здійснити прогноз витрат досить складно, так як військові дії негативно впливають на економіку країни, зокрема громад</w:t>
      </w:r>
      <w:r>
        <w:rPr>
          <w:rFonts w:ascii="Times New Roman" w:eastAsia="Times New Roman" w:hAnsi="Times New Roman" w:cs="Times New Roman"/>
        </w:rPr>
        <w:t>и. Також значний вплив матиме повоєнна економічна відбудова, податкові новації, що можуть призвести до суттєвих змін. Прогнозований розрахунок номінальної фінансової рамки наведений в таблиці 5.3 та розрахунок реальної фінансової рамки наведено в таблиці 5</w:t>
      </w:r>
      <w:r>
        <w:rPr>
          <w:rFonts w:ascii="Times New Roman" w:eastAsia="Times New Roman" w:hAnsi="Times New Roman" w:cs="Times New Roman"/>
        </w:rPr>
        <w:t xml:space="preserve">.4. </w:t>
      </w:r>
    </w:p>
    <w:p w:rsidR="0053324A" w:rsidRDefault="002B3C69">
      <w:pPr>
        <w:spacing w:after="1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5.3</w:t>
      </w:r>
    </w:p>
    <w:p w:rsidR="0053324A" w:rsidRDefault="002B3C69">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Розрахунок номінальної фінансової рамки, тис. грн</w:t>
      </w:r>
    </w:p>
    <w:sdt>
      <w:sdtPr>
        <w:tag w:val="goog_rdk_2778"/>
        <w:id w:val="1544816143"/>
        <w:lock w:val="contentLocked"/>
      </w:sdtPr>
      <w:sdtEndPr/>
      <w:sdtContent>
        <w:tbl>
          <w:tblPr>
            <w:tblStyle w:val="afffffffffffffffffff7"/>
            <w:tblW w:w="9585"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840"/>
            <w:gridCol w:w="990"/>
            <w:gridCol w:w="945"/>
            <w:gridCol w:w="1095"/>
            <w:gridCol w:w="1065"/>
            <w:gridCol w:w="915"/>
            <w:gridCol w:w="1095"/>
          </w:tblGrid>
          <w:tr w:rsidR="0053324A">
            <w:trPr>
              <w:trHeight w:val="514"/>
            </w:trPr>
            <w:tc>
              <w:tcPr>
                <w:tcW w:w="264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Показник </w:t>
                </w:r>
              </w:p>
            </w:tc>
            <w:tc>
              <w:tcPr>
                <w:tcW w:w="84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ФАКТ  2024</w:t>
                </w:r>
              </w:p>
            </w:tc>
            <w:tc>
              <w:tcPr>
                <w:tcW w:w="990"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2025</w:t>
                </w:r>
              </w:p>
            </w:tc>
            <w:tc>
              <w:tcPr>
                <w:tcW w:w="94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2026</w:t>
                </w:r>
              </w:p>
            </w:tc>
            <w:tc>
              <w:tcPr>
                <w:tcW w:w="109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2027</w:t>
                </w:r>
              </w:p>
            </w:tc>
            <w:tc>
              <w:tcPr>
                <w:tcW w:w="106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2028</w:t>
                </w:r>
              </w:p>
            </w:tc>
            <w:tc>
              <w:tcPr>
                <w:tcW w:w="91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2029</w:t>
                </w:r>
              </w:p>
            </w:tc>
            <w:tc>
              <w:tcPr>
                <w:tcW w:w="1095" w:type="dxa"/>
                <w:shd w:val="clear" w:color="auto" w:fill="93C47D"/>
                <w:vAlign w:val="center"/>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2030</w:t>
                </w:r>
              </w:p>
            </w:tc>
          </w:tr>
          <w:tr w:rsidR="0053324A">
            <w:trPr>
              <w:trHeight w:val="450"/>
            </w:trPr>
            <w:tc>
              <w:tcPr>
                <w:tcW w:w="264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Доходи загального фонду бюджету, всього</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767,5</w:t>
                </w:r>
              </w:p>
            </w:tc>
            <w:tc>
              <w:tcPr>
                <w:tcW w:w="99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563,6</w:t>
                </w:r>
              </w:p>
            </w:tc>
            <w:tc>
              <w:tcPr>
                <w:tcW w:w="94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616,9</w:t>
                </w:r>
              </w:p>
            </w:tc>
            <w:tc>
              <w:tcPr>
                <w:tcW w:w="109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651,6</w:t>
                </w:r>
              </w:p>
            </w:tc>
            <w:tc>
              <w:tcPr>
                <w:tcW w:w="106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685,2</w:t>
                </w:r>
              </w:p>
            </w:tc>
            <w:tc>
              <w:tcPr>
                <w:tcW w:w="91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729,0</w:t>
                </w:r>
              </w:p>
            </w:tc>
            <w:tc>
              <w:tcPr>
                <w:tcW w:w="109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776,0</w:t>
                </w:r>
              </w:p>
            </w:tc>
          </w:tr>
          <w:tr w:rsidR="0053324A">
            <w:trPr>
              <w:trHeight w:val="600"/>
            </w:trPr>
            <w:tc>
              <w:tcPr>
                <w:tcW w:w="264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в тому числі:</w:t>
                </w:r>
              </w:p>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 обсяг отриманих міжбюджетних трансфертів</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257,3</w:t>
                </w:r>
              </w:p>
            </w:tc>
            <w:tc>
              <w:tcPr>
                <w:tcW w:w="99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130,0</w:t>
                </w:r>
              </w:p>
            </w:tc>
            <w:tc>
              <w:tcPr>
                <w:tcW w:w="9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146,8</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146,8</w:t>
                </w:r>
              </w:p>
            </w:tc>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146,8</w:t>
                </w:r>
              </w:p>
            </w:tc>
            <w:tc>
              <w:tcPr>
                <w:tcW w:w="9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153,0</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160,0</w:t>
                </w:r>
              </w:p>
            </w:tc>
          </w:tr>
          <w:tr w:rsidR="0053324A">
            <w:trPr>
              <w:trHeight w:val="233"/>
            </w:trPr>
            <w:tc>
              <w:tcPr>
                <w:tcW w:w="2640" w:type="dxa"/>
              </w:tcPr>
              <w:p w:rsidR="0053324A" w:rsidRDefault="0053324A">
                <w:pPr>
                  <w:rPr>
                    <w:rFonts w:ascii="Times New Roman" w:eastAsia="Times New Roman" w:hAnsi="Times New Roman" w:cs="Times New Roman"/>
                    <w:sz w:val="18"/>
                    <w:szCs w:val="18"/>
                  </w:rPr>
                </w:pPr>
              </w:p>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-ПДФО</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219,2</w:t>
                </w:r>
              </w:p>
            </w:tc>
            <w:tc>
              <w:tcPr>
                <w:tcW w:w="99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248,2</w:t>
                </w:r>
              </w:p>
            </w:tc>
            <w:tc>
              <w:tcPr>
                <w:tcW w:w="9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268,6</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290,2</w:t>
                </w:r>
              </w:p>
            </w:tc>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310,6</w:t>
                </w:r>
              </w:p>
            </w:tc>
            <w:tc>
              <w:tcPr>
                <w:tcW w:w="9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330,0</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352,0</w:t>
                </w:r>
              </w:p>
            </w:tc>
          </w:tr>
          <w:tr w:rsidR="0053324A">
            <w:trPr>
              <w:trHeight w:val="630"/>
            </w:trPr>
            <w:tc>
              <w:tcPr>
                <w:tcW w:w="264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Загальний обсяг місцевого боргу та гарантованого територіальною громадою борг</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0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0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0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146"/>
            </w:trPr>
            <w:tc>
              <w:tcPr>
                <w:tcW w:w="264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Розрахунок дозволених запозичень</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99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94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w:t>
                </w:r>
              </w:p>
            </w:tc>
            <w:tc>
              <w:tcPr>
                <w:tcW w:w="109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29,0</w:t>
                </w:r>
              </w:p>
            </w:tc>
            <w:tc>
              <w:tcPr>
                <w:tcW w:w="106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32,0</w:t>
                </w:r>
              </w:p>
            </w:tc>
            <w:tc>
              <w:tcPr>
                <w:tcW w:w="91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34,0</w:t>
                </w:r>
              </w:p>
            </w:tc>
            <w:tc>
              <w:tcPr>
                <w:tcW w:w="109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38,0</w:t>
                </w:r>
              </w:p>
            </w:tc>
          </w:tr>
          <w:tr w:rsidR="0053324A">
            <w:trPr>
              <w:trHeight w:val="450"/>
            </w:trPr>
            <w:tc>
              <w:tcPr>
                <w:tcW w:w="2640" w:type="dxa"/>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Доходи спеціального фонду бюджету</w:t>
                </w:r>
              </w:p>
            </w:tc>
            <w:tc>
              <w:tcPr>
                <w:tcW w:w="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100,3</w:t>
                </w:r>
              </w:p>
            </w:tc>
            <w:tc>
              <w:tcPr>
                <w:tcW w:w="99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w:t>
                </w:r>
              </w:p>
            </w:tc>
            <w:tc>
              <w:tcPr>
                <w:tcW w:w="9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12,3</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w:t>
                </w:r>
              </w:p>
            </w:tc>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w:t>
                </w:r>
              </w:p>
            </w:tc>
            <w:tc>
              <w:tcPr>
                <w:tcW w:w="9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13,5</w:t>
                </w:r>
              </w:p>
            </w:tc>
          </w:tr>
          <w:tr w:rsidR="0053324A">
            <w:trPr>
              <w:trHeight w:val="146"/>
            </w:trPr>
            <w:tc>
              <w:tcPr>
                <w:tcW w:w="2640" w:type="dxa"/>
                <w:shd w:val="clear" w:color="auto" w:fill="93C47D"/>
              </w:tcPr>
              <w:p w:rsidR="0053324A" w:rsidRDefault="002B3C69">
                <w:pPr>
                  <w:rPr>
                    <w:rFonts w:ascii="Times New Roman" w:eastAsia="Times New Roman" w:hAnsi="Times New Roman" w:cs="Times New Roman"/>
                    <w:sz w:val="18"/>
                    <w:szCs w:val="18"/>
                  </w:rPr>
                </w:pPr>
                <w:r>
                  <w:rPr>
                    <w:rFonts w:ascii="Times New Roman" w:eastAsia="Times New Roman" w:hAnsi="Times New Roman" w:cs="Times New Roman"/>
                    <w:sz w:val="18"/>
                    <w:szCs w:val="18"/>
                  </w:rPr>
                  <w:t>Номінальна фінансова рамка</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100,3</w:t>
                </w:r>
              </w:p>
            </w:tc>
            <w:tc>
              <w:tcPr>
                <w:tcW w:w="99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w:t>
                </w:r>
              </w:p>
            </w:tc>
            <w:tc>
              <w:tcPr>
                <w:tcW w:w="94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09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38,3</w:t>
                </w:r>
              </w:p>
            </w:tc>
            <w:tc>
              <w:tcPr>
                <w:tcW w:w="106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41,8</w:t>
                </w:r>
              </w:p>
            </w:tc>
            <w:tc>
              <w:tcPr>
                <w:tcW w:w="91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w:t>
                </w:r>
              </w:p>
            </w:tc>
            <w:tc>
              <w:tcPr>
                <w:tcW w:w="1095"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51,5</w:t>
                </w:r>
              </w:p>
            </w:tc>
          </w:tr>
        </w:tbl>
      </w:sdtContent>
    </w:sdt>
    <w:p w:rsidR="0053324A" w:rsidRDefault="0053324A">
      <w:pPr>
        <w:spacing w:after="100" w:line="240" w:lineRule="auto"/>
        <w:jc w:val="right"/>
        <w:rPr>
          <w:rFonts w:ascii="Times New Roman" w:eastAsia="Times New Roman" w:hAnsi="Times New Roman" w:cs="Times New Roman"/>
          <w:sz w:val="24"/>
          <w:szCs w:val="24"/>
        </w:rPr>
      </w:pPr>
    </w:p>
    <w:p w:rsidR="0053324A" w:rsidRDefault="002B3C69">
      <w:pPr>
        <w:spacing w:after="1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5.4</w:t>
      </w:r>
    </w:p>
    <w:p w:rsidR="0053324A" w:rsidRDefault="002B3C69">
      <w:pPr>
        <w:spacing w:after="1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Розрахунок реальної фінансової рамки, тис.грн</w:t>
      </w:r>
    </w:p>
    <w:sdt>
      <w:sdtPr>
        <w:tag w:val="goog_rdk_2779"/>
        <w:id w:val="-562861700"/>
        <w:lock w:val="contentLocked"/>
      </w:sdtPr>
      <w:sdtEndPr/>
      <w:sdtContent>
        <w:tbl>
          <w:tblPr>
            <w:tblStyle w:val="afffffffffffffffffff8"/>
            <w:tblW w:w="9375" w:type="dxa"/>
            <w:tblInd w:w="-132" w:type="dxa"/>
            <w:tblLayout w:type="fixed"/>
            <w:tblLook w:val="0400" w:firstRow="0" w:lastRow="0" w:firstColumn="0" w:lastColumn="0" w:noHBand="0" w:noVBand="1"/>
          </w:tblPr>
          <w:tblGrid>
            <w:gridCol w:w="2370"/>
            <w:gridCol w:w="1065"/>
            <w:gridCol w:w="900"/>
            <w:gridCol w:w="930"/>
            <w:gridCol w:w="1110"/>
            <w:gridCol w:w="1020"/>
            <w:gridCol w:w="960"/>
            <w:gridCol w:w="1020"/>
          </w:tblGrid>
          <w:tr w:rsidR="0053324A">
            <w:trPr>
              <w:trHeight w:val="300"/>
            </w:trPr>
            <w:tc>
              <w:tcPr>
                <w:tcW w:w="2370" w:type="dxa"/>
                <w:tcBorders>
                  <w:top w:val="single" w:sz="4" w:space="0" w:color="000000"/>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Показник </w:t>
                </w:r>
              </w:p>
            </w:tc>
            <w:tc>
              <w:tcPr>
                <w:tcW w:w="1065"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Факт 2024</w:t>
                </w:r>
              </w:p>
            </w:tc>
            <w:tc>
              <w:tcPr>
                <w:tcW w:w="90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2025</w:t>
                </w:r>
              </w:p>
            </w:tc>
            <w:tc>
              <w:tcPr>
                <w:tcW w:w="93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2026</w:t>
                </w:r>
              </w:p>
            </w:tc>
            <w:tc>
              <w:tcPr>
                <w:tcW w:w="111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2027</w:t>
                </w:r>
              </w:p>
            </w:tc>
            <w:tc>
              <w:tcPr>
                <w:tcW w:w="102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2028</w:t>
                </w:r>
              </w:p>
            </w:tc>
            <w:tc>
              <w:tcPr>
                <w:tcW w:w="96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2029</w:t>
                </w:r>
              </w:p>
            </w:tc>
            <w:tc>
              <w:tcPr>
                <w:tcW w:w="1020" w:type="dxa"/>
                <w:tcBorders>
                  <w:top w:val="single" w:sz="4" w:space="0" w:color="000000"/>
                  <w:left w:val="nil"/>
                  <w:bottom w:val="single" w:sz="4" w:space="0" w:color="000000"/>
                  <w:right w:val="single" w:sz="4" w:space="0" w:color="000000"/>
                </w:tcBorders>
                <w:shd w:val="clear" w:color="auto" w:fill="93C47D"/>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2030</w:t>
                </w:r>
              </w:p>
            </w:tc>
          </w:tr>
          <w:tr w:rsidR="0053324A">
            <w:trPr>
              <w:trHeight w:val="435"/>
            </w:trPr>
            <w:tc>
              <w:tcPr>
                <w:tcW w:w="237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Кошти спеціального фонду бюджету</w:t>
                </w:r>
              </w:p>
            </w:tc>
            <w:tc>
              <w:tcPr>
                <w:tcW w:w="106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21,5</w:t>
                </w:r>
              </w:p>
            </w:tc>
            <w:tc>
              <w:tcPr>
                <w:tcW w:w="90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9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33,8</w:t>
                </w:r>
              </w:p>
            </w:tc>
            <w:tc>
              <w:tcPr>
                <w:tcW w:w="111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32,9</w:t>
                </w:r>
              </w:p>
            </w:tc>
            <w:tc>
              <w:tcPr>
                <w:tcW w:w="102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35,9</w:t>
                </w:r>
              </w:p>
            </w:tc>
            <w:tc>
              <w:tcPr>
                <w:tcW w:w="96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33,5</w:t>
                </w:r>
              </w:p>
            </w:tc>
            <w:tc>
              <w:tcPr>
                <w:tcW w:w="102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34,9</w:t>
                </w:r>
              </w:p>
            </w:tc>
          </w:tr>
          <w:tr w:rsidR="0053324A">
            <w:trPr>
              <w:trHeight w:val="414"/>
            </w:trPr>
            <w:tc>
              <w:tcPr>
                <w:tcW w:w="237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Розрахунок планових запозичень</w:t>
                </w:r>
              </w:p>
            </w:tc>
            <w:tc>
              <w:tcPr>
                <w:tcW w:w="106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3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1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2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02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53324A">
            <w:trPr>
              <w:trHeight w:val="315"/>
            </w:trPr>
            <w:tc>
              <w:tcPr>
                <w:tcW w:w="237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Залучення грантових коштів</w:t>
                </w:r>
              </w:p>
            </w:tc>
            <w:tc>
              <w:tcPr>
                <w:tcW w:w="106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c>
              <w:tcPr>
                <w:tcW w:w="9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10,7</w:t>
                </w:r>
              </w:p>
            </w:tc>
            <w:tc>
              <w:tcPr>
                <w:tcW w:w="93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109,9</w:t>
                </w:r>
              </w:p>
            </w:tc>
            <w:tc>
              <w:tcPr>
                <w:tcW w:w="11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123,2</w:t>
                </w:r>
              </w:p>
            </w:tc>
            <w:tc>
              <w:tcPr>
                <w:tcW w:w="102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247,6</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243,3</w:t>
                </w:r>
              </w:p>
            </w:tc>
            <w:tc>
              <w:tcPr>
                <w:tcW w:w="102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462,0</w:t>
                </w:r>
              </w:p>
            </w:tc>
          </w:tr>
          <w:tr w:rsidR="0053324A">
            <w:trPr>
              <w:trHeight w:val="315"/>
            </w:trPr>
            <w:tc>
              <w:tcPr>
                <w:tcW w:w="2370" w:type="dxa"/>
                <w:tcBorders>
                  <w:top w:val="nil"/>
                  <w:left w:val="single" w:sz="4" w:space="0" w:color="000000"/>
                  <w:bottom w:val="single" w:sz="4" w:space="0" w:color="000000"/>
                  <w:right w:val="single" w:sz="4" w:space="0" w:color="000000"/>
                </w:tcBorders>
                <w:shd w:val="clear" w:color="auto" w:fill="auto"/>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ЕСКО- контракти</w:t>
                </w:r>
              </w:p>
            </w:tc>
            <w:tc>
              <w:tcPr>
                <w:tcW w:w="106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93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1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102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02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53324A">
            <w:trPr>
              <w:trHeight w:val="345"/>
            </w:trPr>
            <w:tc>
              <w:tcPr>
                <w:tcW w:w="2370" w:type="dxa"/>
                <w:tcBorders>
                  <w:top w:val="nil"/>
                  <w:left w:val="single" w:sz="4" w:space="0" w:color="000000"/>
                  <w:bottom w:val="single" w:sz="4" w:space="0" w:color="000000"/>
                  <w:right w:val="single" w:sz="4" w:space="0" w:color="000000"/>
                </w:tcBorders>
                <w:shd w:val="clear" w:color="auto" w:fill="93C47D"/>
                <w:vAlign w:val="center"/>
              </w:tcPr>
              <w:p w:rsidR="0053324A" w:rsidRDefault="002B3C69">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Разом</w:t>
                </w:r>
              </w:p>
            </w:tc>
            <w:tc>
              <w:tcPr>
                <w:tcW w:w="1065" w:type="dxa"/>
                <w:tcBorders>
                  <w:top w:val="single" w:sz="6" w:space="0" w:color="000000"/>
                  <w:left w:val="single" w:sz="6" w:space="0" w:color="000000"/>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28,3</w:t>
                </w:r>
              </w:p>
            </w:tc>
            <w:tc>
              <w:tcPr>
                <w:tcW w:w="90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22,2</w:t>
                </w:r>
              </w:p>
            </w:tc>
            <w:tc>
              <w:tcPr>
                <w:tcW w:w="93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160,7</w:t>
                </w:r>
              </w:p>
            </w:tc>
            <w:tc>
              <w:tcPr>
                <w:tcW w:w="111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186,1</w:t>
                </w:r>
              </w:p>
            </w:tc>
            <w:tc>
              <w:tcPr>
                <w:tcW w:w="102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310,5</w:t>
                </w:r>
              </w:p>
            </w:tc>
            <w:tc>
              <w:tcPr>
                <w:tcW w:w="96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359,9</w:t>
                </w:r>
              </w:p>
            </w:tc>
            <w:tc>
              <w:tcPr>
                <w:tcW w:w="1020" w:type="dxa"/>
                <w:tcBorders>
                  <w:top w:val="single" w:sz="6" w:space="0" w:color="000000"/>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496,9</w:t>
                </w:r>
              </w:p>
            </w:tc>
          </w:tr>
        </w:tbl>
      </w:sdtContent>
    </w:sdt>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Розрахунок реальної фінансової рамки  проводимо на підставі наступних  припущень. Кошти спеціального фонду бюджету </w:t>
      </w:r>
      <w:r>
        <w:rPr>
          <w:rFonts w:ascii="Times New Roman" w:eastAsia="Times New Roman" w:hAnsi="Times New Roman" w:cs="Times New Roman"/>
          <w:sz w:val="24"/>
          <w:szCs w:val="24"/>
        </w:rPr>
        <w:t>плануємо</w:t>
      </w:r>
      <w:r>
        <w:rPr>
          <w:rFonts w:ascii="Times New Roman" w:eastAsia="Times New Roman" w:hAnsi="Times New Roman" w:cs="Times New Roman"/>
        </w:rPr>
        <w:t xml:space="preserve"> в розмірі 12,6%. Кошти можливих запозичень включає</w:t>
      </w:r>
      <w:r>
        <w:rPr>
          <w:rFonts w:ascii="Times New Roman" w:eastAsia="Times New Roman" w:hAnsi="Times New Roman" w:cs="Times New Roman"/>
          <w:sz w:val="24"/>
          <w:szCs w:val="24"/>
        </w:rPr>
        <w:t xml:space="preserve">мо в розмірі 7,4%. Залучення грантових коштів плануємо у розмірі </w:t>
      </w:r>
      <w:r>
        <w:rPr>
          <w:rFonts w:ascii="Times New Roman" w:eastAsia="Times New Roman" w:hAnsi="Times New Roman" w:cs="Times New Roman"/>
        </w:rPr>
        <w:t>76,9% розрахунковому обсязі запозичень. ЕСКО-контракти плануємо в розмірі 3,0% коштів спеціального фонду. Загалом реальна фінансова рамка за</w:t>
      </w:r>
      <w:r>
        <w:rPr>
          <w:rFonts w:ascii="Times New Roman" w:eastAsia="Times New Roman" w:hAnsi="Times New Roman" w:cs="Times New Roman"/>
        </w:rPr>
        <w:t xml:space="preserve"> час реалізації МЕП становить  1564,6 млн. грн.</w:t>
      </w:r>
    </w:p>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Фінансовий план МЕП у розрізі секторів та джерел фінансування приведено у табл. 5.5, 5.6 </w:t>
      </w:r>
    </w:p>
    <w:p w:rsidR="0053324A" w:rsidRDefault="002B3C69">
      <w:pPr>
        <w:spacing w:before="200" w:after="200" w:line="276" w:lineRule="auto"/>
        <w:ind w:firstLine="720"/>
        <w:jc w:val="right"/>
        <w:rPr>
          <w:rFonts w:ascii="Times New Roman" w:eastAsia="Times New Roman" w:hAnsi="Times New Roman" w:cs="Times New Roman"/>
        </w:rPr>
      </w:pPr>
      <w:r>
        <w:rPr>
          <w:rFonts w:ascii="Times New Roman" w:eastAsia="Times New Roman" w:hAnsi="Times New Roman" w:cs="Times New Roman"/>
        </w:rPr>
        <w:t xml:space="preserve">                                                              Таблиця 5.5</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Фінансовий план муніципального енергетичног</w:t>
      </w:r>
      <w:r>
        <w:rPr>
          <w:rFonts w:ascii="Times New Roman" w:eastAsia="Times New Roman" w:hAnsi="Times New Roman" w:cs="Times New Roman"/>
        </w:rPr>
        <w:t>о плану, млн. грн.</w:t>
      </w:r>
    </w:p>
    <w:sdt>
      <w:sdtPr>
        <w:tag w:val="goog_rdk_2861"/>
        <w:id w:val="38692635"/>
        <w:lock w:val="contentLocked"/>
      </w:sdtPr>
      <w:sdtEndPr/>
      <w:sdtContent>
        <w:tbl>
          <w:tblPr>
            <w:tblStyle w:val="afffffffffffffffffff9"/>
            <w:tblW w:w="9585" w:type="dxa"/>
            <w:tblInd w:w="0" w:type="dxa"/>
            <w:tblLayout w:type="fixed"/>
            <w:tblLook w:val="0600" w:firstRow="0" w:lastRow="0" w:firstColumn="0" w:lastColumn="0" w:noHBand="1" w:noVBand="1"/>
          </w:tblPr>
          <w:tblGrid>
            <w:gridCol w:w="2340"/>
            <w:gridCol w:w="885"/>
            <w:gridCol w:w="810"/>
            <w:gridCol w:w="810"/>
            <w:gridCol w:w="735"/>
            <w:gridCol w:w="750"/>
            <w:gridCol w:w="825"/>
            <w:gridCol w:w="825"/>
            <w:gridCol w:w="795"/>
            <w:gridCol w:w="810"/>
          </w:tblGrid>
          <w:tr w:rsidR="0053324A">
            <w:trPr>
              <w:trHeight w:val="461"/>
            </w:trPr>
            <w:sdt>
              <w:sdtPr>
                <w:tag w:val="goog_rdk_2780"/>
                <w:id w:val="-1999358956"/>
                <w:lock w:val="contentLocked"/>
              </w:sdtPr>
              <w:sdtEndPr/>
              <w:sdtContent>
                <w:tc>
                  <w:tcPr>
                    <w:tcW w:w="32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Джерела фінансування</w:t>
                    </w:r>
                  </w:p>
                </w:tc>
              </w:sdtContent>
            </w:sdt>
            <w:sdt>
              <w:sdtPr>
                <w:tag w:val="goog_rdk_2782"/>
                <w:id w:val="406777920"/>
                <w:lock w:val="contentLocked"/>
              </w:sdtPr>
              <w:sdtEndPr/>
              <w:sdtContent>
                <w:tc>
                  <w:tcPr>
                    <w:tcW w:w="81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2024</w:t>
                    </w:r>
                  </w:p>
                </w:tc>
              </w:sdtContent>
            </w:sdt>
            <w:sdt>
              <w:sdtPr>
                <w:tag w:val="goog_rdk_2783"/>
                <w:id w:val="2096683626"/>
                <w:lock w:val="contentLocked"/>
              </w:sdtPr>
              <w:sdtEndPr/>
              <w:sdtContent>
                <w:tc>
                  <w:tcPr>
                    <w:tcW w:w="81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2025</w:t>
                    </w:r>
                  </w:p>
                </w:tc>
              </w:sdtContent>
            </w:sdt>
            <w:sdt>
              <w:sdtPr>
                <w:tag w:val="goog_rdk_2784"/>
                <w:id w:val="1907171288"/>
                <w:lock w:val="contentLocked"/>
              </w:sdtPr>
              <w:sdtEndPr/>
              <w:sdtContent>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2026</w:t>
                    </w:r>
                  </w:p>
                </w:tc>
              </w:sdtContent>
            </w:sdt>
            <w:sdt>
              <w:sdtPr>
                <w:tag w:val="goog_rdk_2785"/>
                <w:id w:val="-1600022603"/>
                <w:lock w:val="contentLocked"/>
              </w:sdtPr>
              <w:sdtEndPr/>
              <w:sdtContent>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2027</w:t>
                    </w:r>
                  </w:p>
                </w:tc>
              </w:sdtContent>
            </w:sdt>
            <w:sdt>
              <w:sdtPr>
                <w:tag w:val="goog_rdk_2786"/>
                <w:id w:val="-1112335314"/>
                <w:lock w:val="contentLocked"/>
              </w:sdtPr>
              <w:sdtEndPr/>
              <w:sdtContent>
                <w:tc>
                  <w:tcPr>
                    <w:tcW w:w="82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2028</w:t>
                    </w:r>
                  </w:p>
                </w:tc>
              </w:sdtContent>
            </w:sdt>
            <w:sdt>
              <w:sdtPr>
                <w:tag w:val="goog_rdk_2787"/>
                <w:id w:val="-255407443"/>
                <w:lock w:val="contentLocked"/>
              </w:sdtPr>
              <w:sdtEndPr/>
              <w:sdtContent>
                <w:tc>
                  <w:tcPr>
                    <w:tcW w:w="82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2029</w:t>
                    </w:r>
                  </w:p>
                </w:tc>
              </w:sdtContent>
            </w:sdt>
            <w:sdt>
              <w:sdtPr>
                <w:tag w:val="goog_rdk_2788"/>
                <w:id w:val="-2086104893"/>
              </w:sdtPr>
              <w:sdtEndPr/>
              <w:sdtContent>
                <w:tc>
                  <w:tcPr>
                    <w:tcW w:w="79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2030</w:t>
                    </w:r>
                  </w:p>
                </w:tc>
              </w:sdtContent>
            </w:sdt>
            <w:tc>
              <w:tcPr>
                <w:tcW w:w="810" w:type="dxa"/>
                <w:tcBorders>
                  <w:top w:val="single" w:sz="6" w:space="0" w:color="284E3F"/>
                  <w:left w:val="single" w:sz="6" w:space="0" w:color="356854"/>
                  <w:bottom w:val="single" w:sz="6" w:space="0" w:color="000000"/>
                  <w:right w:val="single" w:sz="6" w:space="0" w:color="284E3F"/>
                </w:tcBorders>
                <w:shd w:val="clear" w:color="auto" w:fill="356854"/>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color w:val="FFFFFF"/>
                    <w:sz w:val="18"/>
                    <w:szCs w:val="18"/>
                  </w:rPr>
                  <w:t>Всього до 2030</w:t>
                </w:r>
              </w:p>
            </w:tc>
          </w:tr>
          <w:tr w:rsidR="0053324A">
            <w:trPr>
              <w:trHeight w:val="300"/>
            </w:trPr>
            <w:sdt>
              <w:sdtPr>
                <w:tag w:val="goog_rdk_2789"/>
                <w:id w:val="568027250"/>
                <w:lock w:val="contentLocked"/>
              </w:sdtPr>
              <w:sdtEndPr/>
              <w:sdtContent>
                <w:tc>
                  <w:tcPr>
                    <w:tcW w:w="23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Місцевий бюджет</w:t>
                    </w:r>
                  </w:p>
                </w:tc>
              </w:sdtContent>
            </w:sdt>
            <w:sdt>
              <w:sdtPr>
                <w:tag w:val="goog_rdk_2790"/>
                <w:id w:val="-988397194"/>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sdtContent>
            </w:sdt>
            <w:sdt>
              <w:sdtPr>
                <w:tag w:val="goog_rdk_2791"/>
                <w:id w:val="1180316366"/>
                <w:lock w:val="contentLocked"/>
              </w:sdtPr>
              <w:sdtEndPr/>
              <w:sdtContent>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21,5</w:t>
                    </w:r>
                  </w:p>
                </w:tc>
              </w:sdtContent>
            </w:sdt>
            <w:sdt>
              <w:sdtPr>
                <w:tag w:val="goog_rdk_2792"/>
                <w:id w:val="-327498046"/>
                <w:lock w:val="contentLocked"/>
              </w:sdtPr>
              <w:sdtEndPr/>
              <w:sdtContent>
                <w:tc>
                  <w:tcPr>
                    <w:tcW w:w="810" w:type="dxa"/>
                    <w:tcBorders>
                      <w:top w:val="single" w:sz="6" w:space="0" w:color="000000"/>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sdtContent>
            </w:sdt>
            <w:sdt>
              <w:sdtPr>
                <w:tag w:val="goog_rdk_2793"/>
                <w:id w:val="-1000048286"/>
                <w:lock w:val="contentLocked"/>
              </w:sdtPr>
              <w:sdtEndPr/>
              <w:sdtContent>
                <w:tc>
                  <w:tcPr>
                    <w:tcW w:w="735" w:type="dxa"/>
                    <w:tcBorders>
                      <w:top w:val="single" w:sz="6" w:space="0" w:color="000000"/>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33,8</w:t>
                    </w:r>
                  </w:p>
                </w:tc>
              </w:sdtContent>
            </w:sdt>
            <w:sdt>
              <w:sdtPr>
                <w:tag w:val="goog_rdk_2794"/>
                <w:id w:val="-1571513284"/>
                <w:lock w:val="contentLocked"/>
              </w:sdtPr>
              <w:sdtEndPr/>
              <w:sdtContent>
                <w:tc>
                  <w:tcPr>
                    <w:tcW w:w="750" w:type="dxa"/>
                    <w:tcBorders>
                      <w:top w:val="single" w:sz="6" w:space="0" w:color="000000"/>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32,9</w:t>
                    </w:r>
                  </w:p>
                </w:tc>
              </w:sdtContent>
            </w:sdt>
            <w:sdt>
              <w:sdtPr>
                <w:tag w:val="goog_rdk_2795"/>
                <w:id w:val="1792148309"/>
                <w:lock w:val="contentLocked"/>
              </w:sdtPr>
              <w:sdtEndPr/>
              <w:sdtContent>
                <w:tc>
                  <w:tcPr>
                    <w:tcW w:w="825" w:type="dxa"/>
                    <w:tcBorders>
                      <w:top w:val="single" w:sz="6" w:space="0" w:color="000000"/>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35,9</w:t>
                    </w:r>
                  </w:p>
                </w:tc>
              </w:sdtContent>
            </w:sdt>
            <w:sdt>
              <w:sdtPr>
                <w:tag w:val="goog_rdk_2796"/>
                <w:id w:val="-1418655468"/>
                <w:lock w:val="contentLocked"/>
              </w:sdtPr>
              <w:sdtEndPr/>
              <w:sdtContent>
                <w:tc>
                  <w:tcPr>
                    <w:tcW w:w="825" w:type="dxa"/>
                    <w:tcBorders>
                      <w:top w:val="single" w:sz="6" w:space="0" w:color="000000"/>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35,5</w:t>
                    </w:r>
                  </w:p>
                </w:tc>
              </w:sdtContent>
            </w:sdt>
            <w:sdt>
              <w:sdtPr>
                <w:tag w:val="goog_rdk_2797"/>
                <w:id w:val="2085479266"/>
              </w:sdtPr>
              <w:sdtEndPr/>
              <w:sdtContent>
                <w:tc>
                  <w:tcPr>
                    <w:tcW w:w="795" w:type="dxa"/>
                    <w:tcBorders>
                      <w:top w:val="single" w:sz="6" w:space="0" w:color="000000"/>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32,9</w:t>
                    </w:r>
                  </w:p>
                </w:tc>
              </w:sdtContent>
            </w:sdt>
            <w:tc>
              <w:tcPr>
                <w:tcW w:w="810" w:type="dxa"/>
                <w:tcBorders>
                  <w:top w:val="single" w:sz="6" w:space="0" w:color="CCCCCC"/>
                  <w:left w:val="single" w:sz="6" w:space="0" w:color="000000"/>
                  <w:bottom w:val="single" w:sz="6" w:space="0" w:color="000000"/>
                  <w:right w:val="single" w:sz="6" w:space="0" w:color="000000"/>
                </w:tcBorders>
                <w:shd w:val="clear" w:color="auto" w:fill="EFEFE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198,0</w:t>
                </w:r>
              </w:p>
            </w:tc>
          </w:tr>
          <w:tr w:rsidR="0053324A">
            <w:trPr>
              <w:trHeight w:val="300"/>
            </w:trPr>
            <w:sdt>
              <w:sdtPr>
                <w:tag w:val="goog_rdk_2798"/>
                <w:id w:val="1801766164"/>
                <w:lock w:val="contentLocked"/>
              </w:sdtPr>
              <w:sdtEndPr/>
              <w:sdtContent>
                <w:tc>
                  <w:tcPr>
                    <w:tcW w:w="23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Грантові кошти (міжнародна допомога та державний бюджет)</w:t>
                    </w:r>
                  </w:p>
                </w:tc>
              </w:sdtContent>
            </w:sdt>
            <w:sdt>
              <w:sdtPr>
                <w:tag w:val="goog_rdk_2799"/>
                <w:id w:val="-1465704976"/>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ГК </w:t>
                    </w:r>
                  </w:p>
                </w:tc>
              </w:sdtContent>
            </w:sdt>
            <w:sdt>
              <w:sdtPr>
                <w:tag w:val="goog_rdk_2800"/>
                <w:id w:val="-1358142770"/>
                <w:lock w:val="contentLocked"/>
              </w:sdtPr>
              <w:sdtEndPr/>
              <w:sdtContent>
                <w:tc>
                  <w:tcPr>
                    <w:tcW w:w="810"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sdtContent>
            </w:sdt>
            <w:sdt>
              <w:sdtPr>
                <w:tag w:val="goog_rdk_2801"/>
                <w:id w:val="1461148774"/>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sdtContent>
            </w:sdt>
            <w:sdt>
              <w:sdtPr>
                <w:tag w:val="goog_rdk_2802"/>
                <w:id w:val="2051004198"/>
                <w:lock w:val="contentLocked"/>
              </w:sdtPr>
              <w:sdtEndPr/>
              <w:sdtContent>
                <w:tc>
                  <w:tcPr>
                    <w:tcW w:w="73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98,6</w:t>
                    </w:r>
                  </w:p>
                </w:tc>
              </w:sdtContent>
            </w:sdt>
            <w:sdt>
              <w:sdtPr>
                <w:tag w:val="goog_rdk_2803"/>
                <w:id w:val="937500878"/>
                <w:lock w:val="contentLocked"/>
              </w:sdtPr>
              <w:sdtEndPr/>
              <w:sdtContent>
                <w:tc>
                  <w:tcPr>
                    <w:tcW w:w="750"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102,2</w:t>
                    </w:r>
                  </w:p>
                </w:tc>
              </w:sdtContent>
            </w:sdt>
            <w:sdt>
              <w:sdtPr>
                <w:tag w:val="goog_rdk_2804"/>
                <w:id w:val="-893013017"/>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176,6</w:t>
                    </w:r>
                  </w:p>
                </w:tc>
              </w:sdtContent>
            </w:sdt>
            <w:sdt>
              <w:sdtPr>
                <w:tag w:val="goog_rdk_2805"/>
                <w:id w:val="1638541862"/>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88,3</w:t>
                    </w:r>
                  </w:p>
                </w:tc>
              </w:sdtContent>
            </w:sdt>
            <w:sdt>
              <w:sdtPr>
                <w:tag w:val="goog_rdk_2806"/>
                <w:id w:val="2118641038"/>
              </w:sdtPr>
              <w:sdtEndPr/>
              <w:sdtContent>
                <w:tc>
                  <w:tcPr>
                    <w:tcW w:w="79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177</w:t>
                    </w:r>
                  </w:p>
                </w:tc>
              </w:sdtContent>
            </w:sdt>
            <w:tc>
              <w:tcPr>
                <w:tcW w:w="810" w:type="dxa"/>
                <w:tcBorders>
                  <w:top w:val="single" w:sz="6" w:space="0" w:color="CCCCCC"/>
                  <w:left w:val="single" w:sz="6" w:space="0" w:color="000000"/>
                  <w:bottom w:val="single" w:sz="6" w:space="0" w:color="000000"/>
                  <w:right w:val="single" w:sz="6" w:space="0" w:color="000000"/>
                </w:tcBorders>
                <w:shd w:val="clear" w:color="auto" w:fill="EFEFE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659,5</w:t>
                </w:r>
              </w:p>
            </w:tc>
          </w:tr>
          <w:tr w:rsidR="0053324A">
            <w:trPr>
              <w:trHeight w:val="300"/>
            </w:trPr>
            <w:sdt>
              <w:sdtPr>
                <w:tag w:val="goog_rdk_2807"/>
                <w:id w:val="-773455384"/>
                <w:lock w:val="contentLocked"/>
              </w:sdtPr>
              <w:sdtEndPr/>
              <w:sdtContent>
                <w:tc>
                  <w:tcPr>
                    <w:tcW w:w="23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Кредитні кошти</w:t>
                    </w:r>
                  </w:p>
                </w:tc>
              </w:sdtContent>
            </w:sdt>
            <w:sdt>
              <w:sdtPr>
                <w:tag w:val="goog_rdk_2808"/>
                <w:id w:val="-1026224886"/>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КК</w:t>
                    </w:r>
                  </w:p>
                </w:tc>
              </w:sdtContent>
            </w:sdt>
            <w:sdt>
              <w:sdtPr>
                <w:tag w:val="goog_rdk_2809"/>
                <w:id w:val="-1227889550"/>
                <w:lock w:val="contentLocked"/>
              </w:sdtPr>
              <w:sdtEndPr/>
              <w:sdtContent>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10"/>
                <w:id w:val="-23673931"/>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11"/>
                <w:id w:val="-1486719015"/>
                <w:lock w:val="contentLocked"/>
              </w:sdtPr>
              <w:sdtEndPr/>
              <w:sdtContent>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sdtContent>
            </w:sdt>
            <w:sdt>
              <w:sdtPr>
                <w:tag w:val="goog_rdk_2812"/>
                <w:id w:val="-854171295"/>
                <w:lock w:val="contentLocked"/>
              </w:sdtPr>
              <w:sdtEndPr/>
              <w:sdtContent>
                <w:tc>
                  <w:tcPr>
                    <w:tcW w:w="750"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sdtContent>
            </w:sdt>
            <w:sdt>
              <w:sdtPr>
                <w:tag w:val="goog_rdk_2813"/>
                <w:id w:val="-1144060019"/>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sdtContent>
            </w:sdt>
            <w:sdt>
              <w:sdtPr>
                <w:tag w:val="goog_rdk_2814"/>
                <w:id w:val="1139743173"/>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sdtContent>
            </w:sdt>
            <w:sdt>
              <w:sdtPr>
                <w:tag w:val="goog_rdk_2815"/>
                <w:id w:val="790705539"/>
              </w:sdtPr>
              <w:sdtEndPr/>
              <w:sdtContent>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tc>
              <w:tcPr>
                <w:tcW w:w="810" w:type="dxa"/>
                <w:tcBorders>
                  <w:top w:val="single" w:sz="6" w:space="0" w:color="CCCCCC"/>
                  <w:left w:val="single" w:sz="6" w:space="0" w:color="000000"/>
                  <w:bottom w:val="single" w:sz="6" w:space="0" w:color="000000"/>
                  <w:right w:val="single" w:sz="6" w:space="0" w:color="000000"/>
                </w:tcBorders>
                <w:shd w:val="clear" w:color="auto" w:fill="EFEFE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116,1</w:t>
                </w:r>
              </w:p>
            </w:tc>
          </w:tr>
          <w:tr w:rsidR="0053324A">
            <w:trPr>
              <w:trHeight w:val="300"/>
            </w:trPr>
            <w:sdt>
              <w:sdtPr>
                <w:tag w:val="goog_rdk_2816"/>
                <w:id w:val="-278560463"/>
                <w:lock w:val="contentLocked"/>
              </w:sdtPr>
              <w:sdtEndPr/>
              <w:sdtContent>
                <w:tc>
                  <w:tcPr>
                    <w:tcW w:w="23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ЕСКО-контракт з енергосервісною компанією</w:t>
                    </w:r>
                  </w:p>
                </w:tc>
              </w:sdtContent>
            </w:sdt>
            <w:sdt>
              <w:sdtPr>
                <w:tag w:val="goog_rdk_2817"/>
                <w:id w:val="-602450023"/>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ЕСКО</w:t>
                    </w:r>
                  </w:p>
                </w:tc>
              </w:sdtContent>
            </w:sdt>
            <w:sdt>
              <w:sdtPr>
                <w:tag w:val="goog_rdk_2818"/>
                <w:id w:val="-28717699"/>
                <w:lock w:val="contentLocked"/>
              </w:sdtPr>
              <w:sdtEndPr/>
              <w:sdtContent>
                <w:tc>
                  <w:tcPr>
                    <w:tcW w:w="810"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19"/>
                <w:id w:val="50787396"/>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sdtContent>
            </w:sdt>
            <w:sdt>
              <w:sdtPr>
                <w:tag w:val="goog_rdk_2820"/>
                <w:id w:val="-1794413781"/>
                <w:lock w:val="contentLocked"/>
              </w:sdtPr>
              <w:sdtEndPr/>
              <w:sdtContent>
                <w:tc>
                  <w:tcPr>
                    <w:tcW w:w="73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821"/>
                <w:id w:val="-2010639920"/>
                <w:lock w:val="contentLocked"/>
              </w:sdtPr>
              <w:sdtEndPr/>
              <w:sdtContent>
                <w:tc>
                  <w:tcPr>
                    <w:tcW w:w="750"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822"/>
                <w:id w:val="-1086736941"/>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sdt>
              <w:sdtPr>
                <w:tag w:val="goog_rdk_2823"/>
                <w:id w:val="1746488909"/>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sdtContent>
            </w:sdt>
            <w:sdt>
              <w:sdtPr>
                <w:tag w:val="goog_rdk_2824"/>
                <w:id w:val="-1911100861"/>
              </w:sdtPr>
              <w:sdtEndPr/>
              <w:sdtContent>
                <w:tc>
                  <w:tcPr>
                    <w:tcW w:w="79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sdtContent>
            </w:sdt>
            <w:tc>
              <w:tcPr>
                <w:tcW w:w="810" w:type="dxa"/>
                <w:tcBorders>
                  <w:top w:val="single" w:sz="6" w:space="0" w:color="CCCCCC"/>
                  <w:left w:val="single" w:sz="6" w:space="0" w:color="000000"/>
                  <w:bottom w:val="single" w:sz="6" w:space="0" w:color="000000"/>
                  <w:right w:val="single" w:sz="6" w:space="0" w:color="000000"/>
                </w:tcBorders>
                <w:shd w:val="clear" w:color="auto" w:fill="EFEFE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47,0</w:t>
                </w:r>
              </w:p>
            </w:tc>
          </w:tr>
          <w:tr w:rsidR="0053324A">
            <w:trPr>
              <w:trHeight w:val="300"/>
            </w:trPr>
            <w:sdt>
              <w:sdtPr>
                <w:tag w:val="goog_rdk_2825"/>
                <w:id w:val="-686165950"/>
                <w:lock w:val="contentLocked"/>
              </w:sdtPr>
              <w:sdtEndPr/>
              <w:sdtContent>
                <w:tc>
                  <w:tcPr>
                    <w:tcW w:w="23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Кошти мешканців</w:t>
                    </w:r>
                  </w:p>
                </w:tc>
              </w:sdtContent>
            </w:sdt>
            <w:sdt>
              <w:sdtPr>
                <w:tag w:val="goog_rdk_2826"/>
                <w:id w:val="-1885362904"/>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КМ</w:t>
                    </w:r>
                  </w:p>
                </w:tc>
              </w:sdtContent>
            </w:sdt>
            <w:sdt>
              <w:sdtPr>
                <w:tag w:val="goog_rdk_2827"/>
                <w:id w:val="764832070"/>
                <w:lock w:val="contentLocked"/>
              </w:sdtPr>
              <w:sdtEndPr/>
              <w:sdtContent>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sdtContent>
            </w:sdt>
            <w:sdt>
              <w:sdtPr>
                <w:tag w:val="goog_rdk_2828"/>
                <w:id w:val="1824162801"/>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51,2</w:t>
                    </w:r>
                  </w:p>
                </w:tc>
              </w:sdtContent>
            </w:sdt>
            <w:sdt>
              <w:sdtPr>
                <w:tag w:val="goog_rdk_2829"/>
                <w:id w:val="-310969648"/>
                <w:lock w:val="contentLocked"/>
              </w:sdtPr>
              <w:sdtEndPr/>
              <w:sdtContent>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sdtContent>
            </w:sdt>
            <w:sdt>
              <w:sdtPr>
                <w:tag w:val="goog_rdk_2830"/>
                <w:id w:val="2087238567"/>
                <w:lock w:val="contentLocked"/>
              </w:sdtPr>
              <w:sdtEndPr/>
              <w:sdtContent>
                <w:tc>
                  <w:tcPr>
                    <w:tcW w:w="750"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179</w:t>
                    </w:r>
                  </w:p>
                </w:tc>
              </w:sdtContent>
            </w:sdt>
            <w:sdt>
              <w:sdtPr>
                <w:tag w:val="goog_rdk_2831"/>
                <w:id w:val="1181184269"/>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471,4</w:t>
                    </w:r>
                  </w:p>
                </w:tc>
              </w:sdtContent>
            </w:sdt>
            <w:sdt>
              <w:sdtPr>
                <w:tag w:val="goog_rdk_2832"/>
                <w:id w:val="-569788837"/>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763,5</w:t>
                    </w:r>
                  </w:p>
                </w:tc>
              </w:sdtContent>
            </w:sdt>
            <w:sdt>
              <w:sdtPr>
                <w:tag w:val="goog_rdk_2833"/>
                <w:id w:val="927607621"/>
              </w:sdtPr>
              <w:sdtEndPr/>
              <w:sdtContent>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1109</w:t>
                    </w:r>
                  </w:p>
                </w:tc>
              </w:sdtContent>
            </w:sdt>
            <w:tc>
              <w:tcPr>
                <w:tcW w:w="810" w:type="dxa"/>
                <w:tcBorders>
                  <w:top w:val="single" w:sz="6" w:space="0" w:color="CCCCCC"/>
                  <w:left w:val="single" w:sz="6" w:space="0" w:color="000000"/>
                  <w:bottom w:val="single" w:sz="6" w:space="0" w:color="000000"/>
                  <w:right w:val="single" w:sz="6" w:space="0" w:color="000000"/>
                </w:tcBorders>
                <w:shd w:val="clear" w:color="auto" w:fill="EFEFE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2683,1</w:t>
                </w:r>
              </w:p>
            </w:tc>
          </w:tr>
          <w:tr w:rsidR="0053324A">
            <w:trPr>
              <w:trHeight w:val="300"/>
            </w:trPr>
            <w:sdt>
              <w:sdtPr>
                <w:tag w:val="goog_rdk_2834"/>
                <w:id w:val="-212791033"/>
                <w:lock w:val="contentLocked"/>
              </w:sdtPr>
              <w:sdtEndPr/>
              <w:sdtContent>
                <w:tc>
                  <w:tcPr>
                    <w:tcW w:w="23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Фонд енергоефективності</w:t>
                    </w:r>
                  </w:p>
                </w:tc>
              </w:sdtContent>
            </w:sdt>
            <w:sdt>
              <w:sdtPr>
                <w:tag w:val="goog_rdk_2835"/>
                <w:id w:val="-545791575"/>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ФЕЕ</w:t>
                    </w:r>
                  </w:p>
                </w:tc>
              </w:sdtContent>
            </w:sdt>
            <w:sdt>
              <w:sdtPr>
                <w:tag w:val="goog_rdk_2836"/>
                <w:id w:val="749701115"/>
                <w:lock w:val="contentLocked"/>
              </w:sdtPr>
              <w:sdtEndPr/>
              <w:sdtContent>
                <w:tc>
                  <w:tcPr>
                    <w:tcW w:w="810" w:type="dxa"/>
                    <w:tcBorders>
                      <w:top w:val="single" w:sz="6" w:space="0" w:color="CCCCCC"/>
                      <w:left w:val="single" w:sz="6" w:space="0" w:color="000000"/>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37"/>
                <w:id w:val="-1768890638"/>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sdtContent>
            </w:sdt>
            <w:sdt>
              <w:sdtPr>
                <w:tag w:val="goog_rdk_2838"/>
                <w:id w:val="769960359"/>
                <w:lock w:val="contentLocked"/>
              </w:sdtPr>
              <w:sdtEndPr/>
              <w:sdtContent>
                <w:tc>
                  <w:tcPr>
                    <w:tcW w:w="73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w:t>
                    </w:r>
                  </w:p>
                </w:tc>
              </w:sdtContent>
            </w:sdt>
            <w:sdt>
              <w:sdtPr>
                <w:tag w:val="goog_rdk_2839"/>
                <w:id w:val="-1128554017"/>
                <w:lock w:val="contentLocked"/>
              </w:sdtPr>
              <w:sdtEndPr/>
              <w:sdtContent>
                <w:tc>
                  <w:tcPr>
                    <w:tcW w:w="750"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sdtContent>
            </w:sdt>
            <w:sdt>
              <w:sdtPr>
                <w:tag w:val="goog_rdk_2840"/>
                <w:id w:val="-1787272131"/>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sdtContent>
            </w:sdt>
            <w:sdt>
              <w:sdtPr>
                <w:tag w:val="goog_rdk_2841"/>
                <w:id w:val="-495445757"/>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162</w:t>
                    </w:r>
                  </w:p>
                </w:tc>
              </w:sdtContent>
            </w:sdt>
            <w:sdt>
              <w:sdtPr>
                <w:tag w:val="goog_rdk_2842"/>
                <w:id w:val="-1237795621"/>
              </w:sdtPr>
              <w:sdtEndPr/>
              <w:sdtContent>
                <w:tc>
                  <w:tcPr>
                    <w:tcW w:w="795" w:type="dxa"/>
                    <w:tcBorders>
                      <w:top w:val="single" w:sz="6" w:space="0" w:color="CCCCCC"/>
                      <w:left w:val="single" w:sz="6" w:space="0" w:color="CCCCCC"/>
                      <w:bottom w:val="single" w:sz="6" w:space="0" w:color="000000"/>
                      <w:right w:val="single" w:sz="6" w:space="0" w:color="000000"/>
                    </w:tcBorders>
                    <w:shd w:val="clear" w:color="auto" w:fill="F6F8F9"/>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278</w:t>
                    </w:r>
                  </w:p>
                </w:tc>
              </w:sdtContent>
            </w:sdt>
            <w:tc>
              <w:tcPr>
                <w:tcW w:w="810" w:type="dxa"/>
                <w:tcBorders>
                  <w:top w:val="single" w:sz="6" w:space="0" w:color="CCCCCC"/>
                  <w:left w:val="single" w:sz="6" w:space="0" w:color="000000"/>
                  <w:bottom w:val="single" w:sz="6" w:space="0" w:color="000000"/>
                  <w:right w:val="single" w:sz="6" w:space="0" w:color="000000"/>
                </w:tcBorders>
                <w:shd w:val="clear" w:color="auto" w:fill="EFEFE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544,0</w:t>
                </w:r>
              </w:p>
            </w:tc>
          </w:tr>
          <w:tr w:rsidR="0053324A">
            <w:trPr>
              <w:trHeight w:val="465"/>
            </w:trPr>
            <w:sdt>
              <w:sdtPr>
                <w:tag w:val="goog_rdk_2843"/>
                <w:id w:val="1441656501"/>
                <w:lock w:val="contentLocked"/>
              </w:sdtPr>
              <w:sdtEndPr/>
              <w:sdtContent>
                <w:tc>
                  <w:tcPr>
                    <w:tcW w:w="23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Кошти підприємства</w:t>
                    </w:r>
                  </w:p>
                </w:tc>
              </w:sdtContent>
            </w:sdt>
            <w:sdt>
              <w:sdtPr>
                <w:tag w:val="goog_rdk_2844"/>
                <w:id w:val="1992903660"/>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sdtContent>
            </w:sdt>
            <w:sdt>
              <w:sdtPr>
                <w:tag w:val="goog_rdk_2845"/>
                <w:id w:val="1997510223"/>
                <w:lock w:val="contentLocked"/>
              </w:sdtPr>
              <w:sdtEndPr/>
              <w:sdtContent>
                <w:tc>
                  <w:tcPr>
                    <w:tcW w:w="810" w:type="dxa"/>
                    <w:tcBorders>
                      <w:top w:val="single" w:sz="6" w:space="0" w:color="CCCCCC"/>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11,7</w:t>
                    </w:r>
                  </w:p>
                </w:tc>
              </w:sdtContent>
            </w:sdt>
            <w:sdt>
              <w:sdtPr>
                <w:tag w:val="goog_rdk_2846"/>
                <w:id w:val="1175931866"/>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w:t>
                    </w:r>
                  </w:p>
                </w:tc>
              </w:sdtContent>
            </w:sdt>
            <w:sdt>
              <w:sdtPr>
                <w:tag w:val="goog_rdk_2847"/>
                <w:id w:val="-2091707362"/>
                <w:lock w:val="contentLocked"/>
              </w:sdtPr>
              <w:sdtEndPr/>
              <w:sdtContent>
                <w:tc>
                  <w:tcPr>
                    <w:tcW w:w="73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sdtContent>
            </w:sdt>
            <w:sdt>
              <w:sdtPr>
                <w:tag w:val="goog_rdk_2848"/>
                <w:id w:val="-1386327264"/>
                <w:lock w:val="contentLocked"/>
              </w:sdtPr>
              <w:sdtEndPr/>
              <w:sdtContent>
                <w:tc>
                  <w:tcPr>
                    <w:tcW w:w="750"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sdtContent>
            </w:sdt>
            <w:sdt>
              <w:sdtPr>
                <w:tag w:val="goog_rdk_2849"/>
                <w:id w:val="542944658"/>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sdtContent>
            </w:sdt>
            <w:sdt>
              <w:sdtPr>
                <w:tag w:val="goog_rdk_2850"/>
                <w:id w:val="-560527155"/>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sdtContent>
            </w:sdt>
            <w:sdt>
              <w:sdtPr>
                <w:tag w:val="goog_rdk_2851"/>
                <w:id w:val="-1979254401"/>
              </w:sdtPr>
              <w:sdtEndPr/>
              <w:sdtContent>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sdtContent>
            </w:sdt>
            <w:tc>
              <w:tcPr>
                <w:tcW w:w="810" w:type="dxa"/>
                <w:tcBorders>
                  <w:top w:val="single" w:sz="6" w:space="0" w:color="CCCCCC"/>
                  <w:left w:val="single" w:sz="6" w:space="0" w:color="000000"/>
                  <w:bottom w:val="single" w:sz="6" w:space="0" w:color="000000"/>
                  <w:right w:val="single" w:sz="6" w:space="0" w:color="000000"/>
                </w:tcBorders>
                <w:shd w:val="clear" w:color="auto" w:fill="EFEFEF"/>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r>
          <w:tr w:rsidR="0053324A">
            <w:trPr>
              <w:trHeight w:val="300"/>
            </w:trPr>
            <w:sdt>
              <w:sdtPr>
                <w:tag w:val="goog_rdk_2852"/>
                <w:id w:val="-1578471794"/>
                <w:lock w:val="contentLocked"/>
              </w:sdtPr>
              <w:sdtEndPr/>
              <w:sdtContent>
                <w:tc>
                  <w:tcPr>
                    <w:tcW w:w="234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Всього за рік</w:t>
                    </w:r>
                  </w:p>
                </w:tc>
              </w:sdtContent>
            </w:sdt>
            <w:sdt>
              <w:sdtPr>
                <w:tag w:val="goog_rdk_2853"/>
                <w:id w:val="1593246725"/>
                <w:lock w:val="contentLocked"/>
              </w:sdtPr>
              <w:sdtEndPr/>
              <w:sdtContent>
                <w:tc>
                  <w:tcPr>
                    <w:tcW w:w="88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spacing w:after="0" w:line="276" w:lineRule="auto"/>
                      <w:jc w:val="center"/>
                      <w:rPr>
                        <w:rFonts w:ascii="Times New Roman" w:eastAsia="Times New Roman" w:hAnsi="Times New Roman" w:cs="Times New Roman"/>
                        <w:sz w:val="18"/>
                        <w:szCs w:val="18"/>
                      </w:rPr>
                    </w:pPr>
                  </w:p>
                </w:tc>
              </w:sdtContent>
            </w:sdt>
            <w:sdt>
              <w:sdtPr>
                <w:tag w:val="goog_rdk_2854"/>
                <w:id w:val="-78017478"/>
                <w:lock w:val="contentLocked"/>
              </w:sdtPr>
              <w:sdtEndPr/>
              <w:sdtContent>
                <w:tc>
                  <w:tcPr>
                    <w:tcW w:w="810" w:type="dxa"/>
                    <w:tcBorders>
                      <w:top w:val="single" w:sz="6" w:space="0" w:color="CCCCCC"/>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sdtContent>
            </w:sdt>
            <w:sdt>
              <w:sdtPr>
                <w:tag w:val="goog_rdk_2855"/>
                <w:id w:val="-22906264"/>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shd w:val="clear" w:color="auto" w:fill="93C47D"/>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81,7</w:t>
                    </w:r>
                  </w:p>
                </w:tc>
              </w:sdtContent>
            </w:sdt>
            <w:sdt>
              <w:sdtPr>
                <w:tag w:val="goog_rdk_2856"/>
                <w:id w:val="-1535994790"/>
                <w:lock w:val="contentLocked"/>
              </w:sdtPr>
              <w:sdtEndPr/>
              <w:sdtContent>
                <w:tc>
                  <w:tcPr>
                    <w:tcW w:w="735" w:type="dxa"/>
                    <w:tcBorders>
                      <w:top w:val="single" w:sz="6" w:space="0" w:color="CCCCCC"/>
                      <w:left w:val="single" w:sz="6" w:space="0" w:color="CCCCCC"/>
                      <w:bottom w:val="single" w:sz="6" w:space="0" w:color="000000"/>
                      <w:right w:val="single" w:sz="6" w:space="0" w:color="000000"/>
                    </w:tcBorders>
                    <w:shd w:val="clear" w:color="auto" w:fill="93C47D"/>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255,2</w:t>
                    </w:r>
                  </w:p>
                </w:tc>
              </w:sdtContent>
            </w:sdt>
            <w:sdt>
              <w:sdtPr>
                <w:tag w:val="goog_rdk_2857"/>
                <w:id w:val="-543617171"/>
                <w:lock w:val="contentLocked"/>
              </w:sdtPr>
              <w:sdtEndPr/>
              <w:sdtContent>
                <w:tc>
                  <w:tcPr>
                    <w:tcW w:w="750" w:type="dxa"/>
                    <w:tcBorders>
                      <w:top w:val="single" w:sz="6" w:space="0" w:color="CCCCCC"/>
                      <w:left w:val="single" w:sz="6" w:space="0" w:color="CCCCCC"/>
                      <w:bottom w:val="single" w:sz="6" w:space="0" w:color="000000"/>
                      <w:right w:val="single" w:sz="6" w:space="0" w:color="000000"/>
                    </w:tcBorders>
                    <w:shd w:val="clear" w:color="auto" w:fill="93C47D"/>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373,1</w:t>
                    </w:r>
                  </w:p>
                </w:tc>
              </w:sdtContent>
            </w:sdt>
            <w:sdt>
              <w:sdtPr>
                <w:tag w:val="goog_rdk_2858"/>
                <w:id w:val="837409607"/>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93C47D"/>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791,9</w:t>
                    </w:r>
                  </w:p>
                </w:tc>
              </w:sdtContent>
            </w:sdt>
            <w:sdt>
              <w:sdtPr>
                <w:tag w:val="goog_rdk_2859"/>
                <w:id w:val="1145147964"/>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93C47D"/>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1144,4</w:t>
                    </w:r>
                  </w:p>
                </w:tc>
              </w:sdtContent>
            </w:sdt>
            <w:sdt>
              <w:sdtPr>
                <w:tag w:val="goog_rdk_2860"/>
                <w:id w:val="863905845"/>
              </w:sdtPr>
              <w:sdtEndPr/>
              <w:sdtContent>
                <w:tc>
                  <w:tcPr>
                    <w:tcW w:w="795" w:type="dxa"/>
                    <w:tcBorders>
                      <w:top w:val="single" w:sz="6" w:space="0" w:color="CCCCCC"/>
                      <w:left w:val="single" w:sz="6" w:space="0" w:color="CCCCCC"/>
                      <w:bottom w:val="single" w:sz="6" w:space="0" w:color="000000"/>
                      <w:right w:val="single" w:sz="6" w:space="0" w:color="000000"/>
                    </w:tcBorders>
                    <w:shd w:val="clear" w:color="auto" w:fill="93C47D"/>
                    <w:tcMar>
                      <w:top w:w="0" w:type="dxa"/>
                      <w:left w:w="120" w:type="dxa"/>
                      <w:bottom w:w="0" w:type="dxa"/>
                      <w:right w:w="12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1612,4</w:t>
                    </w:r>
                  </w:p>
                </w:tc>
              </w:sdtContent>
            </w:sdt>
            <w:tc>
              <w:tcPr>
                <w:tcW w:w="810" w:type="dxa"/>
                <w:tcBorders>
                  <w:top w:val="single" w:sz="6" w:space="0" w:color="CCCCCC"/>
                  <w:left w:val="single" w:sz="6" w:space="0" w:color="000000"/>
                  <w:bottom w:val="single" w:sz="6" w:space="0" w:color="000000"/>
                  <w:right w:val="single" w:sz="6" w:space="0" w:color="000000"/>
                </w:tcBorders>
                <w:shd w:val="clear" w:color="auto" w:fill="93C47D"/>
                <w:tcMar>
                  <w:top w:w="0" w:type="dxa"/>
                  <w:left w:w="120" w:type="dxa"/>
                  <w:bottom w:w="0" w:type="dxa"/>
                  <w:right w:w="12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4317,7</w:t>
                </w:r>
              </w:p>
            </w:tc>
          </w:tr>
        </w:tbl>
      </w:sdtContent>
    </w:sdt>
    <w:p w:rsidR="0053324A" w:rsidRDefault="002B3C69">
      <w:pPr>
        <w:spacing w:after="0" w:line="276" w:lineRule="auto"/>
        <w:jc w:val="right"/>
        <w:rPr>
          <w:rFonts w:ascii="Times New Roman" w:eastAsia="Times New Roman" w:hAnsi="Times New Roman" w:cs="Times New Roman"/>
        </w:rPr>
      </w:pPr>
      <w:r>
        <w:rPr>
          <w:rFonts w:ascii="Times New Roman" w:eastAsia="Times New Roman" w:hAnsi="Times New Roman" w:cs="Times New Roman"/>
        </w:rPr>
        <w:t>Таблиця 5.6</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Фінансовий план муніципального енергетичного плану, млн. грн</w:t>
      </w:r>
    </w:p>
    <w:sdt>
      <w:sdtPr>
        <w:tag w:val="goog_rdk_2952"/>
        <w:id w:val="-1544277075"/>
        <w:lock w:val="contentLocked"/>
      </w:sdtPr>
      <w:sdtEndPr/>
      <w:sdtContent>
        <w:tbl>
          <w:tblPr>
            <w:tblStyle w:val="afffffffffffffffffffa"/>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795"/>
            <w:gridCol w:w="1140"/>
            <w:gridCol w:w="810"/>
            <w:gridCol w:w="795"/>
            <w:gridCol w:w="675"/>
            <w:gridCol w:w="825"/>
            <w:gridCol w:w="900"/>
            <w:gridCol w:w="1125"/>
          </w:tblGrid>
          <w:tr w:rsidR="0053324A">
            <w:trPr>
              <w:trHeight w:val="1426"/>
            </w:trPr>
            <w:sdt>
              <w:sdtPr>
                <w:tag w:val="goog_rdk_2862"/>
                <w:id w:val="1660239969"/>
                <w:lock w:val="contentLocked"/>
              </w:sdtPr>
              <w:sdtEndPr/>
              <w:sdtContent>
                <w:tc>
                  <w:tcPr>
                    <w:tcW w:w="243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Назва сектору</w:t>
                    </w:r>
                  </w:p>
                </w:tc>
              </w:sdtContent>
            </w:sdt>
            <w:sdt>
              <w:sdtPr>
                <w:tag w:val="goog_rdk_2863"/>
                <w:id w:val="1697928769"/>
                <w:lock w:val="contentLocked"/>
              </w:sdtPr>
              <w:sdtEndPr/>
              <w:sdtContent>
                <w:tc>
                  <w:tcPr>
                    <w:tcW w:w="79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Міський бюджет</w:t>
                    </w:r>
                  </w:p>
                </w:tc>
              </w:sdtContent>
            </w:sdt>
            <w:sdt>
              <w:sdtPr>
                <w:tag w:val="goog_rdk_2864"/>
                <w:id w:val="-1233732952"/>
                <w:lock w:val="contentLocked"/>
              </w:sdtPr>
              <w:sdtEndPr/>
              <w:sdtContent>
                <w:tc>
                  <w:tcPr>
                    <w:tcW w:w="114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грантові кошти (міжнародна допомога та державний бюджет)</w:t>
                    </w:r>
                  </w:p>
                </w:tc>
              </w:sdtContent>
            </w:sdt>
            <w:sdt>
              <w:sdtPr>
                <w:tag w:val="goog_rdk_2865"/>
                <w:id w:val="2032789634"/>
                <w:lock w:val="contentLocked"/>
              </w:sdtPr>
              <w:sdtEndPr/>
              <w:sdtContent>
                <w:tc>
                  <w:tcPr>
                    <w:tcW w:w="81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кредитні кошти</w:t>
                    </w:r>
                  </w:p>
                </w:tc>
              </w:sdtContent>
            </w:sdt>
            <w:sdt>
              <w:sdtPr>
                <w:tag w:val="goog_rdk_2866"/>
                <w:id w:val="-531075295"/>
                <w:lock w:val="contentLocked"/>
              </w:sdtPr>
              <w:sdtEndPr/>
              <w:sdtContent>
                <w:tc>
                  <w:tcPr>
                    <w:tcW w:w="79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кошти мешканців</w:t>
                    </w:r>
                  </w:p>
                </w:tc>
              </w:sdtContent>
            </w:sdt>
            <w:sdt>
              <w:sdtPr>
                <w:tag w:val="goog_rdk_2867"/>
                <w:id w:val="-1578844068"/>
                <w:lock w:val="contentLocked"/>
              </w:sdtPr>
              <w:sdtEndPr/>
              <w:sdtContent>
                <w:tc>
                  <w:tcPr>
                    <w:tcW w:w="67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кошти ФЕЕ</w:t>
                    </w:r>
                  </w:p>
                </w:tc>
              </w:sdtContent>
            </w:sdt>
            <w:sdt>
              <w:sdtPr>
                <w:tag w:val="goog_rdk_2868"/>
                <w:id w:val="64035032"/>
                <w:lock w:val="contentLocked"/>
              </w:sdtPr>
              <w:sdtEndPr/>
              <w:sdtContent>
                <w:tc>
                  <w:tcPr>
                    <w:tcW w:w="82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кошти підприємств</w:t>
                    </w:r>
                  </w:p>
                </w:tc>
              </w:sdtContent>
            </w:sdt>
            <w:sdt>
              <w:sdtPr>
                <w:tag w:val="goog_rdk_2869"/>
                <w:id w:val="1504553211"/>
                <w:lock w:val="contentLocked"/>
              </w:sdtPr>
              <w:sdtEndPr/>
              <w:sdtContent>
                <w:tc>
                  <w:tcPr>
                    <w:tcW w:w="90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ЕСКО</w:t>
                    </w:r>
                  </w:p>
                </w:tc>
              </w:sdtContent>
            </w:sdt>
            <w:sdt>
              <w:sdtPr>
                <w:tag w:val="goog_rdk_2870"/>
                <w:id w:val="-1875182402"/>
                <w:lock w:val="contentLocked"/>
              </w:sdtPr>
              <w:sdtEndPr/>
              <w:sdtContent>
                <w:tc>
                  <w:tcPr>
                    <w:tcW w:w="112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Всього</w:t>
                    </w:r>
                  </w:p>
                </w:tc>
              </w:sdtContent>
            </w:sdt>
          </w:tr>
          <w:tr w:rsidR="0053324A">
            <w:trPr>
              <w:trHeight w:val="375"/>
            </w:trPr>
            <w:sdt>
              <w:sdtPr>
                <w:tag w:val="goog_rdk_2871"/>
                <w:id w:val="1505446218"/>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Громадські будівлі</w:t>
                    </w:r>
                  </w:p>
                </w:tc>
              </w:sdtContent>
            </w:sdt>
            <w:sdt>
              <w:sdtPr>
                <w:tag w:val="goog_rdk_2872"/>
                <w:id w:val="-992368273"/>
                <w:lock w:val="contentLocked"/>
              </w:sdtPr>
              <w:sdtEndPr/>
              <w:sdtContent>
                <w:tc>
                  <w:tcPr>
                    <w:tcW w:w="7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96,1</w:t>
                    </w:r>
                  </w:p>
                </w:tc>
              </w:sdtContent>
            </w:sdt>
            <w:sdt>
              <w:sdtPr>
                <w:tag w:val="goog_rdk_2873"/>
                <w:id w:val="2001647324"/>
                <w:lock w:val="contentLocked"/>
              </w:sdtPr>
              <w:sdtEndPr/>
              <w:sdtContent>
                <w:tc>
                  <w:tcPr>
                    <w:tcW w:w="11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187,4</w:t>
                    </w:r>
                  </w:p>
                </w:tc>
              </w:sdtContent>
            </w:sdt>
            <w:sdt>
              <w:sdtPr>
                <w:tag w:val="goog_rdk_2874"/>
                <w:id w:val="582165709"/>
                <w:lock w:val="contentLocked"/>
              </w:sdtPr>
              <w:sdtEndPr/>
              <w:sdtContent>
                <w:tc>
                  <w:tcPr>
                    <w:tcW w:w="8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116,1</w:t>
                    </w:r>
                  </w:p>
                </w:tc>
              </w:sdtContent>
            </w:sdt>
            <w:sdt>
              <w:sdtPr>
                <w:tag w:val="goog_rdk_2875"/>
                <w:id w:val="-519286058"/>
                <w:lock w:val="contentLocked"/>
              </w:sdtPr>
              <w:sdtEndPr/>
              <w:sdtContent>
                <w:tc>
                  <w:tcPr>
                    <w:tcW w:w="7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76"/>
                <w:id w:val="1782455149"/>
                <w:lock w:val="contentLocked"/>
              </w:sdtPr>
              <w:sdtEndPr/>
              <w:sdtContent>
                <w:tc>
                  <w:tcPr>
                    <w:tcW w:w="6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77"/>
                <w:id w:val="-2134987168"/>
                <w:lock w:val="contentLocked"/>
              </w:sdtPr>
              <w:sdtEndPr/>
              <w:sdtContent>
                <w:tc>
                  <w:tcPr>
                    <w:tcW w:w="8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sdtContent>
            </w:sdt>
            <w:sdt>
              <w:sdtPr>
                <w:tag w:val="goog_rdk_2878"/>
                <w:id w:val="-458497572"/>
                <w:lock w:val="contentLocked"/>
              </w:sdtPr>
              <w:sdtEndPr/>
              <w:sdtContent>
                <w:tc>
                  <w:tcPr>
                    <w:tcW w:w="9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sdtContent>
            </w:sdt>
            <w:sdt>
              <w:sdtPr>
                <w:tag w:val="goog_rdk_2879"/>
                <w:id w:val="1851286381"/>
                <w:lock w:val="contentLocked"/>
              </w:sdtPr>
              <w:sdtEndPr/>
              <w:sdtContent>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442,1</w:t>
                    </w:r>
                  </w:p>
                </w:tc>
              </w:sdtContent>
            </w:sdt>
          </w:tr>
          <w:tr w:rsidR="0053324A">
            <w:trPr>
              <w:trHeight w:val="356"/>
            </w:trPr>
            <w:sdt>
              <w:sdtPr>
                <w:tag w:val="goog_rdk_2880"/>
                <w:id w:val="-307337936"/>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зовнішнього освітлення</w:t>
                    </w:r>
                  </w:p>
                </w:tc>
              </w:sdtContent>
            </w:sdt>
            <w:sdt>
              <w:sdtPr>
                <w:tag w:val="goog_rdk_2881"/>
                <w:id w:val="618994308"/>
                <w:lock w:val="contentLocked"/>
              </w:sdtPr>
              <w:sdtEndPr/>
              <w:sdtContent>
                <w:tc>
                  <w:tcPr>
                    <w:tcW w:w="79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sdtContent>
            </w:sdt>
            <w:sdt>
              <w:sdtPr>
                <w:tag w:val="goog_rdk_2882"/>
                <w:id w:val="-1744350661"/>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2883"/>
                <w:id w:val="-2006372516"/>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84"/>
                <w:id w:val="237966040"/>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85"/>
                <w:id w:val="2008197163"/>
                <w:lock w:val="contentLocked"/>
              </w:sdtPr>
              <w:sdtEndPr/>
              <w:sdtContent>
                <w:tc>
                  <w:tcPr>
                    <w:tcW w:w="6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86"/>
                <w:id w:val="-29921562"/>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sdtContent>
            </w:sdt>
            <w:sdt>
              <w:sdtPr>
                <w:tag w:val="goog_rdk_2887"/>
                <w:id w:val="1175811166"/>
                <w:lock w:val="contentLocked"/>
              </w:sdtPr>
              <w:sdtEndPr/>
              <w:sdtContent>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88"/>
                <w:id w:val="234284197"/>
                <w:lock w:val="contentLocked"/>
              </w:sdtPr>
              <w:sdtEndPr/>
              <w:sdtContent>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8,1</w:t>
                    </w:r>
                  </w:p>
                </w:tc>
              </w:sdtContent>
            </w:sdt>
          </w:tr>
          <w:tr w:rsidR="0053324A">
            <w:trPr>
              <w:trHeight w:val="300"/>
            </w:trPr>
            <w:sdt>
              <w:sdtPr>
                <w:tag w:val="goog_rdk_2889"/>
                <w:id w:val="-365418577"/>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теплопостачання</w:t>
                    </w:r>
                  </w:p>
                </w:tc>
              </w:sdtContent>
            </w:sdt>
            <w:sdt>
              <w:sdtPr>
                <w:tag w:val="goog_rdk_2890"/>
                <w:id w:val="1875317290"/>
                <w:lock w:val="contentLocked"/>
              </w:sdtPr>
              <w:sdtEndPr/>
              <w:sdtContent>
                <w:tc>
                  <w:tcPr>
                    <w:tcW w:w="79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sdtContent>
            </w:sdt>
            <w:sdt>
              <w:sdtPr>
                <w:tag w:val="goog_rdk_2891"/>
                <w:id w:val="1068868390"/>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269,6</w:t>
                    </w:r>
                  </w:p>
                </w:tc>
              </w:sdtContent>
            </w:sdt>
            <w:sdt>
              <w:sdtPr>
                <w:tag w:val="goog_rdk_2892"/>
                <w:id w:val="972143792"/>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93"/>
                <w:id w:val="1823170911"/>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94"/>
                <w:id w:val="-259174844"/>
                <w:lock w:val="contentLocked"/>
              </w:sdtPr>
              <w:sdtEndPr/>
              <w:sdtContent>
                <w:tc>
                  <w:tcPr>
                    <w:tcW w:w="6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95"/>
                <w:id w:val="1234393835"/>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sdtContent>
            </w:sdt>
            <w:sdt>
              <w:sdtPr>
                <w:tag w:val="goog_rdk_2896"/>
                <w:id w:val="-1404903786"/>
                <w:lock w:val="contentLocked"/>
              </w:sdtPr>
              <w:sdtEndPr/>
              <w:sdtContent>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897"/>
                <w:id w:val="-1136413287"/>
                <w:lock w:val="contentLocked"/>
              </w:sdtPr>
              <w:sdtEndPr/>
              <w:sdtContent>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316,1</w:t>
                    </w:r>
                  </w:p>
                </w:tc>
              </w:sdtContent>
            </w:sdt>
          </w:tr>
          <w:tr w:rsidR="0053324A">
            <w:trPr>
              <w:trHeight w:val="300"/>
            </w:trPr>
            <w:sdt>
              <w:sdtPr>
                <w:tag w:val="goog_rdk_2898"/>
                <w:id w:val="-1383787376"/>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водопостачання і водовідведення</w:t>
                    </w:r>
                  </w:p>
                </w:tc>
              </w:sdtContent>
            </w:sdt>
            <w:sdt>
              <w:sdtPr>
                <w:tag w:val="goog_rdk_2899"/>
                <w:id w:val="-304237898"/>
                <w:lock w:val="contentLocked"/>
              </w:sdtPr>
              <w:sdtEndPr/>
              <w:sdtContent>
                <w:tc>
                  <w:tcPr>
                    <w:tcW w:w="79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28,4</w:t>
                    </w:r>
                  </w:p>
                </w:tc>
              </w:sdtContent>
            </w:sdt>
            <w:sdt>
              <w:sdtPr>
                <w:tag w:val="goog_rdk_2900"/>
                <w:id w:val="-866091497"/>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119,1</w:t>
                    </w:r>
                  </w:p>
                </w:tc>
              </w:sdtContent>
            </w:sdt>
            <w:sdt>
              <w:sdtPr>
                <w:tag w:val="goog_rdk_2901"/>
                <w:id w:val="1914212574"/>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02"/>
                <w:id w:val="-1232918079"/>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03"/>
                <w:id w:val="602690827"/>
                <w:lock w:val="contentLocked"/>
              </w:sdtPr>
              <w:sdtEndPr/>
              <w:sdtContent>
                <w:tc>
                  <w:tcPr>
                    <w:tcW w:w="6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04"/>
                <w:id w:val="144874495"/>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sdtContent>
            </w:sdt>
            <w:sdt>
              <w:sdtPr>
                <w:tag w:val="goog_rdk_2905"/>
                <w:id w:val="594259554"/>
                <w:lock w:val="contentLocked"/>
              </w:sdtPr>
              <w:sdtEndPr/>
              <w:sdtContent>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sdtContent>
            </w:sdt>
            <w:sdt>
              <w:sdtPr>
                <w:tag w:val="goog_rdk_2906"/>
                <w:id w:val="323251985"/>
                <w:lock w:val="contentLocked"/>
              </w:sdtPr>
              <w:sdtEndPr/>
              <w:sdtContent>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161,5</w:t>
                    </w:r>
                  </w:p>
                </w:tc>
              </w:sdtContent>
            </w:sdt>
          </w:tr>
          <w:tr w:rsidR="0053324A">
            <w:trPr>
              <w:trHeight w:val="300"/>
            </w:trPr>
            <w:sdt>
              <w:sdtPr>
                <w:tag w:val="goog_rdk_2907"/>
                <w:id w:val="-237278723"/>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з управління побутовими відходами</w:t>
                    </w:r>
                  </w:p>
                </w:tc>
              </w:sdtContent>
            </w:sdt>
            <w:sdt>
              <w:sdtPr>
                <w:tag w:val="goog_rdk_2908"/>
                <w:id w:val="643774134"/>
                <w:lock w:val="contentLocked"/>
              </w:sdtPr>
              <w:sdtEndPr/>
              <w:sdtContent>
                <w:tc>
                  <w:tcPr>
                    <w:tcW w:w="79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sdtContent>
            </w:sdt>
            <w:sdt>
              <w:sdtPr>
                <w:tag w:val="goog_rdk_2909"/>
                <w:id w:val="-955700969"/>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71,5</w:t>
                    </w:r>
                  </w:p>
                </w:tc>
              </w:sdtContent>
            </w:sdt>
            <w:sdt>
              <w:sdtPr>
                <w:tag w:val="goog_rdk_2910"/>
                <w:id w:val="143554340"/>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11"/>
                <w:id w:val="2093633635"/>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12"/>
                <w:id w:val="1324205775"/>
                <w:lock w:val="contentLocked"/>
              </w:sdtPr>
              <w:sdtEndPr/>
              <w:sdtContent>
                <w:tc>
                  <w:tcPr>
                    <w:tcW w:w="6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13"/>
                <w:id w:val="-1633198135"/>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2914"/>
                <w:id w:val="2136763567"/>
                <w:lock w:val="contentLocked"/>
              </w:sdtPr>
              <w:sdtEndPr/>
              <w:sdtContent>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15"/>
                <w:id w:val="-1958270104"/>
                <w:lock w:val="contentLocked"/>
              </w:sdtPr>
              <w:sdtEndPr/>
              <w:sdtContent>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82,0</w:t>
                    </w:r>
                  </w:p>
                </w:tc>
              </w:sdtContent>
            </w:sdt>
          </w:tr>
          <w:tr w:rsidR="0053324A">
            <w:trPr>
              <w:trHeight w:val="300"/>
            </w:trPr>
            <w:sdt>
              <w:sdtPr>
                <w:tag w:val="goog_rdk_2916"/>
                <w:id w:val="-1322512662"/>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Житлові будівлі (багатоквартирні будівлі)</w:t>
                    </w:r>
                  </w:p>
                </w:tc>
              </w:sdtContent>
            </w:sdt>
            <w:sdt>
              <w:sdtPr>
                <w:tag w:val="goog_rdk_2917"/>
                <w:id w:val="376481533"/>
                <w:lock w:val="contentLocked"/>
              </w:sdtPr>
              <w:sdtEndPr/>
              <w:sdtContent>
                <w:tc>
                  <w:tcPr>
                    <w:tcW w:w="79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22,5</w:t>
                    </w:r>
                  </w:p>
                </w:tc>
              </w:sdtContent>
            </w:sdt>
            <w:sdt>
              <w:sdtPr>
                <w:tag w:val="goog_rdk_2918"/>
                <w:id w:val="89278842"/>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19"/>
                <w:id w:val="-1531889285"/>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20"/>
                <w:id w:val="677263823"/>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212,6</w:t>
                    </w:r>
                  </w:p>
                </w:tc>
              </w:sdtContent>
            </w:sdt>
            <w:sdt>
              <w:sdtPr>
                <w:tag w:val="goog_rdk_2921"/>
                <w:id w:val="1746979523"/>
                <w:lock w:val="contentLocked"/>
              </w:sdtPr>
              <w:sdtEndPr/>
              <w:sdtContent>
                <w:tc>
                  <w:tcPr>
                    <w:tcW w:w="6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544</w:t>
                    </w:r>
                  </w:p>
                </w:tc>
              </w:sdtContent>
            </w:sdt>
            <w:sdt>
              <w:sdtPr>
                <w:tag w:val="goog_rdk_2922"/>
                <w:id w:val="-890217342"/>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23"/>
                <w:id w:val="-946077344"/>
                <w:lock w:val="contentLocked"/>
              </w:sdtPr>
              <w:sdtEndPr/>
              <w:sdtContent>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24"/>
                <w:id w:val="-628864833"/>
                <w:lock w:val="contentLocked"/>
              </w:sdtPr>
              <w:sdtEndPr/>
              <w:sdtContent>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779,1</w:t>
                    </w:r>
                  </w:p>
                </w:tc>
              </w:sdtContent>
            </w:sdt>
          </w:tr>
          <w:tr w:rsidR="0053324A">
            <w:trPr>
              <w:trHeight w:val="300"/>
            </w:trPr>
            <w:sdt>
              <w:sdtPr>
                <w:tag w:val="goog_rdk_2925"/>
                <w:id w:val="1382048506"/>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Одноквартирні житлові будівлі</w:t>
                    </w:r>
                  </w:p>
                </w:tc>
              </w:sdtContent>
            </w:sdt>
            <w:sdt>
              <w:sdtPr>
                <w:tag w:val="goog_rdk_2926"/>
                <w:id w:val="1497440580"/>
                <w:lock w:val="contentLocked"/>
              </w:sdtPr>
              <w:sdtEndPr/>
              <w:sdtContent>
                <w:tc>
                  <w:tcPr>
                    <w:tcW w:w="79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sdtContent>
            </w:sdt>
            <w:sdt>
              <w:sdtPr>
                <w:tag w:val="goog_rdk_2927"/>
                <w:id w:val="679300092"/>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28"/>
                <w:id w:val="696177074"/>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29"/>
                <w:id w:val="-532155524"/>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2470,5</w:t>
                    </w:r>
                  </w:p>
                </w:tc>
              </w:sdtContent>
            </w:sdt>
            <w:sdt>
              <w:sdtPr>
                <w:tag w:val="goog_rdk_2930"/>
                <w:id w:val="1979409569"/>
                <w:lock w:val="contentLocked"/>
              </w:sdtPr>
              <w:sdtEndPr/>
              <w:sdtContent>
                <w:tc>
                  <w:tcPr>
                    <w:tcW w:w="6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31"/>
                <w:id w:val="-1993347710"/>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32"/>
                <w:id w:val="-1549988214"/>
                <w:lock w:val="contentLocked"/>
              </w:sdtPr>
              <w:sdtEndPr/>
              <w:sdtContent>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33"/>
                <w:id w:val="271900880"/>
                <w:lock w:val="contentLocked"/>
              </w:sdtPr>
              <w:sdtEndPr/>
              <w:sdtContent>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2470,9</w:t>
                    </w:r>
                  </w:p>
                </w:tc>
              </w:sdtContent>
            </w:sdt>
          </w:tr>
          <w:tr w:rsidR="0053324A">
            <w:trPr>
              <w:trHeight w:val="285"/>
            </w:trPr>
            <w:sdt>
              <w:sdtPr>
                <w:tag w:val="goog_rdk_2934"/>
                <w:id w:val="-766329720"/>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Громадський транспорт</w:t>
                    </w:r>
                  </w:p>
                </w:tc>
              </w:sdtContent>
            </w:sdt>
            <w:sdt>
              <w:sdtPr>
                <w:tag w:val="goog_rdk_2935"/>
                <w:id w:val="-2129304847"/>
                <w:lock w:val="contentLocked"/>
              </w:sdtPr>
              <w:sdtEndPr/>
              <w:sdtContent>
                <w:tc>
                  <w:tcPr>
                    <w:tcW w:w="79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sdtContent>
            </w:sdt>
            <w:sdt>
              <w:sdtPr>
                <w:tag w:val="goog_rdk_2936"/>
                <w:id w:val="-647087155"/>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w:t>
                    </w:r>
                  </w:p>
                </w:tc>
              </w:sdtContent>
            </w:sdt>
            <w:sdt>
              <w:sdtPr>
                <w:tag w:val="goog_rdk_2937"/>
                <w:id w:val="609890590"/>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38"/>
                <w:id w:val="-1376760070"/>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39"/>
                <w:id w:val="2095069350"/>
                <w:lock w:val="contentLocked"/>
              </w:sdtPr>
              <w:sdtEndPr/>
              <w:sdtContent>
                <w:tc>
                  <w:tcPr>
                    <w:tcW w:w="6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40"/>
                <w:id w:val="535840082"/>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sdtContent>
            </w:sdt>
            <w:sdt>
              <w:sdtPr>
                <w:tag w:val="goog_rdk_2941"/>
                <w:id w:val="-1967710336"/>
                <w:lock w:val="contentLocked"/>
              </w:sdtPr>
              <w:sdtEndPr/>
              <w:sdtContent>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2942"/>
                <w:id w:val="-1932663160"/>
                <w:lock w:val="contentLocked"/>
              </w:sdtPr>
              <w:sdtEndPr/>
              <w:sdtContent>
                <w:tc>
                  <w:tcPr>
                    <w:tcW w:w="11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57,9</w:t>
                    </w:r>
                  </w:p>
                </w:tc>
              </w:sdtContent>
            </w:sdt>
          </w:tr>
          <w:tr w:rsidR="0053324A">
            <w:trPr>
              <w:trHeight w:val="300"/>
            </w:trPr>
            <w:sdt>
              <w:sdtPr>
                <w:tag w:val="goog_rdk_2943"/>
                <w:id w:val="1414613122"/>
                <w:lock w:val="contentLocked"/>
              </w:sdtPr>
              <w:sdtEndPr/>
              <w:sdtContent>
                <w:tc>
                  <w:tcPr>
                    <w:tcW w:w="243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Разом</w:t>
                    </w:r>
                  </w:p>
                </w:tc>
              </w:sdtContent>
            </w:sdt>
            <w:sdt>
              <w:sdtPr>
                <w:tag w:val="goog_rdk_2944"/>
                <w:id w:val="1333118756"/>
                <w:lock w:val="contentLocked"/>
              </w:sdtPr>
              <w:sdtEndPr/>
              <w:sdtContent>
                <w:tc>
                  <w:tcPr>
                    <w:tcW w:w="795" w:type="dxa"/>
                    <w:tcBorders>
                      <w:top w:val="single" w:sz="6" w:space="0" w:color="CCCCCC"/>
                      <w:left w:val="single" w:sz="6" w:space="0" w:color="000000"/>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w:t>
                    </w:r>
                  </w:p>
                </w:tc>
              </w:sdtContent>
            </w:sdt>
            <w:sdt>
              <w:sdtPr>
                <w:tag w:val="goog_rdk_2945"/>
                <w:id w:val="-1789034847"/>
                <w:lock w:val="contentLocked"/>
              </w:sdtPr>
              <w:sdtEndPr/>
              <w:sdtContent>
                <w:tc>
                  <w:tcPr>
                    <w:tcW w:w="114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659,5</w:t>
                    </w:r>
                  </w:p>
                </w:tc>
              </w:sdtContent>
            </w:sdt>
            <w:sdt>
              <w:sdtPr>
                <w:tag w:val="goog_rdk_2946"/>
                <w:id w:val="2079152951"/>
                <w:lock w:val="contentLocked"/>
              </w:sdtPr>
              <w:sdtEndPr/>
              <w:sdtContent>
                <w:tc>
                  <w:tcPr>
                    <w:tcW w:w="81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116,1</w:t>
                    </w:r>
                  </w:p>
                </w:tc>
              </w:sdtContent>
            </w:sdt>
            <w:sdt>
              <w:sdtPr>
                <w:tag w:val="goog_rdk_2947"/>
                <w:id w:val="326222404"/>
                <w:lock w:val="contentLocked"/>
              </w:sdtPr>
              <w:sdtEndPr/>
              <w:sdtContent>
                <w:tc>
                  <w:tcPr>
                    <w:tcW w:w="795"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2683,1</w:t>
                    </w:r>
                  </w:p>
                </w:tc>
              </w:sdtContent>
            </w:sdt>
            <w:sdt>
              <w:sdtPr>
                <w:tag w:val="goog_rdk_2948"/>
                <w:id w:val="-2132977119"/>
                <w:lock w:val="contentLocked"/>
              </w:sdtPr>
              <w:sdtEndPr/>
              <w:sdtContent>
                <w:tc>
                  <w:tcPr>
                    <w:tcW w:w="675"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544</w:t>
                    </w:r>
                  </w:p>
                </w:tc>
              </w:sdtContent>
            </w:sdt>
            <w:sdt>
              <w:sdtPr>
                <w:tag w:val="goog_rdk_2949"/>
                <w:id w:val="-1355683348"/>
                <w:lock w:val="contentLocked"/>
              </w:sdtPr>
              <w:sdtEndPr/>
              <w:sdtContent>
                <w:tc>
                  <w:tcPr>
                    <w:tcW w:w="825"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sdtContent>
            </w:sdt>
            <w:sdt>
              <w:sdtPr>
                <w:tag w:val="goog_rdk_2950"/>
                <w:id w:val="640042813"/>
                <w:lock w:val="contentLocked"/>
              </w:sdtPr>
              <w:sdtEndPr/>
              <w:sdtContent>
                <w:tc>
                  <w:tcPr>
                    <w:tcW w:w="90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sdtContent>
            </w:sdt>
            <w:sdt>
              <w:sdtPr>
                <w:tag w:val="goog_rdk_2951"/>
                <w:id w:val="-65796409"/>
                <w:lock w:val="contentLocked"/>
              </w:sdtPr>
              <w:sdtEndPr/>
              <w:sdtContent>
                <w:tc>
                  <w:tcPr>
                    <w:tcW w:w="1125" w:type="dxa"/>
                    <w:tcBorders>
                      <w:top w:val="single" w:sz="6" w:space="0" w:color="CCCCCC"/>
                      <w:left w:val="single" w:sz="6" w:space="0" w:color="000000"/>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4317,7</w:t>
                    </w:r>
                  </w:p>
                </w:tc>
              </w:sdtContent>
            </w:sdt>
          </w:tr>
        </w:tbl>
      </w:sdtContent>
    </w:sdt>
    <w:p w:rsidR="0053324A" w:rsidRDefault="0053324A">
      <w:pPr>
        <w:spacing w:after="0" w:line="276" w:lineRule="auto"/>
        <w:rPr>
          <w:rFonts w:ascii="Times New Roman" w:eastAsia="Times New Roman" w:hAnsi="Times New Roman" w:cs="Times New Roman"/>
        </w:rPr>
      </w:pPr>
    </w:p>
    <w:p w:rsidR="0053324A" w:rsidRDefault="002B3C69">
      <w:pPr>
        <w:spacing w:before="16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Загальний бюджет муніципального енергетичного плану (в цінах 2024 року) становить 4317,7 млн. грн. Співставлення бюджету МЕП та реальної фінансової рамки забезпечує реалістичність фінансових розрахунків заходів проєкту. Разом з тим, найбільш напруженим є р</w:t>
      </w:r>
      <w:r>
        <w:rPr>
          <w:rFonts w:ascii="Times New Roman" w:eastAsia="Times New Roman" w:hAnsi="Times New Roman" w:cs="Times New Roman"/>
        </w:rPr>
        <w:t xml:space="preserve">озмір прогнозованого </w:t>
      </w:r>
      <w:r>
        <w:rPr>
          <w:rFonts w:ascii="Times New Roman" w:eastAsia="Times New Roman" w:hAnsi="Times New Roman" w:cs="Times New Roman"/>
        </w:rPr>
        <w:lastRenderedPageBreak/>
        <w:t xml:space="preserve">залучення коштів мешканців громади, оскільки в умовах воєнного стану та зменшення купівельної спроможності населення,  реалізація заходів, передбачених у секторі “житлові будівлі”, без допомоги держави є досить проблемною. </w:t>
      </w:r>
    </w:p>
    <w:p w:rsidR="0053324A" w:rsidRDefault="002B3C69">
      <w:pPr>
        <w:spacing w:before="160" w:line="276" w:lineRule="auto"/>
        <w:ind w:firstLine="720"/>
        <w:jc w:val="both"/>
        <w:rPr>
          <w:rFonts w:ascii="Times New Roman" w:eastAsia="Times New Roman" w:hAnsi="Times New Roman" w:cs="Times New Roman"/>
        </w:rPr>
      </w:pPr>
      <w:r>
        <w:rPr>
          <w:rFonts w:ascii="Times New Roman" w:eastAsia="Times New Roman" w:hAnsi="Times New Roman" w:cs="Times New Roman"/>
        </w:rPr>
        <w:t>Розподіл планового фінансування за секторами на рис. 5.9, а розподіл фінансування з джерелами коштів на рис. 5.11.</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5915025" cy="3426532"/>
            <wp:effectExtent l="0" t="0" r="0" b="0"/>
            <wp:docPr id="2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9"/>
                    <a:srcRect/>
                    <a:stretch>
                      <a:fillRect/>
                    </a:stretch>
                  </pic:blipFill>
                  <pic:spPr>
                    <a:xfrm>
                      <a:off x="0" y="0"/>
                      <a:ext cx="5915025" cy="3426532"/>
                    </a:xfrm>
                    <a:prstGeom prst="rect">
                      <a:avLst/>
                    </a:prstGeom>
                    <a:ln/>
                  </pic:spPr>
                </pic:pic>
              </a:graphicData>
            </a:graphic>
          </wp:inline>
        </w:drawing>
      </w:r>
    </w:p>
    <w:p w:rsidR="0053324A" w:rsidRDefault="002B3C69">
      <w:pPr>
        <w:spacing w:line="276" w:lineRule="auto"/>
        <w:jc w:val="center"/>
        <w:rPr>
          <w:rFonts w:ascii="Times New Roman" w:eastAsia="Times New Roman" w:hAnsi="Times New Roman" w:cs="Times New Roman"/>
        </w:rPr>
      </w:pPr>
      <w:r>
        <w:rPr>
          <w:rFonts w:ascii="Times New Roman" w:eastAsia="Times New Roman" w:hAnsi="Times New Roman" w:cs="Times New Roman"/>
        </w:rPr>
        <w:t>Рис. 5.9. Розподіл інвестицій для реалізації проектів МЕП до 2030 року за секторами, млн. грн</w:t>
      </w:r>
    </w:p>
    <w:p w:rsidR="0053324A" w:rsidRDefault="0053324A">
      <w:pPr>
        <w:spacing w:before="160" w:line="276" w:lineRule="auto"/>
        <w:jc w:val="both"/>
        <w:rPr>
          <w:rFonts w:ascii="Times New Roman" w:eastAsia="Times New Roman" w:hAnsi="Times New Roman" w:cs="Times New Roman"/>
        </w:rPr>
      </w:pPr>
    </w:p>
    <w:p w:rsidR="0053324A" w:rsidRDefault="002B3C69">
      <w:pPr>
        <w:spacing w:before="160" w:line="276" w:lineRule="auto"/>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Організація виконання та фінансування МЕП</w:t>
      </w:r>
    </w:p>
    <w:p w:rsidR="0053324A" w:rsidRDefault="0053324A">
      <w:pPr>
        <w:shd w:val="clear" w:color="auto" w:fill="FFFFFF"/>
        <w:spacing w:after="0" w:line="240" w:lineRule="auto"/>
        <w:ind w:left="5606" w:right="450" w:hanging="5464"/>
        <w:rPr>
          <w:rFonts w:ascii="Times New Roman" w:eastAsia="Times New Roman" w:hAnsi="Times New Roman" w:cs="Times New Roman"/>
          <w:color w:val="1D1D1B"/>
        </w:rPr>
      </w:pPr>
      <w:bookmarkStart w:id="31" w:name="_heading=h.2s8eyo1" w:colFirst="0" w:colLast="0"/>
      <w:bookmarkEnd w:id="31"/>
    </w:p>
    <w:p w:rsidR="0053324A" w:rsidRDefault="002B3C69">
      <w:pPr>
        <w:shd w:val="clear" w:color="auto" w:fill="FFFFFF"/>
        <w:spacing w:after="0"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Основні потенційні джерела фінансування проєктів, реалізація яких передбачена муніципальним енергетичним планом, включають:</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shd w:val="clear" w:color="auto" w:fill="FFFFFF"/>
        <w:spacing w:after="0"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Кошти  бюджету міської територіальної громади та кошти комунальних підприємств, установ і організацій, засновником яких є  Звяге</w:t>
      </w:r>
      <w:r>
        <w:rPr>
          <w:rFonts w:ascii="Times New Roman" w:eastAsia="Times New Roman" w:hAnsi="Times New Roman" w:cs="Times New Roman"/>
          <w:highlight w:val="white"/>
        </w:rPr>
        <w:t xml:space="preserve">льська міська  рада: </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фінансування заходів з енергоефективності у будівлях бюджетних установ, що фінансуються з місцевого бюджету; </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підтримка фінансування заходів з енергоефективності у багатоквартирних житлових будівлях через часткову компенсацію кред</w:t>
      </w:r>
      <w:r>
        <w:rPr>
          <w:rFonts w:ascii="Times New Roman" w:eastAsia="Times New Roman" w:hAnsi="Times New Roman" w:cs="Times New Roman"/>
          <w:highlight w:val="white"/>
        </w:rPr>
        <w:t xml:space="preserve">итних коштів чи відсотків за кредитами, залученими населенням на закупівлю енергоефективного обладнання та роботи з комплексної термомодернізації; </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платежі за енергосервісними контрактами відповідно до укладених договорів для залучення приватного капітал</w:t>
      </w:r>
      <w:r>
        <w:rPr>
          <w:rFonts w:ascii="Times New Roman" w:eastAsia="Times New Roman" w:hAnsi="Times New Roman" w:cs="Times New Roman"/>
          <w:highlight w:val="white"/>
        </w:rPr>
        <w:t>у у фінансування заходів з енергоефективності бюджетних будівель.</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shd w:val="clear" w:color="auto" w:fill="FFFFFF"/>
        <w:spacing w:after="0"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2) Кошти державного бюджету, включаючи кошти державного фонду регіонального розвитку та Фонду енергоефективності, а також грантові кошти: </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підтримка фінансування заходів з енергоефективно</w:t>
      </w:r>
      <w:r>
        <w:rPr>
          <w:rFonts w:ascii="Times New Roman" w:eastAsia="Times New Roman" w:hAnsi="Times New Roman" w:cs="Times New Roman"/>
          <w:highlight w:val="white"/>
        </w:rPr>
        <w:t xml:space="preserve">сті у житлових будівлях через державні програми з підвищення енергоефективності; </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фінансування заходів з енергоефективності у будівлях бюджетних установ, що фінансуються з  бюджету міської територіальної громади;</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фінансування проєктів з підвищення ене</w:t>
      </w:r>
      <w:r>
        <w:rPr>
          <w:rFonts w:ascii="Times New Roman" w:eastAsia="Times New Roman" w:hAnsi="Times New Roman" w:cs="Times New Roman"/>
          <w:highlight w:val="white"/>
        </w:rPr>
        <w:t>ргоефективності у сфері теплопостачання та водопостачання-водовідведення;</w:t>
      </w:r>
    </w:p>
    <w:p w:rsidR="0053324A" w:rsidRDefault="002B3C69">
      <w:pPr>
        <w:shd w:val="clear" w:color="auto" w:fill="FFFFFF"/>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грантові кошти міжнародних проєктів та програм підтримки  (GIZ, НЕФКО, ПРООН, ЮНІСЕФ тощо);</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shd w:val="clear" w:color="auto" w:fill="FFFFFF"/>
        <w:spacing w:after="0"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3) Пільгові кредити та позики міжнародних фінансових установ (Світовий банк, ЄБРР, ЄІБ, НЕФКО тощо) та вітчизняних державних (Фонд декарбонізації) та приватних фінансових установ.</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shd w:val="clear" w:color="auto" w:fill="FFFFFF"/>
        <w:spacing w:after="0"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4) Кошти підприємств: комунальні та приватні підприємства, які здійснюють у</w:t>
      </w:r>
      <w:r>
        <w:rPr>
          <w:rFonts w:ascii="Times New Roman" w:eastAsia="Times New Roman" w:hAnsi="Times New Roman" w:cs="Times New Roman"/>
          <w:highlight w:val="white"/>
        </w:rPr>
        <w:t xml:space="preserve">правління міською інфраструктурою, інвестуватимуть власні кошти в проєкти з підвищення енергоефективності. Інвестиційні програми можуть фінансуватися коштом амортизаційних відрахувань, виробничих інвестицій з прибутку, позик та інших джерел. </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spacing w:before="160" w:line="276" w:lineRule="auto"/>
        <w:jc w:val="both"/>
        <w:rPr>
          <w:rFonts w:ascii="Century Gothic" w:eastAsia="Century Gothic" w:hAnsi="Century Gothic" w:cs="Century Gothic"/>
          <w:sz w:val="20"/>
          <w:szCs w:val="20"/>
        </w:rPr>
      </w:pPr>
      <w:r>
        <w:rPr>
          <w:rFonts w:ascii="Times New Roman" w:eastAsia="Times New Roman" w:hAnsi="Times New Roman" w:cs="Times New Roman"/>
        </w:rPr>
        <w:t>Розподіл пла</w:t>
      </w:r>
      <w:r>
        <w:rPr>
          <w:rFonts w:ascii="Times New Roman" w:eastAsia="Times New Roman" w:hAnsi="Times New Roman" w:cs="Times New Roman"/>
        </w:rPr>
        <w:t>нового фінансування за секторами на рис. 5.10, а розподіл фінансування за джерелами коштів на рис. 5.11.</w:t>
      </w:r>
      <w:r>
        <w:rPr>
          <w:rFonts w:ascii="Times New Roman" w:eastAsia="Times New Roman" w:hAnsi="Times New Roman" w:cs="Times New Roman"/>
        </w:rPr>
        <w:br/>
      </w:r>
    </w:p>
    <w:p w:rsidR="0053324A" w:rsidRDefault="002B3C69">
      <w:pPr>
        <w:spacing w:before="160" w:line="276" w:lineRule="auto"/>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lang w:val="uk-UA"/>
        </w:rPr>
        <w:drawing>
          <wp:inline distT="114300" distB="114300" distL="114300" distR="114300">
            <wp:extent cx="6023765" cy="4064344"/>
            <wp:effectExtent l="0" t="0" r="0" b="0"/>
            <wp:docPr id="22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40"/>
                    <a:srcRect/>
                    <a:stretch>
                      <a:fillRect/>
                    </a:stretch>
                  </pic:blipFill>
                  <pic:spPr>
                    <a:xfrm>
                      <a:off x="0" y="0"/>
                      <a:ext cx="6023765" cy="4064344"/>
                    </a:xfrm>
                    <a:prstGeom prst="rect">
                      <a:avLst/>
                    </a:prstGeom>
                    <a:ln/>
                  </pic:spPr>
                </pic:pic>
              </a:graphicData>
            </a:graphic>
          </wp:inline>
        </w:drawing>
      </w:r>
    </w:p>
    <w:p w:rsidR="0053324A" w:rsidRDefault="002B3C69">
      <w:pPr>
        <w:spacing w:line="276" w:lineRule="auto"/>
        <w:jc w:val="center"/>
        <w:rPr>
          <w:rFonts w:ascii="Times New Roman" w:eastAsia="Times New Roman" w:hAnsi="Times New Roman" w:cs="Times New Roman"/>
        </w:rPr>
      </w:pPr>
      <w:r>
        <w:rPr>
          <w:rFonts w:ascii="Times New Roman" w:eastAsia="Times New Roman" w:hAnsi="Times New Roman" w:cs="Times New Roman"/>
        </w:rPr>
        <w:t>Рис. 5.10. Розподіл планового фінансування за секторами</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jc w:val="both"/>
        <w:rPr>
          <w:rFonts w:ascii="Times New Roman" w:eastAsia="Times New Roman" w:hAnsi="Times New Roman" w:cs="Times New Roman"/>
          <w:highlight w:val="white"/>
        </w:rPr>
      </w:pPr>
      <w:r>
        <w:rPr>
          <w:rFonts w:ascii="Times New Roman" w:eastAsia="Times New Roman" w:hAnsi="Times New Roman" w:cs="Times New Roman"/>
          <w:b/>
          <w:bCs/>
          <w:noProof/>
          <w:lang w:val="uk-UA"/>
        </w:rPr>
        <w:lastRenderedPageBreak/>
        <w:drawing>
          <wp:inline distT="114300" distB="114300" distL="114300" distR="114300">
            <wp:extent cx="5791200" cy="3687118"/>
            <wp:effectExtent l="0" t="0" r="0" b="0"/>
            <wp:docPr id="22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1"/>
                    <a:srcRect/>
                    <a:stretch>
                      <a:fillRect/>
                    </a:stretch>
                  </pic:blipFill>
                  <pic:spPr>
                    <a:xfrm>
                      <a:off x="0" y="0"/>
                      <a:ext cx="5791200" cy="3687118"/>
                    </a:xfrm>
                    <a:prstGeom prst="rect">
                      <a:avLst/>
                    </a:prstGeom>
                    <a:ln/>
                  </pic:spPr>
                </pic:pic>
              </a:graphicData>
            </a:graphic>
          </wp:inline>
        </w:drawing>
      </w:r>
    </w:p>
    <w:p w:rsidR="0053324A" w:rsidRDefault="002B3C69">
      <w:pPr>
        <w:spacing w:before="160" w:line="276" w:lineRule="auto"/>
        <w:jc w:val="center"/>
        <w:rPr>
          <w:rFonts w:ascii="Times New Roman" w:eastAsia="Times New Roman" w:hAnsi="Times New Roman" w:cs="Times New Roman"/>
        </w:rPr>
      </w:pPr>
      <w:r>
        <w:rPr>
          <w:rFonts w:ascii="Times New Roman" w:eastAsia="Times New Roman" w:hAnsi="Times New Roman" w:cs="Times New Roman"/>
        </w:rPr>
        <w:t>Рис. 5.11.Розподіл фінансування за джерелами коштів</w:t>
      </w:r>
    </w:p>
    <w:p w:rsidR="0053324A" w:rsidRDefault="0053324A">
      <w:pPr>
        <w:shd w:val="clear" w:color="auto" w:fill="FFFFFF"/>
        <w:spacing w:after="0" w:line="240" w:lineRule="auto"/>
        <w:jc w:val="both"/>
        <w:rPr>
          <w:rFonts w:ascii="Times New Roman" w:eastAsia="Times New Roman" w:hAnsi="Times New Roman" w:cs="Times New Roman"/>
          <w:highlight w:val="white"/>
        </w:rPr>
      </w:pPr>
    </w:p>
    <w:p w:rsidR="0053324A" w:rsidRDefault="002B3C69">
      <w:pPr>
        <w:keepNext/>
        <w:keepLines/>
        <w:spacing w:before="160" w:after="80"/>
        <w:rPr>
          <w:rFonts w:ascii="Times New Roman" w:eastAsia="Times New Roman" w:hAnsi="Times New Roman" w:cs="Times New Roman"/>
          <w:b/>
          <w:bCs/>
        </w:rPr>
      </w:pPr>
      <w:bookmarkStart w:id="32" w:name="_heading=h.1v1yuxt" w:colFirst="0" w:colLast="0"/>
      <w:bookmarkEnd w:id="32"/>
      <w:r>
        <w:rPr>
          <w:rFonts w:ascii="Times New Roman" w:eastAsia="Times New Roman" w:hAnsi="Times New Roman" w:cs="Times New Roman"/>
          <w:b/>
          <w:bCs/>
        </w:rPr>
        <w:t>5.2. КАЛЕНДАРНИЙ ПЛАН РЕАЛІЗАЦІЇ ПРОЕКТІВ НА ПЕРІОД 2025-2030 РОКУ</w:t>
      </w:r>
    </w:p>
    <w:p w:rsidR="0053324A" w:rsidRDefault="002B3C69">
      <w:pPr>
        <w:spacing w:before="16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Календарний план реалізації проєктів МЕП побудовано з врахуванням потенційного графіку фінансування робіт, можливостей залучення підрядників, а також з урахуванням пріоритетності об`єктів. </w:t>
      </w:r>
    </w:p>
    <w:p w:rsidR="0053324A" w:rsidRDefault="002B3C69">
      <w:pPr>
        <w:spacing w:before="16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Календарний план реалізації заходів узгоджується із залученням фінансування, зокрема щодо джерела фінансування та включає в себе роботи з вибору об'єктів, підготовки технічної документації, проведення робіт та завершення проекту, зокрема введення в експлу</w:t>
      </w:r>
      <w:r>
        <w:rPr>
          <w:rFonts w:ascii="Times New Roman" w:eastAsia="Times New Roman" w:hAnsi="Times New Roman" w:cs="Times New Roman"/>
        </w:rPr>
        <w:t>атацію.</w:t>
      </w:r>
    </w:p>
    <w:p w:rsidR="0053324A" w:rsidRDefault="002B3C69">
      <w:pPr>
        <w:spacing w:after="0" w:line="276" w:lineRule="auto"/>
        <w:jc w:val="right"/>
        <w:rPr>
          <w:rFonts w:ascii="Times New Roman" w:eastAsia="Times New Roman" w:hAnsi="Times New Roman" w:cs="Times New Roman"/>
        </w:rPr>
      </w:pPr>
      <w:r>
        <w:rPr>
          <w:rFonts w:ascii="Times New Roman" w:eastAsia="Times New Roman" w:hAnsi="Times New Roman" w:cs="Times New Roman"/>
        </w:rPr>
        <w:t>Таблиця 5.6</w:t>
      </w:r>
    </w:p>
    <w:p w:rsidR="0053324A" w:rsidRDefault="002B3C69">
      <w:pPr>
        <w:jc w:val="center"/>
        <w:rPr>
          <w:rFonts w:ascii="Times New Roman" w:eastAsia="Times New Roman" w:hAnsi="Times New Roman" w:cs="Times New Roman"/>
        </w:rPr>
      </w:pPr>
      <w:r>
        <w:rPr>
          <w:rFonts w:ascii="Times New Roman" w:eastAsia="Times New Roman" w:hAnsi="Times New Roman" w:cs="Times New Roman"/>
        </w:rPr>
        <w:t>Календарний графік виконання робіт</w:t>
      </w:r>
    </w:p>
    <w:tbl>
      <w:tblPr>
        <w:tblStyle w:val="afffffffffffffffffffb"/>
        <w:tblpPr w:leftFromText="180" w:rightFromText="180" w:topFromText="180" w:bottomFromText="180" w:vertAnchor="text"/>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
        <w:gridCol w:w="2265"/>
        <w:gridCol w:w="735"/>
        <w:gridCol w:w="735"/>
        <w:gridCol w:w="735"/>
        <w:gridCol w:w="720"/>
        <w:gridCol w:w="750"/>
        <w:gridCol w:w="735"/>
        <w:gridCol w:w="735"/>
        <w:gridCol w:w="735"/>
        <w:gridCol w:w="945"/>
      </w:tblGrid>
      <w:tr w:rsidR="0053324A">
        <w:trPr>
          <w:trHeight w:val="1185"/>
        </w:trPr>
        <w:tc>
          <w:tcPr>
            <w:tcW w:w="36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 з/п</w:t>
            </w:r>
          </w:p>
        </w:tc>
        <w:tc>
          <w:tcPr>
            <w:tcW w:w="226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Назва проекту</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Джерела фінансування</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2024</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2025</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2026</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2027</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2028</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2029</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2030</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Загальна вартість реалізації з ПДВ, (млн. грн)</w:t>
            </w:r>
          </w:p>
        </w:tc>
      </w:tr>
      <w:tr w:rsidR="0053324A">
        <w:trPr>
          <w:trHeight w:val="30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0" w:type="dxa"/>
              <w:bottom w:w="0" w:type="dxa"/>
              <w:right w:w="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Громадські будівлі</w:t>
            </w:r>
          </w:p>
        </w:tc>
      </w:tr>
      <w:tr w:rsidR="0053324A">
        <w:trPr>
          <w:trHeight w:val="293"/>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Удосконалення системи енергоменеджменту в будівлях бюджетної сфери</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дошкільної освіти)</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ЕСКО</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загальної середньої освіти)</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35,5</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12,3</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45,0</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ЕСКО</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охорони здоров’я)</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30,6</w:t>
            </w:r>
          </w:p>
        </w:tc>
      </w:tr>
      <w:tr w:rsidR="0053324A">
        <w:trPr>
          <w:trHeight w:val="33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74,0</w:t>
            </w:r>
          </w:p>
        </w:tc>
      </w:tr>
      <w:tr w:rsidR="0053324A">
        <w:trPr>
          <w:trHeight w:val="248"/>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культури)</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29,1</w:t>
            </w:r>
          </w:p>
        </w:tc>
      </w:tr>
      <w:tr w:rsidR="0053324A">
        <w:trPr>
          <w:trHeight w:val="300"/>
        </w:trPr>
        <w:tc>
          <w:tcPr>
            <w:tcW w:w="3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226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в будівлях бюджетної сфери (заклади соціального захисту населення)</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14,6</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Використання ВДЕ в системі опалення в громадських будівлях</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r>
      <w:tr w:rsidR="0053324A">
        <w:trPr>
          <w:trHeight w:val="326"/>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Встановлення відновлювальних джерел енергії в громадських будівлях</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ЕСКО</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r w:rsidR="0053324A">
        <w:trPr>
          <w:trHeight w:val="300"/>
        </w:trPr>
        <w:tc>
          <w:tcPr>
            <w:tcW w:w="26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28,2</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5,9</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48,8</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81,6</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89,6</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114,30</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73,7</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442,1</w:t>
            </w:r>
          </w:p>
        </w:tc>
      </w:tr>
      <w:tr w:rsidR="0053324A">
        <w:trPr>
          <w:trHeight w:val="30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0" w:type="dxa"/>
              <w:bottom w:w="0" w:type="dxa"/>
              <w:right w:w="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Зовнішнє освітлення</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Реконструкція системи зовнішнього освітлення. Запровадження автоматизованої системи управління зовнішнім міським освітленням. Встановлення ВДЕ на </w:t>
            </w:r>
            <w:r>
              <w:rPr>
                <w:rFonts w:ascii="Times New Roman" w:eastAsia="Times New Roman" w:hAnsi="Times New Roman" w:cs="Times New Roman"/>
                <w:sz w:val="18"/>
                <w:szCs w:val="18"/>
              </w:rPr>
              <w:lastRenderedPageBreak/>
              <w:t>об’єктах зовнішнього освітлення міста</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r>
      <w:tr w:rsidR="0053324A">
        <w:trPr>
          <w:trHeight w:val="878"/>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r w:rsidR="0053324A">
        <w:trPr>
          <w:trHeight w:val="300"/>
        </w:trPr>
        <w:tc>
          <w:tcPr>
            <w:tcW w:w="26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Всього</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0</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0</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0,3</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0,3</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3,5</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8,1</w:t>
            </w:r>
          </w:p>
        </w:tc>
      </w:tr>
      <w:tr w:rsidR="0053324A">
        <w:trPr>
          <w:trHeight w:val="30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0" w:type="dxa"/>
              <w:bottom w:w="0" w:type="dxa"/>
              <w:right w:w="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 Теплопостачання</w:t>
            </w:r>
          </w:p>
        </w:tc>
      </w:tr>
      <w:tr w:rsidR="0053324A">
        <w:trPr>
          <w:trHeight w:val="338"/>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Модернізація міських котелень</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72,4</w:t>
            </w:r>
          </w:p>
        </w:tc>
      </w:tr>
      <w:tr w:rsidR="0053324A">
        <w:trPr>
          <w:trHeight w:val="308"/>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r>
      <w:tr w:rsidR="0053324A">
        <w:trPr>
          <w:trHeight w:val="323"/>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Реконструкція теплових мереж із заміною аварійних ділянок на труби на попередньо ізольовані трубопроводи з використанням ППУ ізоляції (12 км в однотрубному вимірі)</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r>
      <w:tr w:rsidR="0053324A">
        <w:trPr>
          <w:trHeight w:val="741"/>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w:t>
            </w:r>
          </w:p>
        </w:tc>
      </w:tr>
      <w:tr w:rsidR="0053324A">
        <w:trPr>
          <w:trHeight w:val="511"/>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96,6</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Заміна насосного обладнання</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Впровадження розподіленої генерації</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30,7</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Диспетчеризація</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Встановлення ВДЕ на об’єктах теплопостачання</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w:t>
            </w:r>
          </w:p>
        </w:tc>
      </w:tr>
      <w:tr w:rsidR="0053324A">
        <w:trPr>
          <w:trHeight w:val="42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50,8</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58,4</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r>
      <w:tr w:rsidR="0053324A">
        <w:trPr>
          <w:trHeight w:val="300"/>
        </w:trPr>
        <w:tc>
          <w:tcPr>
            <w:tcW w:w="26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5,8</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14,8</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76,9</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59</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111,2</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32,4</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16,0</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316,1</w:t>
            </w:r>
          </w:p>
        </w:tc>
      </w:tr>
      <w:tr w:rsidR="0053324A">
        <w:trPr>
          <w:trHeight w:val="30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0" w:type="dxa"/>
              <w:bottom w:w="0" w:type="dxa"/>
              <w:right w:w="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 Об’єкти водопостачання і водовідведення</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Модернізація насосного обладнання</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c>
          <w:tcPr>
            <w:tcW w:w="2265" w:type="dxa"/>
            <w:vMerge w:val="restart"/>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Удосконалення системи управління та диспетчеризації виробничих процесів. Оптимізація втрат води в інженерних мережах та системи управління</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53324A">
        <w:trPr>
          <w:trHeight w:val="845"/>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Заміна аварійних мереж</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w:t>
            </w:r>
          </w:p>
        </w:tc>
      </w:tr>
      <w:tr w:rsidR="0053324A">
        <w:trPr>
          <w:trHeight w:val="405"/>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Використання відновлювальних джерел енергії на об’єктах водопостачання і водовідведення</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ЕСКО</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53324A">
        <w:trPr>
          <w:trHeight w:val="300"/>
        </w:trPr>
        <w:tc>
          <w:tcPr>
            <w:tcW w:w="26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17,5</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41,5</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41,5</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161,5</w:t>
            </w:r>
          </w:p>
        </w:tc>
      </w:tr>
      <w:tr w:rsidR="0053324A">
        <w:trPr>
          <w:trHeight w:val="30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0" w:type="dxa"/>
              <w:bottom w:w="0" w:type="dxa"/>
              <w:right w:w="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 Об'єкти з управління побутовими відходами</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Впровадження роздільного збору твердих побутових відходів</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54,5</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64,5</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53324A">
        <w:trPr>
          <w:trHeight w:val="300"/>
        </w:trPr>
        <w:tc>
          <w:tcPr>
            <w:tcW w:w="26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0,5</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0,5</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67,5</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82,0</w:t>
            </w:r>
          </w:p>
        </w:tc>
      </w:tr>
      <w:tr w:rsidR="0053324A">
        <w:trPr>
          <w:trHeight w:val="30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0" w:type="dxa"/>
              <w:bottom w:w="0" w:type="dxa"/>
              <w:right w:w="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Житлові будівлі</w:t>
            </w:r>
          </w:p>
        </w:tc>
      </w:tr>
      <w:tr w:rsidR="0053324A">
        <w:trPr>
          <w:trHeight w:val="30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0" w:type="dxa"/>
              <w:bottom w:w="0" w:type="dxa"/>
              <w:right w:w="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 Багатоквартирні житлові будинки</w:t>
            </w:r>
          </w:p>
        </w:tc>
      </w:tr>
      <w:tr w:rsidR="0053324A">
        <w:trPr>
          <w:trHeight w:val="1766"/>
        </w:trPr>
        <w:tc>
          <w:tcPr>
            <w:tcW w:w="3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226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Просвітницькі кампанії з інформування мешканців щодо енергоефективних заходів та стимулювання мешканців до створення ОСББ та використання у домогосподарствах енергоощадних технологій</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Термомодернізація пілотних багатоквартирних житлових будівель (ОСББ), в тому числі модернізацією системи опалення. Встановлення ВДЕ в житлових будівлях</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КМ</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112</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213</w:t>
            </w:r>
          </w:p>
        </w:tc>
      </w:tr>
      <w:tr w:rsidR="0053324A">
        <w:trPr>
          <w:trHeight w:val="826"/>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ФЕЕ</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278</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544</w:t>
            </w:r>
          </w:p>
        </w:tc>
      </w:tr>
      <w:tr w:rsidR="0053324A">
        <w:trPr>
          <w:trHeight w:val="300"/>
        </w:trPr>
        <w:tc>
          <w:tcPr>
            <w:tcW w:w="26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Всього</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30,1</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102,5</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232,1</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397,1</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779,1</w:t>
            </w:r>
          </w:p>
        </w:tc>
      </w:tr>
      <w:tr w:rsidR="0053324A">
        <w:trPr>
          <w:trHeight w:val="30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0" w:type="dxa"/>
              <w:bottom w:w="0" w:type="dxa"/>
              <w:right w:w="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7.Одноквартирні житлові будинки</w:t>
            </w:r>
          </w:p>
        </w:tc>
      </w:tr>
      <w:tr w:rsidR="0053324A">
        <w:trPr>
          <w:trHeight w:val="300"/>
        </w:trPr>
        <w:tc>
          <w:tcPr>
            <w:tcW w:w="3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226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Просвітницькі кампанії з інформування мешканців щодо енергоефективних заходів та стимулювання мешканців домогосподарств до енергоощадних технологій</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r>
      <w:tr w:rsidR="0053324A">
        <w:trPr>
          <w:trHeight w:val="690"/>
        </w:trPr>
        <w:tc>
          <w:tcPr>
            <w:tcW w:w="36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226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Термомодернізація одноквартирних житлових будівель. Встановлення ВДЕ в житлових будівлях</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КМ</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173</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444</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699,5</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997</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2470,5</w:t>
            </w:r>
          </w:p>
        </w:tc>
      </w:tr>
      <w:tr w:rsidR="0053324A">
        <w:trPr>
          <w:trHeight w:val="300"/>
        </w:trPr>
        <w:tc>
          <w:tcPr>
            <w:tcW w:w="26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Всього</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b/>
                <w:bCs/>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51</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87</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173,1</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444,1</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699,6</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997,1</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2470,9</w:t>
            </w:r>
          </w:p>
        </w:tc>
      </w:tr>
      <w:tr w:rsidR="0053324A">
        <w:trPr>
          <w:trHeight w:val="420"/>
        </w:trPr>
        <w:tc>
          <w:tcPr>
            <w:tcW w:w="9450" w:type="dxa"/>
            <w:gridSpan w:val="11"/>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 Громадський транспорт</w:t>
            </w:r>
          </w:p>
        </w:tc>
      </w:tr>
      <w:tr w:rsidR="0053324A">
        <w:trPr>
          <w:trHeight w:val="300"/>
        </w:trPr>
        <w:tc>
          <w:tcPr>
            <w:tcW w:w="36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w:t>
            </w:r>
          </w:p>
        </w:tc>
        <w:tc>
          <w:tcPr>
            <w:tcW w:w="2265"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Підвищення енергоефективності роботи пасажирського транспорту. Впровадження електротранспорту.</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МБ</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r>
      <w:tr w:rsidR="0053324A">
        <w:trPr>
          <w:trHeight w:val="30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7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w:t>
            </w:r>
          </w:p>
        </w:tc>
      </w:tr>
      <w:tr w:rsidR="0053324A">
        <w:trPr>
          <w:trHeight w:val="420"/>
        </w:trPr>
        <w:tc>
          <w:tcPr>
            <w:tcW w:w="36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265"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КП</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72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7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45,0</w:t>
            </w:r>
          </w:p>
        </w:tc>
      </w:tr>
      <w:tr w:rsidR="0053324A">
        <w:trPr>
          <w:trHeight w:val="270"/>
        </w:trPr>
        <w:tc>
          <w:tcPr>
            <w:tcW w:w="2625" w:type="dxa"/>
            <w:gridSpan w:val="2"/>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Всього</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jc w:val="center"/>
              <w:rPr>
                <w:rFonts w:ascii="Times New Roman" w:eastAsia="Times New Roman" w:hAnsi="Times New Roman" w:cs="Times New Roman"/>
                <w:b/>
                <w:bCs/>
                <w:sz w:val="18"/>
                <w:szCs w:val="18"/>
              </w:rPr>
            </w:pP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72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5,4</w:t>
            </w:r>
          </w:p>
        </w:tc>
        <w:tc>
          <w:tcPr>
            <w:tcW w:w="75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8,5</w:t>
            </w:r>
          </w:p>
        </w:tc>
        <w:tc>
          <w:tcPr>
            <w:tcW w:w="73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94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57,9</w:t>
            </w:r>
          </w:p>
        </w:tc>
      </w:tr>
      <w:tr w:rsidR="0053324A">
        <w:trPr>
          <w:trHeight w:val="585"/>
        </w:trPr>
        <w:tc>
          <w:tcPr>
            <w:tcW w:w="8505" w:type="dxa"/>
            <w:gridSpan w:val="10"/>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ВСЬОГО за проєктами</w:t>
            </w:r>
          </w:p>
        </w:tc>
        <w:tc>
          <w:tcPr>
            <w:tcW w:w="945" w:type="dxa"/>
            <w:tcBorders>
              <w:top w:val="single" w:sz="5" w:space="0" w:color="000000"/>
              <w:left w:val="single" w:sz="5" w:space="0" w:color="000000"/>
              <w:bottom w:val="single" w:sz="5" w:space="0" w:color="000000"/>
              <w:right w:val="single" w:sz="5" w:space="0" w:color="000000"/>
            </w:tcBorders>
            <w:shd w:val="clear" w:color="auto" w:fill="B6D7A8"/>
            <w:tcMar>
              <w:top w:w="0" w:type="dxa"/>
              <w:left w:w="40" w:type="dxa"/>
              <w:bottom w:w="0" w:type="dxa"/>
              <w:right w:w="40" w:type="dxa"/>
            </w:tcMar>
            <w:vAlign w:val="bottom"/>
          </w:tcPr>
          <w:p w:rsidR="0053324A" w:rsidRDefault="002B3C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4317,7</w:t>
            </w:r>
          </w:p>
        </w:tc>
      </w:tr>
    </w:tbl>
    <w:p w:rsidR="0053324A" w:rsidRDefault="0053324A">
      <w:pPr>
        <w:jc w:val="both"/>
        <w:rPr>
          <w:rFonts w:ascii="Times New Roman" w:eastAsia="Times New Roman" w:hAnsi="Times New Roman" w:cs="Times New Roman"/>
          <w:b/>
          <w:bCs/>
        </w:rPr>
      </w:pPr>
    </w:p>
    <w:p w:rsidR="0053324A" w:rsidRDefault="002B3C69">
      <w:pPr>
        <w:keepNext/>
        <w:keepLines/>
        <w:spacing w:before="160" w:after="80"/>
        <w:rPr>
          <w:rFonts w:ascii="Times New Roman" w:eastAsia="Times New Roman" w:hAnsi="Times New Roman" w:cs="Times New Roman"/>
          <w:b/>
          <w:bCs/>
        </w:rPr>
      </w:pPr>
      <w:r>
        <w:rPr>
          <w:rFonts w:ascii="Times New Roman" w:eastAsia="Times New Roman" w:hAnsi="Times New Roman" w:cs="Times New Roman"/>
          <w:b/>
          <w:bCs/>
        </w:rPr>
        <w:t>5.3 ОРГАНІЗАЦІЙНА СХЕМА ВИКОНАННЯ МЕП</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Однією з ключових умов ефективного впровадження Муніципального енергетичного плану є оптимізація управлінських структур, залучення компетентних фахівців та чітке визначення відповідальних підрозділів, задіяних у всіх етапах реалізації плану.</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З метою підтри</w:t>
      </w:r>
      <w:r>
        <w:rPr>
          <w:rFonts w:ascii="Times New Roman" w:eastAsia="Times New Roman" w:hAnsi="Times New Roman" w:cs="Times New Roman"/>
        </w:rPr>
        <w:t>мки національних цілей у сфері енергоефективності, розвитку відновлюваних джерел енергії, залучення інвестицій, координації дій учасників місцевого енергетичного ринку та впровадження єдиної енергетичної політики, рішенням міської ради створено робочу груп</w:t>
      </w:r>
      <w:r>
        <w:rPr>
          <w:rFonts w:ascii="Times New Roman" w:eastAsia="Times New Roman" w:hAnsi="Times New Roman" w:cs="Times New Roman"/>
        </w:rPr>
        <w:t xml:space="preserve">у з питань сталого енергетичного розвитку Звягельської міської територіальної громади. Це постійно діючий консультативно-дорадчий орган, головним завданням якого є координація розробки та реалізації місцевої енергетичної політики. </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У межах своєї компетенці</w:t>
      </w:r>
      <w:r>
        <w:rPr>
          <w:rFonts w:ascii="Times New Roman" w:eastAsia="Times New Roman" w:hAnsi="Times New Roman" w:cs="Times New Roman"/>
        </w:rPr>
        <w:t>ї робоча група виконує такі функції:</w:t>
      </w:r>
    </w:p>
    <w:p w:rsidR="0053324A" w:rsidRDefault="002B3C69">
      <w:pPr>
        <w:numPr>
          <w:ilvl w:val="0"/>
          <w:numId w:val="22"/>
        </w:numPr>
        <w:spacing w:after="0" w:line="276" w:lineRule="auto"/>
        <w:ind w:left="708"/>
        <w:jc w:val="both"/>
        <w:rPr>
          <w:rFonts w:ascii="Times New Roman" w:eastAsia="Times New Roman" w:hAnsi="Times New Roman" w:cs="Times New Roman"/>
        </w:rPr>
      </w:pPr>
      <w:r>
        <w:rPr>
          <w:rFonts w:ascii="Times New Roman" w:eastAsia="Times New Roman" w:hAnsi="Times New Roman" w:cs="Times New Roman"/>
        </w:rPr>
        <w:t>формує концепцію місцевої енергетичної політики;</w:t>
      </w:r>
    </w:p>
    <w:p w:rsidR="0053324A" w:rsidRDefault="002B3C69">
      <w:pPr>
        <w:numPr>
          <w:ilvl w:val="0"/>
          <w:numId w:val="22"/>
        </w:numPr>
        <w:spacing w:after="0" w:line="276" w:lineRule="auto"/>
        <w:ind w:left="708"/>
        <w:jc w:val="both"/>
        <w:rPr>
          <w:rFonts w:ascii="Times New Roman" w:eastAsia="Times New Roman" w:hAnsi="Times New Roman" w:cs="Times New Roman"/>
        </w:rPr>
      </w:pPr>
      <w:r>
        <w:rPr>
          <w:rFonts w:ascii="Times New Roman" w:eastAsia="Times New Roman" w:hAnsi="Times New Roman" w:cs="Times New Roman"/>
        </w:rPr>
        <w:t>розробляє пропозиції щодо  вдосконалення системи енергоменеджменту;</w:t>
      </w:r>
    </w:p>
    <w:p w:rsidR="0053324A" w:rsidRDefault="002B3C69">
      <w:pPr>
        <w:numPr>
          <w:ilvl w:val="0"/>
          <w:numId w:val="22"/>
        </w:numPr>
        <w:spacing w:after="0" w:line="276" w:lineRule="auto"/>
        <w:ind w:left="708"/>
        <w:jc w:val="both"/>
        <w:rPr>
          <w:rFonts w:ascii="Times New Roman" w:eastAsia="Times New Roman" w:hAnsi="Times New Roman" w:cs="Times New Roman"/>
        </w:rPr>
      </w:pPr>
      <w:r>
        <w:rPr>
          <w:rFonts w:ascii="Times New Roman" w:eastAsia="Times New Roman" w:hAnsi="Times New Roman" w:cs="Times New Roman"/>
        </w:rPr>
        <w:t>подає запити та отримує інформацію щодо функціонування енергетичної сфери громади до підприємств, уста</w:t>
      </w:r>
      <w:r>
        <w:rPr>
          <w:rFonts w:ascii="Times New Roman" w:eastAsia="Times New Roman" w:hAnsi="Times New Roman" w:cs="Times New Roman"/>
        </w:rPr>
        <w:t>нов всіх форм власності;</w:t>
      </w:r>
    </w:p>
    <w:p w:rsidR="0053324A" w:rsidRDefault="002B3C69">
      <w:pPr>
        <w:numPr>
          <w:ilvl w:val="0"/>
          <w:numId w:val="22"/>
        </w:numPr>
        <w:spacing w:after="0" w:line="276" w:lineRule="auto"/>
        <w:ind w:left="708"/>
        <w:jc w:val="both"/>
        <w:rPr>
          <w:rFonts w:ascii="Times New Roman" w:eastAsia="Times New Roman" w:hAnsi="Times New Roman" w:cs="Times New Roman"/>
        </w:rPr>
      </w:pPr>
      <w:r>
        <w:rPr>
          <w:rFonts w:ascii="Times New Roman" w:eastAsia="Times New Roman" w:hAnsi="Times New Roman" w:cs="Times New Roman"/>
        </w:rPr>
        <w:t>проводить моніторинг виконання Муніципального енергетичного плану;</w:t>
      </w:r>
    </w:p>
    <w:p w:rsidR="0053324A" w:rsidRDefault="002B3C69">
      <w:pPr>
        <w:numPr>
          <w:ilvl w:val="0"/>
          <w:numId w:val="22"/>
        </w:numPr>
        <w:spacing w:after="0" w:line="276" w:lineRule="auto"/>
        <w:ind w:left="708"/>
        <w:jc w:val="both"/>
        <w:rPr>
          <w:rFonts w:ascii="Times New Roman" w:eastAsia="Times New Roman" w:hAnsi="Times New Roman" w:cs="Times New Roman"/>
        </w:rPr>
      </w:pPr>
      <w:r>
        <w:rPr>
          <w:rFonts w:ascii="Times New Roman" w:eastAsia="Times New Roman" w:hAnsi="Times New Roman" w:cs="Times New Roman"/>
        </w:rPr>
        <w:t>здійснює контроль за дотриманням графіку виконанням заходів передбачених МЕП.</w:t>
      </w:r>
      <w:r>
        <w:rPr>
          <w:rFonts w:ascii="Times New Roman" w:eastAsia="Times New Roman" w:hAnsi="Times New Roman" w:cs="Times New Roman"/>
        </w:rPr>
        <w:br/>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Робоча група аналізує перебіг реалізації МЕП та місцевої енергетичної політики, визна</w:t>
      </w:r>
      <w:r>
        <w:rPr>
          <w:rFonts w:ascii="Times New Roman" w:eastAsia="Times New Roman" w:hAnsi="Times New Roman" w:cs="Times New Roman"/>
        </w:rPr>
        <w:t>чає причини труднощів, готує пропозиції щодо вдосконалення організаційного та технічного супроводу процесу, а також подає відповідні рекомендації міському голові для подальших управлінських рішень.</w:t>
      </w:r>
    </w:p>
    <w:p w:rsidR="0053324A" w:rsidRDefault="002B3C69">
      <w:pPr>
        <w:spacing w:before="16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До складу робочої групи включено заступників міського голови з питань діяльності виконавчих органів ради, депутатів міської ради, керівників структурних підрозділів, представників водопостачального та теплопостачального підприємств.  </w:t>
      </w:r>
    </w:p>
    <w:p w:rsidR="0053324A" w:rsidRDefault="002B3C69">
      <w:pPr>
        <w:spacing w:before="16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Організаційна структу</w:t>
      </w:r>
      <w:r>
        <w:rPr>
          <w:rFonts w:ascii="Times New Roman" w:eastAsia="Times New Roman" w:hAnsi="Times New Roman" w:cs="Times New Roman"/>
        </w:rPr>
        <w:t xml:space="preserve">ра впровадження МЕП є суттєвим елементом у системі енергоменеджменту Звягельської міської територіальної громади. </w:t>
      </w:r>
    </w:p>
    <w:p w:rsidR="0053324A" w:rsidRDefault="002B3C69">
      <w:pPr>
        <w:spacing w:before="16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Поточний контроль, обмін інформацією між зацікавленими сторонами та координацію дій всіх учасників забезпечуватиме відділ підтримки громадськ</w:t>
      </w:r>
      <w:r>
        <w:rPr>
          <w:rFonts w:ascii="Times New Roman" w:eastAsia="Times New Roman" w:hAnsi="Times New Roman" w:cs="Times New Roman"/>
        </w:rPr>
        <w:t xml:space="preserve">их ініціатив та енергоефективності міської ради. </w:t>
      </w:r>
    </w:p>
    <w:p w:rsidR="0053324A" w:rsidRDefault="002B3C69">
      <w:pPr>
        <w:spacing w:before="16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всіх структурних підрозділах виконавчого комітету та підприємствах, у яких передбачено  впровадження заходів МЕП, визначено відповідальних осіб за моніторинг споживання ПЕР. Відповідальні особи у бюджетни</w:t>
      </w:r>
      <w:r>
        <w:rPr>
          <w:rFonts w:ascii="Times New Roman" w:eastAsia="Times New Roman" w:hAnsi="Times New Roman" w:cs="Times New Roman"/>
        </w:rPr>
        <w:t>х установах та на комунальних підприємствах виконуватимуть роль енергоменеджерів цих установ. Більш детальну інформації щодо моніторингу споживання енергоресурсів надано в окремому розділі.</w:t>
      </w:r>
    </w:p>
    <w:p w:rsidR="0053324A" w:rsidRDefault="002B3C69">
      <w:pPr>
        <w:spacing w:before="16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Загальну адміністративну структуру впровадження МЕП приведено на р</w:t>
      </w:r>
      <w:r>
        <w:rPr>
          <w:rFonts w:ascii="Times New Roman" w:eastAsia="Times New Roman" w:hAnsi="Times New Roman" w:cs="Times New Roman"/>
        </w:rPr>
        <w:t xml:space="preserve">ис. 5.11. </w:t>
      </w:r>
    </w:p>
    <w:p w:rsidR="0053324A" w:rsidRDefault="002B3C69">
      <w:pPr>
        <w:spacing w:before="16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Основна функція робочої групи - загальний нагляд за проєктами, затвердження рішень, моніторинг результатів, коригування стратегії. </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Відділ підтримки громадських ініціатив та енергоефективності міської ради здійснює координацію всіх етапів реаліз</w:t>
      </w:r>
      <w:r>
        <w:rPr>
          <w:rFonts w:ascii="Times New Roman" w:eastAsia="Times New Roman" w:hAnsi="Times New Roman" w:cs="Times New Roman"/>
        </w:rPr>
        <w:t>ації заходів МЕП, комунікацію з робочою групою, моніторинг досягнення цілей і контроль строків їх реалізації, підготовку річних моніторингових звітів.</w:t>
      </w:r>
    </w:p>
    <w:p w:rsidR="0053324A" w:rsidRDefault="002B3C69">
      <w:pPr>
        <w:spacing w:before="160" w:line="276"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Для ефективної організації та реалізації проєктів МЕП доцільно створити групи з впровадження проєктів (ГВ</w:t>
      </w:r>
      <w:r>
        <w:rPr>
          <w:rFonts w:ascii="Times New Roman" w:eastAsia="Times New Roman" w:hAnsi="Times New Roman" w:cs="Times New Roman"/>
        </w:rPr>
        <w:t>П) - робочі групи, що створюються для управління проєктами на час їх реалізації, до яких входять ключові стейкхолдери та бенефіціари проєкту та які очолюються міським головою або профільним заступником міського голови. Основними функціями ГВП є: координаці</w:t>
      </w:r>
      <w:r>
        <w:rPr>
          <w:rFonts w:ascii="Times New Roman" w:eastAsia="Times New Roman" w:hAnsi="Times New Roman" w:cs="Times New Roman"/>
        </w:rPr>
        <w:t>я дій між усіма учасниками процесу, планування та супровід реалізації проєкту, розробка технічних або організаційних рішень, управління ризиками, моніторинг виконання заходів та досягнення результатів проєкту, підготовка звітності, інформування громадськос</w:t>
      </w:r>
      <w:r>
        <w:rPr>
          <w:rFonts w:ascii="Times New Roman" w:eastAsia="Times New Roman" w:hAnsi="Times New Roman" w:cs="Times New Roman"/>
        </w:rPr>
        <w:t>ті та зацікавлених сторін про перебіг і досягнення проєкту.</w:t>
      </w: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019800" cy="3206550"/>
            <wp:effectExtent l="0" t="0" r="0" b="0"/>
            <wp:docPr id="22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2"/>
                    <a:srcRect/>
                    <a:stretch>
                      <a:fillRect/>
                    </a:stretch>
                  </pic:blipFill>
                  <pic:spPr>
                    <a:xfrm>
                      <a:off x="0" y="0"/>
                      <a:ext cx="6019800" cy="3206550"/>
                    </a:xfrm>
                    <a:prstGeom prst="rect">
                      <a:avLst/>
                    </a:prstGeom>
                    <a:ln/>
                  </pic:spPr>
                </pic:pic>
              </a:graphicData>
            </a:graphic>
          </wp:inline>
        </w:drawing>
      </w:r>
    </w:p>
    <w:p w:rsidR="0053324A" w:rsidRDefault="002B3C69">
      <w:pPr>
        <w:spacing w:line="276" w:lineRule="auto"/>
        <w:jc w:val="center"/>
        <w:rPr>
          <w:rFonts w:ascii="Times New Roman" w:eastAsia="Times New Roman" w:hAnsi="Times New Roman" w:cs="Times New Roman"/>
        </w:rPr>
      </w:pPr>
      <w:r>
        <w:rPr>
          <w:rFonts w:ascii="Times New Roman" w:eastAsia="Times New Roman" w:hAnsi="Times New Roman" w:cs="Times New Roman"/>
        </w:rPr>
        <w:t>Рис. 5.11. Адміністративна структура впровадження МЕП</w:t>
      </w:r>
    </w:p>
    <w:p w:rsidR="0053324A" w:rsidRDefault="002B3C69">
      <w:pPr>
        <w:spacing w:before="16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Ця структура дозволяє ефективно розподілити функції між командами, забезпечити належний контроль і своєчасно реагувати на будь-які зміни чи </w:t>
      </w:r>
      <w:r>
        <w:rPr>
          <w:rFonts w:ascii="Times New Roman" w:eastAsia="Times New Roman" w:hAnsi="Times New Roman" w:cs="Times New Roman"/>
        </w:rPr>
        <w:t>виклики.</w:t>
      </w:r>
    </w:p>
    <w:p w:rsidR="0053324A" w:rsidRDefault="0053324A">
      <w:pPr>
        <w:keepNext/>
        <w:keepLines/>
        <w:spacing w:before="160" w:after="80"/>
        <w:jc w:val="both"/>
        <w:rPr>
          <w:rFonts w:ascii="Times New Roman" w:eastAsia="Times New Roman" w:hAnsi="Times New Roman" w:cs="Times New Roman"/>
          <w:b/>
          <w:bCs/>
        </w:rPr>
      </w:pPr>
      <w:bookmarkStart w:id="33" w:name="_heading=h.smxtzi8s2lkr" w:colFirst="0" w:colLast="0"/>
      <w:bookmarkEnd w:id="33"/>
    </w:p>
    <w:p w:rsidR="0053324A" w:rsidRDefault="002B3C69">
      <w:pPr>
        <w:keepNext/>
        <w:keepLines/>
        <w:spacing w:before="160" w:after="80"/>
        <w:jc w:val="both"/>
        <w:rPr>
          <w:rFonts w:ascii="Times New Roman" w:eastAsia="Times New Roman" w:hAnsi="Times New Roman" w:cs="Times New Roman"/>
          <w:b/>
          <w:bCs/>
        </w:rPr>
      </w:pPr>
      <w:bookmarkStart w:id="34" w:name="_heading=h.id3i98z71h3m" w:colFirst="0" w:colLast="0"/>
      <w:bookmarkEnd w:id="34"/>
      <w:r>
        <w:rPr>
          <w:rFonts w:ascii="Times New Roman" w:eastAsia="Times New Roman" w:hAnsi="Times New Roman" w:cs="Times New Roman"/>
          <w:b/>
          <w:bCs/>
        </w:rPr>
        <w:t>5.4. ОСНОВНІ ПОТЕНЦІЙНІ ВНУТРІШНІ І ЗОВНІШНІ РИЗИКИ ПРИ ВИКОНАННІ МЕП ТА РЕАЛІЗАЦІЇ МУНІЦИПАЛЬНИХ ПРОЄКТІВ, ТА МОЖЛИВИХ ДІЙ ЩОДО ЗНИЖЕННЯ ВИЗНАЧЕНИХ РИЗИКІВ</w:t>
      </w:r>
    </w:p>
    <w:p w:rsidR="0053324A" w:rsidRDefault="002B3C69">
      <w:pPr>
        <w:spacing w:after="0" w:line="276" w:lineRule="auto"/>
        <w:ind w:firstLine="709"/>
        <w:jc w:val="both"/>
        <w:rPr>
          <w:rFonts w:ascii="Times New Roman" w:eastAsia="Times New Roman" w:hAnsi="Times New Roman" w:cs="Times New Roman"/>
        </w:rPr>
      </w:pPr>
      <w:r>
        <w:rPr>
          <w:rFonts w:ascii="Times New Roman" w:eastAsia="Times New Roman" w:hAnsi="Times New Roman" w:cs="Times New Roman"/>
        </w:rPr>
        <w:t>Успішна реалізація Муніципального енергетичного плану значною мірою залежить від зовнішні</w:t>
      </w:r>
      <w:r>
        <w:rPr>
          <w:rFonts w:ascii="Times New Roman" w:eastAsia="Times New Roman" w:hAnsi="Times New Roman" w:cs="Times New Roman"/>
        </w:rPr>
        <w:t>х і внутрішніх факторів, що можуть змінюватися в умовах нестабільності. Аналіз ризиків і припущень виступає ключовим інструментом у стратегічному плануванні, який дозволяє заздалегідь визначити потенційні виклики, оцінити їхній вплив і підготувати сценарії</w:t>
      </w:r>
      <w:r>
        <w:rPr>
          <w:rFonts w:ascii="Times New Roman" w:eastAsia="Times New Roman" w:hAnsi="Times New Roman" w:cs="Times New Roman"/>
        </w:rPr>
        <w:t xml:space="preserve"> реагування. Зокрема, припущення є умовами, які приймаються як базові для планування, але можуть не справдитися. У разі їх порушення існує ризик відхилення від запланованих результатів, тому важливо передбачити альтернативні сценарії.</w:t>
      </w:r>
    </w:p>
    <w:p w:rsidR="0053324A" w:rsidRDefault="002B3C69">
      <w:pPr>
        <w:spacing w:before="240" w:after="200" w:line="240" w:lineRule="auto"/>
        <w:jc w:val="both"/>
        <w:rPr>
          <w:rFonts w:ascii="Times New Roman" w:eastAsia="Times New Roman" w:hAnsi="Times New Roman" w:cs="Times New Roman"/>
          <w:b/>
          <w:bCs/>
        </w:rPr>
      </w:pPr>
      <w:bookmarkStart w:id="35" w:name="_heading=h.q6twpkjfxnzw" w:colFirst="0" w:colLast="0"/>
      <w:bookmarkEnd w:id="35"/>
      <w:r>
        <w:rPr>
          <w:rFonts w:ascii="Times New Roman" w:eastAsia="Times New Roman" w:hAnsi="Times New Roman" w:cs="Times New Roman"/>
          <w:b/>
          <w:bCs/>
        </w:rPr>
        <w:t>5.4.1 Ключові припуще</w:t>
      </w:r>
      <w:r>
        <w:rPr>
          <w:rFonts w:ascii="Times New Roman" w:eastAsia="Times New Roman" w:hAnsi="Times New Roman" w:cs="Times New Roman"/>
          <w:b/>
          <w:bCs/>
        </w:rPr>
        <w:t>ння</w:t>
      </w:r>
    </w:p>
    <w:p w:rsidR="0053324A" w:rsidRDefault="002B3C69">
      <w:pPr>
        <w:spacing w:after="0" w:line="240" w:lineRule="auto"/>
        <w:ind w:firstLine="708"/>
        <w:jc w:val="both"/>
        <w:rPr>
          <w:rFonts w:ascii="Times New Roman" w:eastAsia="Times New Roman" w:hAnsi="Times New Roman" w:cs="Times New Roman"/>
          <w:b/>
          <w:bCs/>
        </w:rPr>
      </w:pPr>
      <w:r>
        <w:rPr>
          <w:rFonts w:ascii="Times New Roman" w:eastAsia="Times New Roman" w:hAnsi="Times New Roman" w:cs="Times New Roman"/>
          <w:b/>
          <w:bCs/>
        </w:rPr>
        <w:t>Припущення щодо припинення військових дій на час реалізації МЕП</w:t>
      </w:r>
    </w:p>
    <w:p w:rsidR="0053324A" w:rsidRDefault="002B3C69">
      <w:pPr>
        <w:spacing w:after="0" w:line="276" w:lineRule="auto"/>
        <w:ind w:firstLine="708"/>
        <w:jc w:val="both"/>
        <w:rPr>
          <w:rFonts w:ascii="Times New Roman" w:eastAsia="Times New Roman" w:hAnsi="Times New Roman" w:cs="Times New Roman"/>
        </w:rPr>
      </w:pPr>
      <w:r>
        <w:rPr>
          <w:rFonts w:ascii="Times New Roman" w:eastAsia="Times New Roman" w:hAnsi="Times New Roman" w:cs="Times New Roman"/>
        </w:rPr>
        <w:t>Для успішного виконання плану передбачається, що бойові дії на території громади або поблизу не відбуватимуться. Вірогідність зупинки воєнних дій на території країни в короткостроковій перспективі характеризується високим рівнем невизначеності, проте грома</w:t>
      </w:r>
      <w:r>
        <w:rPr>
          <w:rFonts w:ascii="Times New Roman" w:eastAsia="Times New Roman" w:hAnsi="Times New Roman" w:cs="Times New Roman"/>
        </w:rPr>
        <w:t xml:space="preserve">да </w:t>
      </w:r>
      <w:r>
        <w:rPr>
          <w:rFonts w:ascii="Times New Roman" w:eastAsia="Times New Roman" w:hAnsi="Times New Roman" w:cs="Times New Roman"/>
        </w:rPr>
        <w:lastRenderedPageBreak/>
        <w:t>розглядає цей сценарій як базовий для планування. У разі відновлення або загострення бойових дій значна частина ресурсів буде перенаправлена на оборону та відновлення зруйнованої інфраструктури, що уповільнить або унеможливить реалізацію енергоефективни</w:t>
      </w:r>
      <w:r>
        <w:rPr>
          <w:rFonts w:ascii="Times New Roman" w:eastAsia="Times New Roman" w:hAnsi="Times New Roman" w:cs="Times New Roman"/>
        </w:rPr>
        <w:t xml:space="preserve">х заходів. </w:t>
      </w:r>
    </w:p>
    <w:p w:rsidR="0053324A" w:rsidRDefault="0053324A">
      <w:pPr>
        <w:spacing w:after="0" w:line="240" w:lineRule="auto"/>
        <w:ind w:firstLine="708"/>
        <w:jc w:val="both"/>
        <w:rPr>
          <w:rFonts w:ascii="Times New Roman" w:eastAsia="Times New Roman" w:hAnsi="Times New Roman" w:cs="Times New Roman"/>
        </w:rPr>
      </w:pPr>
    </w:p>
    <w:p w:rsidR="0053324A" w:rsidRDefault="002B3C69">
      <w:pPr>
        <w:spacing w:after="0" w:line="240" w:lineRule="auto"/>
        <w:ind w:firstLine="708"/>
        <w:jc w:val="both"/>
        <w:rPr>
          <w:rFonts w:ascii="Times New Roman" w:eastAsia="Times New Roman" w:hAnsi="Times New Roman" w:cs="Times New Roman"/>
          <w:b/>
          <w:bCs/>
        </w:rPr>
      </w:pPr>
      <w:r>
        <w:rPr>
          <w:rFonts w:ascii="Times New Roman" w:eastAsia="Times New Roman" w:hAnsi="Times New Roman" w:cs="Times New Roman"/>
          <w:b/>
          <w:bCs/>
        </w:rPr>
        <w:t>Припущення щодо стабільності внутрішньої політичної ситуації</w:t>
      </w:r>
    </w:p>
    <w:p w:rsidR="0053324A" w:rsidRDefault="002B3C69">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Очікується, що внутрішньополітична ситуація в країні залишатиметься стабільною, а державна політика підтримуватиме курс на енергоефективність відповідно до міжнародних зобов’язань Ук</w:t>
      </w:r>
      <w:r>
        <w:rPr>
          <w:rFonts w:ascii="Times New Roman" w:eastAsia="Times New Roman" w:hAnsi="Times New Roman" w:cs="Times New Roman"/>
        </w:rPr>
        <w:t>раїни. Це створює сприятливе нормативне середовище для реалізації заходів МЕП. Навіть у разі певних змін у законодавстві, значна частина запланованих заходів можуть бути реалізовані за рахунок місцевих ресурсів та кредитування. Роль місцевої влади в управл</w:t>
      </w:r>
      <w:r>
        <w:rPr>
          <w:rFonts w:ascii="Times New Roman" w:eastAsia="Times New Roman" w:hAnsi="Times New Roman" w:cs="Times New Roman"/>
        </w:rPr>
        <w:t>інні енергоефективністю залишається ключовою, тому важливо забезпечити економічну обґрунтованість ініціатив, щоб зменшити залежність від політичних коливань.</w:t>
      </w:r>
    </w:p>
    <w:p w:rsidR="0053324A" w:rsidRDefault="0053324A">
      <w:pPr>
        <w:spacing w:after="0" w:line="240" w:lineRule="auto"/>
        <w:ind w:firstLine="708"/>
        <w:jc w:val="both"/>
        <w:rPr>
          <w:rFonts w:ascii="Times New Roman" w:eastAsia="Times New Roman" w:hAnsi="Times New Roman" w:cs="Times New Roman"/>
        </w:rPr>
      </w:pPr>
    </w:p>
    <w:p w:rsidR="0053324A" w:rsidRDefault="002B3C69">
      <w:pPr>
        <w:spacing w:after="0" w:line="240" w:lineRule="auto"/>
        <w:ind w:firstLine="708"/>
        <w:jc w:val="both"/>
        <w:rPr>
          <w:rFonts w:ascii="Times New Roman" w:eastAsia="Times New Roman" w:hAnsi="Times New Roman" w:cs="Times New Roman"/>
          <w:b/>
          <w:bCs/>
        </w:rPr>
      </w:pPr>
      <w:r>
        <w:rPr>
          <w:rFonts w:ascii="Times New Roman" w:eastAsia="Times New Roman" w:hAnsi="Times New Roman" w:cs="Times New Roman"/>
          <w:b/>
          <w:bCs/>
        </w:rPr>
        <w:t>Припущення щодо незмінності стратегії місцевої влади на підтримку МЕП</w:t>
      </w:r>
    </w:p>
    <w:p w:rsidR="0053324A" w:rsidRDefault="002B3C69">
      <w:pPr>
        <w:spacing w:after="0" w:line="27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Передбачається, що місцева </w:t>
      </w:r>
      <w:r>
        <w:rPr>
          <w:rFonts w:ascii="Times New Roman" w:eastAsia="Times New Roman" w:hAnsi="Times New Roman" w:cs="Times New Roman"/>
        </w:rPr>
        <w:t xml:space="preserve">влада залишиться прихильною до реалізації проєктів у сфері енергоефективності, навіть у разі зміни її складу після місцевих виборів. Практика показує, що новообрана влада, як правило, повертається до реалізації затверджених стратегічних документів. Навіть </w:t>
      </w:r>
      <w:r>
        <w:rPr>
          <w:rFonts w:ascii="Times New Roman" w:eastAsia="Times New Roman" w:hAnsi="Times New Roman" w:cs="Times New Roman"/>
        </w:rPr>
        <w:t>у разі тимчасової втрати інтересу до певних напрямів (наприклад, модернізації громадських будівель), реалізація заходів в інших секторах (водопостачання, транспорт, теплопостачання, освітлення) може продовжуватись і слугуватиме прикладом для подальших ріше</w:t>
      </w:r>
      <w:r>
        <w:rPr>
          <w:rFonts w:ascii="Times New Roman" w:eastAsia="Times New Roman" w:hAnsi="Times New Roman" w:cs="Times New Roman"/>
        </w:rPr>
        <w:t>нь у сфері енергоефективності.</w:t>
      </w:r>
    </w:p>
    <w:p w:rsidR="0053324A" w:rsidRDefault="0053324A">
      <w:pPr>
        <w:spacing w:after="0" w:line="276" w:lineRule="auto"/>
        <w:ind w:firstLine="708"/>
        <w:jc w:val="both"/>
        <w:rPr>
          <w:rFonts w:ascii="Times New Roman" w:eastAsia="Times New Roman" w:hAnsi="Times New Roman" w:cs="Times New Roman"/>
        </w:rPr>
      </w:pPr>
    </w:p>
    <w:p w:rsidR="0053324A" w:rsidRDefault="002B3C69">
      <w:pPr>
        <w:spacing w:after="0" w:line="276" w:lineRule="auto"/>
        <w:ind w:firstLine="708"/>
        <w:jc w:val="both"/>
        <w:rPr>
          <w:rFonts w:ascii="Times New Roman" w:eastAsia="Times New Roman" w:hAnsi="Times New Roman" w:cs="Times New Roman"/>
          <w:b/>
          <w:bCs/>
        </w:rPr>
      </w:pPr>
      <w:r>
        <w:rPr>
          <w:rFonts w:ascii="Times New Roman" w:eastAsia="Times New Roman" w:hAnsi="Times New Roman" w:cs="Times New Roman"/>
          <w:b/>
          <w:bCs/>
        </w:rPr>
        <w:t>Припущення щодо доступності технологій та обладнання</w:t>
      </w:r>
    </w:p>
    <w:p w:rsidR="0053324A" w:rsidRDefault="002B3C69">
      <w:pPr>
        <w:spacing w:after="0" w:line="276" w:lineRule="auto"/>
        <w:ind w:firstLine="708"/>
        <w:jc w:val="both"/>
        <w:rPr>
          <w:rFonts w:ascii="Times New Roman" w:eastAsia="Times New Roman" w:hAnsi="Times New Roman" w:cs="Times New Roman"/>
        </w:rPr>
      </w:pPr>
      <w:r>
        <w:rPr>
          <w:rFonts w:ascii="Times New Roman" w:eastAsia="Times New Roman" w:hAnsi="Times New Roman" w:cs="Times New Roman"/>
        </w:rPr>
        <w:t>План розрахований на наявність енергоефективних технологій на українському ринку — як імпортного, так і локального виробництва. У зв’язку зі зростанням попиту та розвитком</w:t>
      </w:r>
      <w:r>
        <w:rPr>
          <w:rFonts w:ascii="Times New Roman" w:eastAsia="Times New Roman" w:hAnsi="Times New Roman" w:cs="Times New Roman"/>
        </w:rPr>
        <w:t xml:space="preserve"> галузі, імовірність дефіциту обладнання або затримок постачання оцінюється як невисока. Однак, для мінімізації ризиків слід заздалегідь визначити альтернативні постачальники, обрати продукти з подібними технічними характеристиками, а також передбачити зап</w:t>
      </w:r>
      <w:r>
        <w:rPr>
          <w:rFonts w:ascii="Times New Roman" w:eastAsia="Times New Roman" w:hAnsi="Times New Roman" w:cs="Times New Roman"/>
        </w:rPr>
        <w:t>ас часу на логістику.</w:t>
      </w:r>
    </w:p>
    <w:p w:rsidR="0053324A" w:rsidRDefault="0053324A">
      <w:pPr>
        <w:spacing w:after="0" w:line="276" w:lineRule="auto"/>
        <w:ind w:firstLine="708"/>
        <w:jc w:val="both"/>
        <w:rPr>
          <w:rFonts w:ascii="Times New Roman" w:eastAsia="Times New Roman" w:hAnsi="Times New Roman" w:cs="Times New Roman"/>
        </w:rPr>
      </w:pPr>
    </w:p>
    <w:p w:rsidR="0053324A" w:rsidRDefault="002B3C69">
      <w:pPr>
        <w:spacing w:after="0" w:line="276" w:lineRule="auto"/>
        <w:ind w:firstLine="708"/>
        <w:jc w:val="both"/>
        <w:rPr>
          <w:rFonts w:ascii="Times New Roman" w:eastAsia="Times New Roman" w:hAnsi="Times New Roman" w:cs="Times New Roman"/>
          <w:b/>
          <w:bCs/>
        </w:rPr>
      </w:pPr>
      <w:r>
        <w:rPr>
          <w:rFonts w:ascii="Times New Roman" w:eastAsia="Times New Roman" w:hAnsi="Times New Roman" w:cs="Times New Roman"/>
          <w:b/>
          <w:bCs/>
        </w:rPr>
        <w:t>Припущення щодо підтримки громади</w:t>
      </w:r>
    </w:p>
    <w:p w:rsidR="0053324A" w:rsidRDefault="002B3C69">
      <w:pPr>
        <w:spacing w:after="0" w:line="276" w:lineRule="auto"/>
        <w:ind w:firstLine="708"/>
        <w:jc w:val="both"/>
        <w:rPr>
          <w:rFonts w:ascii="Times New Roman" w:eastAsia="Times New Roman" w:hAnsi="Times New Roman" w:cs="Times New Roman"/>
        </w:rPr>
      </w:pPr>
      <w:r>
        <w:rPr>
          <w:rFonts w:ascii="Times New Roman" w:eastAsia="Times New Roman" w:hAnsi="Times New Roman" w:cs="Times New Roman"/>
        </w:rPr>
        <w:t>Підтримка з боку жителів та місцевих лідерів є ключовим чинником успішної реалізації МЕП. Вважається, що громада готова до участі, за умови проведення ефективної інформаційної кампанії, яка пояснює п</w:t>
      </w:r>
      <w:r>
        <w:rPr>
          <w:rFonts w:ascii="Times New Roman" w:eastAsia="Times New Roman" w:hAnsi="Times New Roman" w:cs="Times New Roman"/>
        </w:rPr>
        <w:t>ереваги енергоефективності. У разі низького рівня поінформованості може виникнути спротив або байдужість. Для зниження цього ризику передбачається постійна комунікація з населенням, залучення громадських організацій та проведення освітніх заходів.</w:t>
      </w:r>
    </w:p>
    <w:p w:rsidR="0053324A" w:rsidRDefault="0053324A">
      <w:pPr>
        <w:spacing w:after="0" w:line="276" w:lineRule="auto"/>
        <w:ind w:firstLine="708"/>
        <w:jc w:val="both"/>
        <w:rPr>
          <w:rFonts w:ascii="Times New Roman" w:eastAsia="Times New Roman" w:hAnsi="Times New Roman" w:cs="Times New Roman"/>
        </w:rPr>
      </w:pPr>
    </w:p>
    <w:p w:rsidR="0053324A" w:rsidRDefault="002B3C69">
      <w:pPr>
        <w:spacing w:before="240" w:after="200" w:line="240" w:lineRule="auto"/>
        <w:jc w:val="both"/>
        <w:rPr>
          <w:rFonts w:ascii="Times New Roman" w:eastAsia="Times New Roman" w:hAnsi="Times New Roman" w:cs="Times New Roman"/>
          <w:b/>
          <w:bCs/>
        </w:rPr>
      </w:pPr>
      <w:bookmarkStart w:id="36" w:name="_heading=h.exg85cp5xcal" w:colFirst="0" w:colLast="0"/>
      <w:bookmarkEnd w:id="36"/>
      <w:r>
        <w:rPr>
          <w:rFonts w:ascii="Times New Roman" w:eastAsia="Times New Roman" w:hAnsi="Times New Roman" w:cs="Times New Roman"/>
          <w:b/>
          <w:bCs/>
        </w:rPr>
        <w:t>5.4.2 А</w:t>
      </w:r>
      <w:r>
        <w:rPr>
          <w:rFonts w:ascii="Times New Roman" w:eastAsia="Times New Roman" w:hAnsi="Times New Roman" w:cs="Times New Roman"/>
          <w:b/>
          <w:bCs/>
        </w:rPr>
        <w:t>наліз ризиків та заходи щодо їх зниження</w:t>
      </w:r>
    </w:p>
    <w:p w:rsidR="0053324A" w:rsidRDefault="002B3C69">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У процесі реалізації Муніципального енергетичного плану можуть виникати як внутрішні, так і зовнішні ризики, що здатні вплинути на терміни, ефективність та загальний успіх запланованих заходів. Для забезпечення стійкості МЕП необхідно завчасно виявляти мож</w:t>
      </w:r>
      <w:r>
        <w:rPr>
          <w:rFonts w:ascii="Times New Roman" w:eastAsia="Times New Roman" w:hAnsi="Times New Roman" w:cs="Times New Roman"/>
        </w:rPr>
        <w:t>ливі загрози, оцінювати їхній вплив та розробляти механізми реагування. Нижче наведено основні групи ризиків та відповідні стратегії управління.</w:t>
      </w:r>
    </w:p>
    <w:p w:rsidR="0053324A" w:rsidRDefault="002B3C69">
      <w:pPr>
        <w:spacing w:after="0" w:line="240" w:lineRule="auto"/>
        <w:jc w:val="both"/>
        <w:rPr>
          <w:rFonts w:ascii="Times New Roman" w:eastAsia="Times New Roman" w:hAnsi="Times New Roman" w:cs="Times New Roman"/>
        </w:rPr>
        <w:sectPr w:rsidR="0053324A">
          <w:pgSz w:w="11906" w:h="16838"/>
          <w:pgMar w:top="425" w:right="718" w:bottom="850" w:left="1700" w:header="708" w:footer="708" w:gutter="0"/>
          <w:cols w:space="720"/>
        </w:sectPr>
      </w:pPr>
      <w:r>
        <w:rPr>
          <w:rFonts w:ascii="Times New Roman" w:eastAsia="Times New Roman" w:hAnsi="Times New Roman" w:cs="Times New Roman"/>
        </w:rPr>
        <w:t xml:space="preserve">           Аналіз ризиків наведено у таблиці 5.7.</w:t>
      </w: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Таблиця 5.7</w:t>
      </w:r>
    </w:p>
    <w:tbl>
      <w:tblPr>
        <w:tblStyle w:val="afffffffffffffffffffc"/>
        <w:tblW w:w="1441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49"/>
        <w:gridCol w:w="2744"/>
        <w:gridCol w:w="2772"/>
        <w:gridCol w:w="2954"/>
        <w:gridCol w:w="3500"/>
      </w:tblGrid>
      <w:tr w:rsidR="0053324A">
        <w:trPr>
          <w:trHeight w:val="540"/>
        </w:trPr>
        <w:tc>
          <w:tcPr>
            <w:tcW w:w="2449" w:type="dxa"/>
            <w:tcBorders>
              <w:top w:val="single" w:sz="5" w:space="0" w:color="000000"/>
              <w:left w:val="single" w:sz="5" w:space="0" w:color="000000"/>
              <w:bottom w:val="single" w:sz="5" w:space="0" w:color="000000"/>
              <w:right w:val="single" w:sz="5" w:space="0" w:color="000000"/>
            </w:tcBorders>
            <w:shd w:val="clear" w:color="auto" w:fill="93C47D"/>
            <w:tcMar>
              <w:top w:w="0" w:type="dxa"/>
              <w:left w:w="100" w:type="dxa"/>
              <w:bottom w:w="0" w:type="dxa"/>
              <w:right w:w="100" w:type="dxa"/>
            </w:tcMar>
          </w:tcPr>
          <w:p w:rsidR="0053324A" w:rsidRDefault="002B3C69">
            <w:pPr>
              <w:spacing w:before="240"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Тип ризику</w:t>
            </w:r>
          </w:p>
        </w:tc>
        <w:tc>
          <w:tcPr>
            <w:tcW w:w="2743" w:type="dxa"/>
            <w:tcBorders>
              <w:top w:val="single" w:sz="5" w:space="0" w:color="000000"/>
              <w:left w:val="nil"/>
              <w:bottom w:val="single" w:sz="5" w:space="0" w:color="000000"/>
              <w:right w:val="single" w:sz="5" w:space="0" w:color="000000"/>
            </w:tcBorders>
            <w:shd w:val="clear" w:color="auto" w:fill="93C47D"/>
            <w:tcMar>
              <w:top w:w="0" w:type="dxa"/>
              <w:left w:w="100" w:type="dxa"/>
              <w:bottom w:w="0" w:type="dxa"/>
              <w:right w:w="100" w:type="dxa"/>
            </w:tcMar>
          </w:tcPr>
          <w:p w:rsidR="0053324A" w:rsidRDefault="002B3C69">
            <w:pPr>
              <w:spacing w:before="240"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Суть ризику</w:t>
            </w:r>
          </w:p>
        </w:tc>
        <w:tc>
          <w:tcPr>
            <w:tcW w:w="2771" w:type="dxa"/>
            <w:tcBorders>
              <w:top w:val="single" w:sz="5" w:space="0" w:color="000000"/>
              <w:left w:val="nil"/>
              <w:bottom w:val="single" w:sz="5" w:space="0" w:color="000000"/>
              <w:right w:val="single" w:sz="5" w:space="0" w:color="000000"/>
            </w:tcBorders>
            <w:shd w:val="clear" w:color="auto" w:fill="93C47D"/>
            <w:tcMar>
              <w:top w:w="0" w:type="dxa"/>
              <w:left w:w="100" w:type="dxa"/>
              <w:bottom w:w="0" w:type="dxa"/>
              <w:right w:w="100" w:type="dxa"/>
            </w:tcMar>
          </w:tcPr>
          <w:p w:rsidR="0053324A" w:rsidRDefault="002B3C69">
            <w:pPr>
              <w:spacing w:before="240"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Основні причини</w:t>
            </w:r>
          </w:p>
        </w:tc>
        <w:tc>
          <w:tcPr>
            <w:tcW w:w="2953" w:type="dxa"/>
            <w:tcBorders>
              <w:top w:val="single" w:sz="5" w:space="0" w:color="000000"/>
              <w:left w:val="nil"/>
              <w:bottom w:val="single" w:sz="5" w:space="0" w:color="000000"/>
              <w:right w:val="single" w:sz="5" w:space="0" w:color="000000"/>
            </w:tcBorders>
            <w:shd w:val="clear" w:color="auto" w:fill="93C47D"/>
            <w:tcMar>
              <w:top w:w="0" w:type="dxa"/>
              <w:left w:w="100" w:type="dxa"/>
              <w:bottom w:w="0" w:type="dxa"/>
              <w:right w:w="100" w:type="dxa"/>
            </w:tcMar>
          </w:tcPr>
          <w:p w:rsidR="0053324A" w:rsidRDefault="002B3C69">
            <w:pPr>
              <w:spacing w:before="240"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Можливі наслідки</w:t>
            </w:r>
          </w:p>
        </w:tc>
        <w:tc>
          <w:tcPr>
            <w:tcW w:w="3499" w:type="dxa"/>
            <w:tcBorders>
              <w:top w:val="single" w:sz="5" w:space="0" w:color="000000"/>
              <w:left w:val="nil"/>
              <w:bottom w:val="single" w:sz="5" w:space="0" w:color="000000"/>
              <w:right w:val="single" w:sz="5" w:space="0" w:color="000000"/>
            </w:tcBorders>
            <w:shd w:val="clear" w:color="auto" w:fill="93C47D"/>
            <w:tcMar>
              <w:top w:w="0" w:type="dxa"/>
              <w:left w:w="100" w:type="dxa"/>
              <w:bottom w:w="0" w:type="dxa"/>
              <w:right w:w="100" w:type="dxa"/>
            </w:tcMar>
          </w:tcPr>
          <w:p w:rsidR="0053324A" w:rsidRDefault="002B3C69">
            <w:pPr>
              <w:spacing w:before="240" w:after="0"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Стратегії зниження ризику</w:t>
            </w:r>
          </w:p>
        </w:tc>
      </w:tr>
      <w:tr w:rsidR="0053324A">
        <w:trPr>
          <w:trHeight w:val="1500"/>
        </w:trPr>
        <w:tc>
          <w:tcPr>
            <w:tcW w:w="244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rsidR="0053324A" w:rsidRDefault="002B3C69">
            <w:pPr>
              <w:spacing w:before="240"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Фінансові ризики</w:t>
            </w:r>
          </w:p>
        </w:tc>
        <w:tc>
          <w:tcPr>
            <w:tcW w:w="2743" w:type="dxa"/>
            <w:tcBorders>
              <w:top w:val="nil"/>
              <w:left w:val="nil"/>
              <w:bottom w:val="single" w:sz="5" w:space="0" w:color="000000"/>
              <w:right w:val="single" w:sz="5" w:space="0" w:color="000000"/>
            </w:tcBorders>
            <w:tcMar>
              <w:top w:w="0" w:type="dxa"/>
              <w:left w:w="100" w:type="dxa"/>
              <w:bottom w:w="0" w:type="dxa"/>
              <w:right w:w="100" w:type="dxa"/>
            </w:tcMar>
          </w:tcPr>
          <w:p w:rsidR="0053324A" w:rsidRDefault="002B3C69">
            <w:pPr>
              <w:spacing w:before="240"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Нестабільність або недостатність фінансування, що може спричинити затримки в реалізації заходів або скорочення їх обсягу.</w:t>
            </w:r>
          </w:p>
        </w:tc>
        <w:tc>
          <w:tcPr>
            <w:tcW w:w="2771" w:type="dxa"/>
            <w:tcBorders>
              <w:top w:val="nil"/>
              <w:left w:val="nil"/>
              <w:bottom w:val="single" w:sz="5" w:space="0" w:color="000000"/>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Зміни у державному або місцевому бюджетному плануванні</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Зменшення доступності грантового чи кредитного фінансування</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Політичні чи економічні кризи</w:t>
            </w:r>
          </w:p>
        </w:tc>
        <w:tc>
          <w:tcPr>
            <w:tcW w:w="2953" w:type="dxa"/>
            <w:tcBorders>
              <w:top w:val="nil"/>
              <w:left w:val="nil"/>
              <w:bottom w:val="single" w:sz="5" w:space="0" w:color="000000"/>
              <w:right w:val="single" w:sz="5" w:space="0" w:color="000000"/>
            </w:tcBorders>
            <w:tcMar>
              <w:top w:w="0" w:type="dxa"/>
              <w:left w:w="100" w:type="dxa"/>
              <w:bottom w:w="0" w:type="dxa"/>
              <w:right w:w="100" w:type="dxa"/>
            </w:tcMar>
          </w:tcPr>
          <w:p w:rsidR="0053324A" w:rsidRDefault="002B3C69">
            <w:pPr>
              <w:spacing w:before="240"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Втрата фінансової спроможності впроваджувати заходи згідно з графіком,                                             - Зниження довіри з боку донорів та інвесторі</w:t>
            </w:r>
            <w:r>
              <w:rPr>
                <w:rFonts w:ascii="Times New Roman" w:eastAsia="Times New Roman" w:hAnsi="Times New Roman" w:cs="Times New Roman"/>
                <w:sz w:val="18"/>
                <w:szCs w:val="18"/>
              </w:rPr>
              <w:t>в.</w:t>
            </w:r>
          </w:p>
        </w:tc>
        <w:tc>
          <w:tcPr>
            <w:tcW w:w="3499" w:type="dxa"/>
            <w:tcBorders>
              <w:top w:val="nil"/>
              <w:left w:val="nil"/>
              <w:bottom w:val="single" w:sz="5" w:space="0" w:color="000000"/>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Диверсифікація джерел фінансування (гранти, кредити, приватні інвестиції);</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Формування резервного фонду;</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Залучення партнерських ресурсів </w:t>
            </w:r>
          </w:p>
        </w:tc>
      </w:tr>
      <w:tr w:rsidR="0053324A">
        <w:trPr>
          <w:trHeight w:val="1320"/>
        </w:trPr>
        <w:tc>
          <w:tcPr>
            <w:tcW w:w="244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Технологічні ризики</w:t>
            </w:r>
          </w:p>
        </w:tc>
        <w:tc>
          <w:tcPr>
            <w:tcW w:w="2743" w:type="dxa"/>
            <w:tcBorders>
              <w:top w:val="nil"/>
              <w:left w:val="nil"/>
              <w:bottom w:val="single" w:sz="5" w:space="0" w:color="000000"/>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Відсутність необхідних технологій або затримки з їх постачанням, обмежена пропозиція на локальному ринку.</w:t>
            </w:r>
          </w:p>
        </w:tc>
        <w:tc>
          <w:tcPr>
            <w:tcW w:w="2771" w:type="dxa"/>
            <w:tcBorders>
              <w:top w:val="nil"/>
              <w:left w:val="nil"/>
              <w:bottom w:val="nil"/>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Дефіцит обладнання через високий попит або перебої в логістиці;</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Недостатній рівень кваліфікації місцевих постачальників та підрядників.</w:t>
            </w:r>
          </w:p>
        </w:tc>
        <w:tc>
          <w:tcPr>
            <w:tcW w:w="2953" w:type="dxa"/>
            <w:tcBorders>
              <w:top w:val="nil"/>
              <w:left w:val="nil"/>
              <w:bottom w:val="nil"/>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Порушенн</w:t>
            </w:r>
            <w:r>
              <w:rPr>
                <w:rFonts w:ascii="Times New Roman" w:eastAsia="Times New Roman" w:hAnsi="Times New Roman" w:cs="Times New Roman"/>
                <w:sz w:val="18"/>
                <w:szCs w:val="18"/>
              </w:rPr>
              <w:t>я графіку реалізації проектів,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Підвищення вартості впровадження,</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Зниження якості робіт.</w:t>
            </w:r>
          </w:p>
        </w:tc>
        <w:tc>
          <w:tcPr>
            <w:tcW w:w="3499" w:type="dxa"/>
            <w:tcBorders>
              <w:top w:val="nil"/>
              <w:left w:val="nil"/>
              <w:bottom w:val="nil"/>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Завчасне укладення договорів з постачальниками та підрядниками;</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Формування списку альтернативних виконавців;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Постійний моніторинг ринку та технічне супроводже</w:t>
            </w:r>
            <w:r>
              <w:rPr>
                <w:rFonts w:ascii="Times New Roman" w:eastAsia="Times New Roman" w:hAnsi="Times New Roman" w:cs="Times New Roman"/>
                <w:sz w:val="18"/>
                <w:szCs w:val="18"/>
              </w:rPr>
              <w:t>ння проектів.</w:t>
            </w:r>
          </w:p>
        </w:tc>
      </w:tr>
      <w:tr w:rsidR="0053324A">
        <w:trPr>
          <w:trHeight w:val="1160"/>
        </w:trPr>
        <w:tc>
          <w:tcPr>
            <w:tcW w:w="2449"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Ризики, пов’язані з підтримкою громади</w:t>
            </w:r>
          </w:p>
        </w:tc>
        <w:tc>
          <w:tcPr>
            <w:tcW w:w="2743" w:type="dxa"/>
            <w:vMerge w:val="restart"/>
            <w:tcBorders>
              <w:top w:val="nil"/>
              <w:left w:val="nil"/>
              <w:bottom w:val="single" w:sz="5" w:space="0" w:color="000000"/>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Низька поінформованість мешканців або спротив змінам, що впливають на рівень участі та ефективність заходів.</w:t>
            </w:r>
          </w:p>
        </w:tc>
        <w:tc>
          <w:tcPr>
            <w:tcW w:w="2771" w:type="dxa"/>
            <w:tcBorders>
              <w:top w:val="single" w:sz="5" w:space="0" w:color="000000"/>
              <w:left w:val="nil"/>
              <w:bottom w:val="nil"/>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Недостатнє розуміння переваг енергоефективності;</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Опір нововведенням або страх перед змінами.</w:t>
            </w:r>
          </w:p>
        </w:tc>
        <w:tc>
          <w:tcPr>
            <w:tcW w:w="2953"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Зниження ефективності впроваджених заходів, затягування процесів через конфлікти або відсутність згоди.</w:t>
            </w:r>
          </w:p>
        </w:tc>
        <w:tc>
          <w:tcPr>
            <w:tcW w:w="3499" w:type="dxa"/>
            <w:vMerge w:val="restar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Проведення регулярних інформаційних кампаній;</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Залучення місцевих лідерів та громадських організацій;</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Збір і врахування зворотного зв’язку мешканців.</w:t>
            </w:r>
          </w:p>
        </w:tc>
      </w:tr>
      <w:tr w:rsidR="0053324A">
        <w:trPr>
          <w:trHeight w:val="120"/>
        </w:trPr>
        <w:tc>
          <w:tcPr>
            <w:tcW w:w="244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53324A" w:rsidRDefault="0053324A">
            <w:pPr>
              <w:spacing w:after="0" w:line="240" w:lineRule="auto"/>
              <w:jc w:val="both"/>
              <w:rPr>
                <w:rFonts w:ascii="Times New Roman" w:eastAsia="Times New Roman" w:hAnsi="Times New Roman" w:cs="Times New Roman"/>
              </w:rPr>
            </w:pPr>
          </w:p>
        </w:tc>
        <w:tc>
          <w:tcPr>
            <w:tcW w:w="274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53324A" w:rsidRDefault="0053324A">
            <w:pPr>
              <w:spacing w:after="0" w:line="240" w:lineRule="auto"/>
              <w:jc w:val="both"/>
              <w:rPr>
                <w:rFonts w:ascii="Times New Roman" w:eastAsia="Times New Roman" w:hAnsi="Times New Roman" w:cs="Times New Roman"/>
              </w:rPr>
            </w:pPr>
          </w:p>
        </w:tc>
        <w:tc>
          <w:tcPr>
            <w:tcW w:w="27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53324A">
            <w:pPr>
              <w:spacing w:after="0" w:line="240" w:lineRule="auto"/>
              <w:jc w:val="both"/>
              <w:rPr>
                <w:rFonts w:ascii="Times New Roman" w:eastAsia="Times New Roman" w:hAnsi="Times New Roman" w:cs="Times New Roman"/>
              </w:rPr>
            </w:pPr>
          </w:p>
        </w:tc>
        <w:tc>
          <w:tcPr>
            <w:tcW w:w="2953"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53324A" w:rsidRDefault="0053324A">
            <w:pPr>
              <w:spacing w:after="0" w:line="240" w:lineRule="auto"/>
              <w:jc w:val="both"/>
              <w:rPr>
                <w:rFonts w:ascii="Times New Roman" w:eastAsia="Times New Roman" w:hAnsi="Times New Roman" w:cs="Times New Roman"/>
              </w:rPr>
            </w:pPr>
          </w:p>
        </w:tc>
        <w:tc>
          <w:tcPr>
            <w:tcW w:w="3499"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53324A" w:rsidRDefault="0053324A">
            <w:pPr>
              <w:spacing w:after="0" w:line="240" w:lineRule="auto"/>
              <w:jc w:val="both"/>
              <w:rPr>
                <w:rFonts w:ascii="Times New Roman" w:eastAsia="Times New Roman" w:hAnsi="Times New Roman" w:cs="Times New Roman"/>
              </w:rPr>
            </w:pPr>
          </w:p>
        </w:tc>
      </w:tr>
      <w:tr w:rsidR="0053324A">
        <w:trPr>
          <w:trHeight w:val="1485"/>
        </w:trPr>
        <w:tc>
          <w:tcPr>
            <w:tcW w:w="244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Політичні ризики</w:t>
            </w:r>
          </w:p>
        </w:tc>
        <w:tc>
          <w:tcPr>
            <w:tcW w:w="27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Зміни у законодавчій чи адміністративній сфері, які можуть вплинути на нормативне або фінансове забезпечення МЕП.</w:t>
            </w:r>
          </w:p>
        </w:tc>
        <w:tc>
          <w:tcPr>
            <w:tcW w:w="27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Зміна державного курсу щодо енергоефективності;</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Нестабільність на місцевому або на регіональному рівні.</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Призупинення або перегляд реалізації певних проєктів,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потреба в адаптації до нових умов.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34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Постійний моніторинг змін у нормативно-правовій базі;</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Активна співпраця з відповідними органами вла</w:t>
            </w:r>
            <w:r>
              <w:rPr>
                <w:rFonts w:ascii="Times New Roman" w:eastAsia="Times New Roman" w:hAnsi="Times New Roman" w:cs="Times New Roman"/>
                <w:sz w:val="18"/>
                <w:szCs w:val="18"/>
              </w:rPr>
              <w:t>ди;</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Залучення консультантів для забезпечення відповідності проєктів новим вимогам.</w:t>
            </w:r>
          </w:p>
        </w:tc>
      </w:tr>
      <w:tr w:rsidR="0053324A">
        <w:trPr>
          <w:trHeight w:val="1350"/>
        </w:trPr>
        <w:tc>
          <w:tcPr>
            <w:tcW w:w="244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Екологічні ризики</w:t>
            </w:r>
          </w:p>
        </w:tc>
        <w:tc>
          <w:tcPr>
            <w:tcW w:w="27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Кліматичні фактори, що можуть вплинути на ефективність впроваджених рішень або ускладнити їх реалізацію.</w:t>
            </w:r>
          </w:p>
        </w:tc>
        <w:tc>
          <w:tcPr>
            <w:tcW w:w="27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Аномальні погодні умови (морози, спека, опади);</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Тривалі зміни кліматичних параметрів.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Зниження ефективності інвестицій, необхідність повторного аналізу технологічних рішень.</w:t>
            </w:r>
          </w:p>
        </w:tc>
        <w:tc>
          <w:tcPr>
            <w:tcW w:w="34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Вибір технологій, адаптованих до різних кліматичних умов;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Впровадження</w:t>
            </w:r>
            <w:r>
              <w:rPr>
                <w:rFonts w:ascii="Times New Roman" w:eastAsia="Times New Roman" w:hAnsi="Times New Roman" w:cs="Times New Roman"/>
                <w:sz w:val="18"/>
                <w:szCs w:val="18"/>
              </w:rPr>
              <w:t xml:space="preserve"> систем моніторингу кліматичних змін;</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Адаптивне планування з можливістю швидкої корекції заходів.</w:t>
            </w:r>
          </w:p>
        </w:tc>
      </w:tr>
      <w:tr w:rsidR="0053324A">
        <w:trPr>
          <w:trHeight w:val="1425"/>
        </w:trPr>
        <w:tc>
          <w:tcPr>
            <w:tcW w:w="244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53324A" w:rsidRDefault="002B3C69">
            <w:pPr>
              <w:spacing w:after="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Ризики, пов’язані з низькою енергоефективністю впроваджених заходів</w:t>
            </w:r>
          </w:p>
          <w:p w:rsidR="0053324A" w:rsidRDefault="002B3C69">
            <w:pPr>
              <w:spacing w:after="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c>
          <w:tcPr>
            <w:tcW w:w="27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Досягнення нижчих показників енергозбереження, ніж було заплановано.</w:t>
            </w:r>
          </w:p>
        </w:tc>
        <w:tc>
          <w:tcPr>
            <w:tcW w:w="27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Помилки на етапі проектування або розрахунків;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Технічні обмеження об'єктів;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Низька якість виконання робіт.</w:t>
            </w:r>
          </w:p>
        </w:tc>
        <w:tc>
          <w:tcPr>
            <w:tcW w:w="2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Зниження економічної доцільності заходів, погіршення репутації проекту, складнощі з подальшим фінансуванням.</w:t>
            </w:r>
          </w:p>
        </w:tc>
        <w:tc>
          <w:tcPr>
            <w:tcW w:w="34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Проведення енергоаудиту до впровадження заходів;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Технічний нагляд і залучення незалежних експертів;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Навчання персоналу, який відповідає за реалізацію та експлуатацію.</w:t>
            </w:r>
          </w:p>
        </w:tc>
      </w:tr>
      <w:tr w:rsidR="0053324A">
        <w:trPr>
          <w:trHeight w:val="1530"/>
        </w:trPr>
        <w:tc>
          <w:tcPr>
            <w:tcW w:w="244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53324A" w:rsidRDefault="002B3C69">
            <w:pPr>
              <w:spacing w:after="4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Організаційні ризики</w:t>
            </w:r>
          </w:p>
        </w:tc>
        <w:tc>
          <w:tcPr>
            <w:tcW w:w="27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Недостатня ефективність управління проектами через кадрові чи комунікаційні проблеми.</w:t>
            </w:r>
          </w:p>
        </w:tc>
        <w:tc>
          <w:tcPr>
            <w:tcW w:w="27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Низький рівень компетенції виконавців;</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Погана координація між залученими структурами;</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Відсутність належного внутрішнього контролю.</w:t>
            </w:r>
          </w:p>
        </w:tc>
        <w:tc>
          <w:tcPr>
            <w:tcW w:w="29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Порушення термінів реалізації, </w:t>
            </w:r>
            <w:r>
              <w:rPr>
                <w:rFonts w:ascii="Times New Roman" w:eastAsia="Times New Roman" w:hAnsi="Times New Roman" w:cs="Times New Roman"/>
                <w:sz w:val="18"/>
                <w:szCs w:val="18"/>
              </w:rPr>
              <w:t>зниження якості заходів, збільшення витрат.</w:t>
            </w:r>
          </w:p>
        </w:tc>
        <w:tc>
          <w:tcPr>
            <w:tcW w:w="34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Чітке визначення ролей і зон відповідальності в команді;</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Проведення тренінгів і внутрішніх навчань;</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Регулярні зустрічі, обмін інформацією та адаптація планів за результатами моніторингу.</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53324A" w:rsidRDefault="002B3C69">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rsidR="0053324A" w:rsidRDefault="0053324A">
      <w:pPr>
        <w:spacing w:after="0" w:line="240" w:lineRule="auto"/>
        <w:ind w:firstLine="720"/>
        <w:jc w:val="both"/>
        <w:rPr>
          <w:rFonts w:ascii="Times New Roman" w:eastAsia="Times New Roman" w:hAnsi="Times New Roman" w:cs="Times New Roman"/>
        </w:rPr>
      </w:pPr>
    </w:p>
    <w:p w:rsidR="0053324A" w:rsidRDefault="002B3C69">
      <w:pPr>
        <w:spacing w:after="0" w:line="240" w:lineRule="auto"/>
        <w:ind w:firstLine="720"/>
        <w:jc w:val="both"/>
        <w:rPr>
          <w:rFonts w:ascii="Times New Roman" w:eastAsia="Times New Roman" w:hAnsi="Times New Roman" w:cs="Times New Roman"/>
        </w:rPr>
        <w:sectPr w:rsidR="0053324A">
          <w:type w:val="continuous"/>
          <w:pgSz w:w="16838" w:h="11906" w:orient="landscape"/>
          <w:pgMar w:top="425" w:right="718" w:bottom="850" w:left="1700" w:header="708" w:footer="708" w:gutter="0"/>
          <w:cols w:space="720"/>
        </w:sectPr>
      </w:pPr>
      <w:r>
        <w:rPr>
          <w:rFonts w:ascii="Times New Roman" w:eastAsia="Times New Roman" w:hAnsi="Times New Roman" w:cs="Times New Roman"/>
        </w:rPr>
        <w:t>Проактивний підхід до управління ризиками є однією з умов стійкої реалізації МЕП. Запровадження системи постійного моніторингу, гнучких стратегій реагування та участь зацікавлених сторін дозволяє зменшити вплив ризиків та забезпечити досягнення запланован</w:t>
      </w:r>
      <w:r>
        <w:rPr>
          <w:rFonts w:ascii="Times New Roman" w:eastAsia="Times New Roman" w:hAnsi="Times New Roman" w:cs="Times New Roman"/>
        </w:rPr>
        <w:t>их результатів навіть в умовах невизначеності.</w:t>
      </w:r>
    </w:p>
    <w:p w:rsidR="0053324A" w:rsidRDefault="002B3C69">
      <w:pPr>
        <w:keepNext/>
        <w:keepLines/>
        <w:spacing w:before="160" w:after="80"/>
        <w:rPr>
          <w:rFonts w:ascii="Times New Roman" w:eastAsia="Times New Roman" w:hAnsi="Times New Roman" w:cs="Times New Roman"/>
          <w:b/>
          <w:bCs/>
        </w:rPr>
      </w:pPr>
      <w:bookmarkStart w:id="37" w:name="_heading=h.9jkgd9wrkkmj" w:colFirst="0" w:colLast="0"/>
      <w:bookmarkEnd w:id="37"/>
      <w:r>
        <w:rPr>
          <w:rFonts w:ascii="Times New Roman" w:eastAsia="Times New Roman" w:hAnsi="Times New Roman" w:cs="Times New Roman"/>
          <w:b/>
          <w:bCs/>
        </w:rPr>
        <w:lastRenderedPageBreak/>
        <w:t>5.5. ОРГАНІЗАЦІЯ МОНІТОРИНГУ, АНАЛІЗУ ТА ОЦІНКИ ЕФЕКТИВНОСТІ МЕП В ЦІЛОМУ ТА МУНІЦИПАЛЬНИХ ПРОЄКТІВ</w:t>
      </w:r>
    </w:p>
    <w:p w:rsidR="0053324A" w:rsidRDefault="002B3C69">
      <w:pPr>
        <w:spacing w:before="16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Моніторинг МЕП здійснюється для того, щоб оцінити досягнення встановлених цілей сталого енергетичного розвитку та індикативних показників досягнення цілей, згідно Методики розроблення місцевих енергетичних планів, затвердженої наказом Міністерства розвитку</w:t>
      </w:r>
      <w:r>
        <w:rPr>
          <w:rFonts w:ascii="Times New Roman" w:eastAsia="Times New Roman" w:hAnsi="Times New Roman" w:cs="Times New Roman"/>
        </w:rPr>
        <w:t xml:space="preserve"> громад, територій та інфраструктури України № 1163 від 21.12.2023 р. </w:t>
      </w:r>
    </w:p>
    <w:p w:rsidR="0053324A" w:rsidRDefault="002B3C69">
      <w:pPr>
        <w:spacing w:before="160" w:line="276" w:lineRule="auto"/>
        <w:ind w:firstLine="720"/>
        <w:rPr>
          <w:rFonts w:ascii="Times New Roman" w:eastAsia="Times New Roman" w:hAnsi="Times New Roman" w:cs="Times New Roman"/>
        </w:rPr>
      </w:pPr>
      <w:r>
        <w:rPr>
          <w:rFonts w:ascii="Times New Roman" w:eastAsia="Times New Roman" w:hAnsi="Times New Roman" w:cs="Times New Roman"/>
        </w:rPr>
        <w:t>Призначенням моніторингу реалізації МЕП є своєчасне одержання достовірної інформації про реалізацію проєктів та підвищення енергетичної ефективності.</w:t>
      </w:r>
    </w:p>
    <w:p w:rsidR="0053324A" w:rsidRDefault="002B3C69">
      <w:pPr>
        <w:spacing w:before="160" w:line="276" w:lineRule="auto"/>
        <w:ind w:firstLine="720"/>
        <w:rPr>
          <w:rFonts w:ascii="Times New Roman" w:eastAsia="Times New Roman" w:hAnsi="Times New Roman" w:cs="Times New Roman"/>
        </w:rPr>
      </w:pPr>
      <w:r>
        <w:rPr>
          <w:rFonts w:ascii="Times New Roman" w:eastAsia="Times New Roman" w:hAnsi="Times New Roman" w:cs="Times New Roman"/>
        </w:rPr>
        <w:t>Предметом моніторингу є:</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досягнення</w:t>
      </w:r>
      <w:r>
        <w:rPr>
          <w:rFonts w:ascii="Times New Roman" w:eastAsia="Times New Roman" w:hAnsi="Times New Roman" w:cs="Times New Roman"/>
        </w:rPr>
        <w:t xml:space="preserve"> цільових показників з енергоефективності та впровадження відновлюваних джерел енергії;</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дотримання термінів реалізації запланованих заходів;</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обсяги фінансових витрат на реалізацію запланованих заходів;</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фактичні результати щодо економії енергетичних ресурсі</w:t>
      </w:r>
      <w:r>
        <w:rPr>
          <w:rFonts w:ascii="Times New Roman" w:eastAsia="Times New Roman" w:hAnsi="Times New Roman" w:cs="Times New Roman"/>
        </w:rPr>
        <w:t>в і рівня використання ВДЕ.</w:t>
      </w:r>
    </w:p>
    <w:p w:rsidR="0053324A" w:rsidRDefault="002B3C69">
      <w:pPr>
        <w:spacing w:before="280" w:after="80" w:line="240" w:lineRule="auto"/>
        <w:ind w:firstLine="709"/>
        <w:jc w:val="both"/>
        <w:rPr>
          <w:rFonts w:ascii="Times New Roman" w:eastAsia="Times New Roman" w:hAnsi="Times New Roman" w:cs="Times New Roman"/>
          <w:b/>
          <w:bCs/>
        </w:rPr>
      </w:pPr>
      <w:bookmarkStart w:id="38" w:name="_heading=h.quhqbqss49ix" w:colFirst="0" w:colLast="0"/>
      <w:bookmarkEnd w:id="38"/>
      <w:r>
        <w:rPr>
          <w:rFonts w:ascii="Times New Roman" w:eastAsia="Times New Roman" w:hAnsi="Times New Roman" w:cs="Times New Roman"/>
          <w:b/>
          <w:bCs/>
        </w:rPr>
        <w:t>Організація моніторингу під час реалізації МЕП включає:</w:t>
      </w:r>
    </w:p>
    <w:p w:rsidR="0053324A" w:rsidRDefault="002B3C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Визначення індикаторів ефективності.</w:t>
      </w:r>
    </w:p>
    <w:p w:rsidR="0053324A" w:rsidRDefault="002B3C69">
      <w:pPr>
        <w:spacing w:before="240" w:after="0" w:line="240" w:lineRule="auto"/>
        <w:ind w:left="720"/>
        <w:rPr>
          <w:rFonts w:ascii="Times New Roman" w:eastAsia="Times New Roman" w:hAnsi="Times New Roman" w:cs="Times New Roman"/>
        </w:rPr>
      </w:pPr>
      <w:r>
        <w:rPr>
          <w:rFonts w:ascii="Times New Roman" w:eastAsia="Times New Roman" w:hAnsi="Times New Roman" w:cs="Times New Roman"/>
        </w:rPr>
        <w:t>Індикатори використовуються для кількісної та якісної оцінки результативності виконання заходів МЕП на різних етапах реалізації. Перелік індикаторів ефективності представлено в наступному розділі МЕП.</w:t>
      </w:r>
    </w:p>
    <w:p w:rsidR="0053324A" w:rsidRDefault="002B3C6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2. Розробка системи збору даних.</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Збір даних передбачає </w:t>
      </w:r>
      <w:r>
        <w:rPr>
          <w:rFonts w:ascii="Times New Roman" w:eastAsia="Times New Roman" w:hAnsi="Times New Roman" w:cs="Times New Roman"/>
        </w:rPr>
        <w:t xml:space="preserve">використання автоматизованих систем моніторингу (наприклад, лічильників, цифрових платформ або спеціалізованого програмного забезпечення). У разі неможливості автоматизації допускається ручний збір даних. </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Дані збираються щомісяця для забезпечення оператив</w:t>
      </w:r>
      <w:r>
        <w:rPr>
          <w:rFonts w:ascii="Times New Roman" w:eastAsia="Times New Roman" w:hAnsi="Times New Roman" w:cs="Times New Roman"/>
        </w:rPr>
        <w:t>ного аналізу. Окремі показники можуть збиратись кілька разів на рік або згідно з періодичністю, визначеною системою енергомоніторингу громади.</w:t>
      </w:r>
    </w:p>
    <w:p w:rsidR="0053324A" w:rsidRDefault="002B3C6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3. Аналіз даних та звітність.</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Зібрані дані використовуються для оцінки відповідності фактичних результатів очікув</w:t>
      </w:r>
      <w:r>
        <w:rPr>
          <w:rFonts w:ascii="Times New Roman" w:eastAsia="Times New Roman" w:hAnsi="Times New Roman" w:cs="Times New Roman"/>
        </w:rPr>
        <w:t xml:space="preserve">аним. </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Звітність передбачає підготовку щоквартальних звітів для керівництва громади та щорічних для ширшого кола зацікавлених сторін (депутатів, донорів, громадськості).</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Інтерпретація - порівняння поточних значень індикаторів із запланованими та аналіз при</w:t>
      </w:r>
      <w:r>
        <w:rPr>
          <w:rFonts w:ascii="Times New Roman" w:eastAsia="Times New Roman" w:hAnsi="Times New Roman" w:cs="Times New Roman"/>
        </w:rPr>
        <w:t>чин можливих відхилень.</w:t>
      </w:r>
    </w:p>
    <w:p w:rsidR="0053324A" w:rsidRDefault="002B3C6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4. Зворотний зв’язок і коригування.</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Оцінка ризиків: своєчасне виявлення відхилень, що можуть впливати на досягнення цілей МЕП.</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Коригувальні заходи: розробка і впровадження дій, спрямованих на усунення виявлених проблем і підвищення ефективності впровадження.</w:t>
      </w:r>
    </w:p>
    <w:p w:rsidR="0053324A" w:rsidRDefault="002B3C69">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Адаптація: перегляд і вдосконалення процесів або технологій на основі результатів моніторингу.</w:t>
      </w:r>
    </w:p>
    <w:p w:rsidR="0053324A" w:rsidRDefault="0053324A">
      <w:pPr>
        <w:spacing w:after="0" w:line="240" w:lineRule="auto"/>
        <w:ind w:left="720"/>
        <w:jc w:val="both"/>
        <w:rPr>
          <w:rFonts w:ascii="Times New Roman" w:eastAsia="Times New Roman" w:hAnsi="Times New Roman" w:cs="Times New Roman"/>
        </w:rPr>
      </w:pPr>
    </w:p>
    <w:p w:rsidR="0053324A" w:rsidRDefault="002B3C69">
      <w:pPr>
        <w:spacing w:before="240" w:after="240" w:line="240" w:lineRule="auto"/>
        <w:jc w:val="both"/>
        <w:rPr>
          <w:rFonts w:ascii="Times New Roman" w:eastAsia="Times New Roman" w:hAnsi="Times New Roman" w:cs="Times New Roman"/>
        </w:rPr>
        <w:sectPr w:rsidR="0053324A">
          <w:type w:val="continuous"/>
          <w:pgSz w:w="11906" w:h="16838"/>
          <w:pgMar w:top="425" w:right="718" w:bottom="850" w:left="1700" w:header="708" w:footer="708" w:gutter="0"/>
          <w:cols w:space="720"/>
        </w:sectPr>
      </w:pPr>
      <w:r>
        <w:rPr>
          <w:rFonts w:ascii="Times New Roman" w:eastAsia="Times New Roman" w:hAnsi="Times New Roman" w:cs="Times New Roman"/>
        </w:rPr>
        <w:t>5. Залучення гр</w:t>
      </w:r>
      <w:r>
        <w:rPr>
          <w:rFonts w:ascii="Times New Roman" w:eastAsia="Times New Roman" w:hAnsi="Times New Roman" w:cs="Times New Roman"/>
        </w:rPr>
        <w:t>омади до процесу моніторингу.</w:t>
      </w:r>
    </w:p>
    <w:p w:rsidR="0053324A" w:rsidRDefault="002B3C69">
      <w:pPr>
        <w:numPr>
          <w:ilvl w:val="0"/>
          <w:numId w:val="19"/>
        </w:numPr>
        <w:spacing w:after="0" w:line="240" w:lineRule="auto"/>
        <w:ind w:left="708"/>
        <w:jc w:val="both"/>
        <w:rPr>
          <w:rFonts w:ascii="Times New Roman" w:eastAsia="Times New Roman" w:hAnsi="Times New Roman" w:cs="Times New Roman"/>
        </w:rPr>
      </w:pPr>
      <w:r>
        <w:rPr>
          <w:rFonts w:ascii="Times New Roman" w:eastAsia="Times New Roman" w:hAnsi="Times New Roman" w:cs="Times New Roman"/>
        </w:rPr>
        <w:lastRenderedPageBreak/>
        <w:t>Інформування: регулярне висвітлення результатів реалізації МЕП у відкритих джерелах.</w:t>
      </w:r>
    </w:p>
    <w:p w:rsidR="0053324A" w:rsidRDefault="002B3C69">
      <w:pPr>
        <w:numPr>
          <w:ilvl w:val="0"/>
          <w:numId w:val="19"/>
        </w:numPr>
        <w:spacing w:after="0" w:line="240" w:lineRule="auto"/>
        <w:ind w:left="708"/>
        <w:jc w:val="both"/>
        <w:rPr>
          <w:rFonts w:ascii="Times New Roman" w:eastAsia="Times New Roman" w:hAnsi="Times New Roman" w:cs="Times New Roman"/>
        </w:rPr>
      </w:pPr>
      <w:r>
        <w:rPr>
          <w:rFonts w:ascii="Times New Roman" w:eastAsia="Times New Roman" w:hAnsi="Times New Roman" w:cs="Times New Roman"/>
        </w:rPr>
        <w:t>Обговорення: організація публічних заходів, онлайн-опитувань або форумів для збору зворотного зв’язку.</w:t>
      </w:r>
    </w:p>
    <w:p w:rsidR="0053324A" w:rsidRDefault="002B3C69">
      <w:pPr>
        <w:numPr>
          <w:ilvl w:val="0"/>
          <w:numId w:val="19"/>
        </w:numPr>
        <w:spacing w:after="0" w:line="240" w:lineRule="auto"/>
        <w:ind w:left="708"/>
        <w:jc w:val="both"/>
        <w:rPr>
          <w:rFonts w:ascii="Times New Roman" w:eastAsia="Times New Roman" w:hAnsi="Times New Roman" w:cs="Times New Roman"/>
        </w:rPr>
      </w:pPr>
      <w:r>
        <w:rPr>
          <w:rFonts w:ascii="Times New Roman" w:eastAsia="Times New Roman" w:hAnsi="Times New Roman" w:cs="Times New Roman"/>
        </w:rPr>
        <w:t>Прозорість: відкритість даних монітори</w:t>
      </w:r>
      <w:r>
        <w:rPr>
          <w:rFonts w:ascii="Times New Roman" w:eastAsia="Times New Roman" w:hAnsi="Times New Roman" w:cs="Times New Roman"/>
        </w:rPr>
        <w:t>нгу для громадськості сприяє формуванню довіри та активній підтримці енергетичної політики громади.</w:t>
      </w:r>
    </w:p>
    <w:p w:rsidR="0053324A" w:rsidRDefault="0053324A">
      <w:pPr>
        <w:spacing w:after="0" w:line="240" w:lineRule="auto"/>
        <w:ind w:firstLine="709"/>
        <w:jc w:val="both"/>
        <w:rPr>
          <w:rFonts w:ascii="Times New Roman" w:eastAsia="Times New Roman" w:hAnsi="Times New Roman" w:cs="Times New Roman"/>
        </w:rPr>
      </w:pP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spacing w:before="160" w:line="276" w:lineRule="auto"/>
        <w:rPr>
          <w:rFonts w:ascii="Times New Roman" w:eastAsia="Times New Roman" w:hAnsi="Times New Roman" w:cs="Times New Roman"/>
          <w:b/>
          <w:bCs/>
        </w:rPr>
      </w:pPr>
      <w:r>
        <w:rPr>
          <w:rFonts w:ascii="Times New Roman" w:eastAsia="Times New Roman" w:hAnsi="Times New Roman" w:cs="Times New Roman"/>
          <w:b/>
          <w:bCs/>
        </w:rPr>
        <w:t>6. ОЧІКУВАНІ РЕЗУЛЬТАТИ ВИКОНАННЯ МЕП</w:t>
      </w:r>
    </w:p>
    <w:p w:rsidR="0053324A" w:rsidRDefault="002B3C69">
      <w:pPr>
        <w:keepNext/>
        <w:keepLines/>
        <w:spacing w:before="160" w:after="80"/>
        <w:rPr>
          <w:rFonts w:ascii="Times New Roman" w:eastAsia="Times New Roman" w:hAnsi="Times New Roman" w:cs="Times New Roman"/>
          <w:b/>
          <w:bCs/>
        </w:rPr>
      </w:pPr>
      <w:bookmarkStart w:id="39" w:name="_heading=h.9iv019s0ytrv" w:colFirst="0" w:colLast="0"/>
      <w:bookmarkEnd w:id="39"/>
      <w:r>
        <w:rPr>
          <w:rFonts w:ascii="Times New Roman" w:eastAsia="Times New Roman" w:hAnsi="Times New Roman" w:cs="Times New Roman"/>
          <w:b/>
          <w:bCs/>
        </w:rPr>
        <w:t>6.1 КІЛЬКІСНІ ТА ЯКІСНІ ПОКАЗНИКИ ОЧІКУВАНИХ РЕЗУЛЬТАТІВ СТАНОМ НА 2030 РІК</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 xml:space="preserve">  Для того, щоб відслідковувати рівень д</w:t>
      </w:r>
      <w:r>
        <w:rPr>
          <w:rFonts w:ascii="Times New Roman" w:eastAsia="Times New Roman" w:hAnsi="Times New Roman" w:cs="Times New Roman"/>
        </w:rPr>
        <w:t>осягнення цілей, передбачених у розділі 3, доцільно визначити кількісні та якісні показники. Кількісні показники дозволяють об’єктивно оцінити досягнуті результати проєкту на основі числових значень, що легко відстежуються та порівнюються з початковими ціл</w:t>
      </w:r>
      <w:r>
        <w:rPr>
          <w:rFonts w:ascii="Times New Roman" w:eastAsia="Times New Roman" w:hAnsi="Times New Roman" w:cs="Times New Roman"/>
        </w:rPr>
        <w:t>ями. Кількісні показники доцільно згрупувати за наступними групами:</w:t>
      </w:r>
    </w:p>
    <w:p w:rsidR="0053324A" w:rsidRDefault="002B3C69">
      <w:pPr>
        <w:spacing w:before="16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Енергоспоживання</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Цей показник відображає обсяг використаної енергії, а скорочення енергоспоживання означатиме зменшення залежності від енергоносіїв, що важливо для місцевої економіки та екології.</w:t>
      </w:r>
    </w:p>
    <w:p w:rsidR="0053324A" w:rsidRDefault="002B3C69">
      <w:pPr>
        <w:spacing w:before="160" w:line="276" w:lineRule="auto"/>
        <w:jc w:val="both"/>
        <w:rPr>
          <w:rFonts w:ascii="Times New Roman" w:eastAsia="Times New Roman" w:hAnsi="Times New Roman" w:cs="Times New Roman"/>
          <w:b/>
          <w:bCs/>
        </w:rPr>
      </w:pPr>
      <w:r>
        <w:rPr>
          <w:rFonts w:ascii="Times New Roman" w:eastAsia="Times New Roman" w:hAnsi="Times New Roman" w:cs="Times New Roman"/>
          <w:b/>
          <w:bCs/>
        </w:rPr>
        <w:t>Економія енергії</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Оцінка економії енергії у відсотках і абсолютних значеннях д</w:t>
      </w:r>
      <w:r>
        <w:rPr>
          <w:rFonts w:ascii="Times New Roman" w:eastAsia="Times New Roman" w:hAnsi="Times New Roman" w:cs="Times New Roman"/>
        </w:rPr>
        <w:t>озволяє зрозуміти реальний вплив проєкту на енергетичну систему громади, порівнюючи результат із базовим споживанням.</w:t>
      </w:r>
    </w:p>
    <w:p w:rsidR="0053324A" w:rsidRDefault="002B3C69">
      <w:pPr>
        <w:spacing w:before="16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Зниження викидів CO₂</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Скорочення викидів має значення не лише з точки зору екологічної відповідальності, а й допомагає виконувати міжнародн</w:t>
      </w:r>
      <w:r>
        <w:rPr>
          <w:rFonts w:ascii="Times New Roman" w:eastAsia="Times New Roman" w:hAnsi="Times New Roman" w:cs="Times New Roman"/>
        </w:rPr>
        <w:t>і зобов’язання щодо клімату. Це також може позитивно позначитися на іміджі громади.</w:t>
      </w:r>
    </w:p>
    <w:p w:rsidR="0053324A" w:rsidRDefault="002B3C69">
      <w:pPr>
        <w:spacing w:before="16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Фінансові показники</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Ці показники відображають безпосередній фінансовий ефект від впроваджених заходів, дозволяючи громадам спрямовувати зекономлені кошти на інші важливі ін</w:t>
      </w:r>
      <w:r>
        <w:rPr>
          <w:rFonts w:ascii="Times New Roman" w:eastAsia="Times New Roman" w:hAnsi="Times New Roman" w:cs="Times New Roman"/>
        </w:rPr>
        <w:t>іціативи та вдосконалення.</w:t>
      </w:r>
    </w:p>
    <w:p w:rsidR="0053324A" w:rsidRDefault="002B3C69">
      <w:pPr>
        <w:spacing w:before="16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Кількість реалізованих заходів</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Відслідковування кількості запланованих і реалізованих заходів допомагає оцінити прогрес і вчасне виконання проєктних цілей, що сприяє підвищенню відповідальності.</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Якісні показники допомагають визна</w:t>
      </w:r>
      <w:r>
        <w:rPr>
          <w:rFonts w:ascii="Times New Roman" w:eastAsia="Times New Roman" w:hAnsi="Times New Roman" w:cs="Times New Roman"/>
        </w:rPr>
        <w:t>чити соціальні, психологічні та суб’єктивні аспекти проєкту, що, хоч і не мають конкретного числового вираження, мають значний вплив на успішність і стійкість проєкту.</w:t>
      </w:r>
    </w:p>
    <w:p w:rsidR="0053324A" w:rsidRDefault="002B3C69">
      <w:pPr>
        <w:spacing w:before="16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Рівень задоволеності громади</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Позитивна реакція населення та підтримка проєкту є важливим</w:t>
      </w:r>
      <w:r>
        <w:rPr>
          <w:rFonts w:ascii="Times New Roman" w:eastAsia="Times New Roman" w:hAnsi="Times New Roman" w:cs="Times New Roman"/>
        </w:rPr>
        <w:t xml:space="preserve"> індикатором його соціальної прийнятності. Задоволеність громади сприяє подальшій підтримці ініціатив у майбутньому.</w:t>
      </w:r>
    </w:p>
    <w:p w:rsidR="0053324A" w:rsidRDefault="002B3C69">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Підвищення обізнаності</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 xml:space="preserve">Високий рівень обізнаності є ключовим фактором для ефективного впровадження будь-яких змін. Поінформовані громадяни </w:t>
      </w:r>
      <w:r>
        <w:rPr>
          <w:rFonts w:ascii="Times New Roman" w:eastAsia="Times New Roman" w:hAnsi="Times New Roman" w:cs="Times New Roman"/>
        </w:rPr>
        <w:t>більше підтримують ідеї щодо енергоефективності, що допомагає зробити зміни довготривалими.</w:t>
      </w:r>
    </w:p>
    <w:p w:rsidR="0053324A" w:rsidRDefault="002B3C69">
      <w:pPr>
        <w:spacing w:before="16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Якість інфраструктури</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Поліпшення інфраструктури не лише підвищує комфорт, але й позитивно впливає на соціальну привабливість громади. Покращення в освітленні, опале</w:t>
      </w:r>
      <w:r>
        <w:rPr>
          <w:rFonts w:ascii="Times New Roman" w:eastAsia="Times New Roman" w:hAnsi="Times New Roman" w:cs="Times New Roman"/>
        </w:rPr>
        <w:t>нні, вентиляції забезпечує більш зручні умови для життя і роботи.</w:t>
      </w:r>
    </w:p>
    <w:p w:rsidR="0053324A" w:rsidRDefault="002B3C69">
      <w:pPr>
        <w:spacing w:line="276" w:lineRule="auto"/>
        <w:jc w:val="both"/>
        <w:rPr>
          <w:rFonts w:ascii="Times New Roman" w:eastAsia="Times New Roman" w:hAnsi="Times New Roman" w:cs="Times New Roman"/>
          <w:b/>
          <w:bCs/>
        </w:rPr>
      </w:pPr>
      <w:r>
        <w:rPr>
          <w:rFonts w:ascii="Times New Roman" w:eastAsia="Times New Roman" w:hAnsi="Times New Roman" w:cs="Times New Roman"/>
          <w:b/>
          <w:bCs/>
        </w:rPr>
        <w:t>Ефективність управління проєктом</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Цей показник важливий для забезпечення своєчасного та якісного виконання кожного етапу проєкту. Хороше управління мінімізує ризики та непередбачувані витрати</w:t>
      </w:r>
      <w:r>
        <w:rPr>
          <w:rFonts w:ascii="Times New Roman" w:eastAsia="Times New Roman" w:hAnsi="Times New Roman" w:cs="Times New Roman"/>
        </w:rPr>
        <w:t>.</w:t>
      </w:r>
    </w:p>
    <w:p w:rsidR="0053324A" w:rsidRDefault="002B3C69">
      <w:pPr>
        <w:spacing w:before="16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Інноваційність заходів</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Використання інновацій вказує на те, що громада готова впроваджувати новітні технології та рішення, підвищуючи свою конкурентоспроможність та інвестиційну привабливість.</w:t>
      </w:r>
    </w:p>
    <w:p w:rsidR="0053324A" w:rsidRDefault="002B3C69">
      <w:pPr>
        <w:spacing w:before="160" w:line="276" w:lineRule="auto"/>
        <w:jc w:val="both"/>
        <w:rPr>
          <w:rFonts w:ascii="Times New Roman" w:eastAsia="Times New Roman" w:hAnsi="Times New Roman" w:cs="Times New Roman"/>
        </w:rPr>
      </w:pPr>
      <w:r>
        <w:rPr>
          <w:rFonts w:ascii="Times New Roman" w:eastAsia="Times New Roman" w:hAnsi="Times New Roman" w:cs="Times New Roman"/>
        </w:rPr>
        <w:t>Ці показники створюють цілісну картину успішності проєкту. Кількісні дані дозволяють оцінити конкретні досягнення у сфері енергоефективності, а якісні показники забезпечують розуміння загальної соціальної та організаційної стійкості проєкту.</w:t>
      </w:r>
    </w:p>
    <w:p w:rsidR="0053324A" w:rsidRDefault="002B3C69">
      <w:pPr>
        <w:spacing w:after="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Оскільки муніц</w:t>
      </w:r>
      <w:r>
        <w:rPr>
          <w:rFonts w:ascii="Times New Roman" w:eastAsia="Times New Roman" w:hAnsi="Times New Roman" w:cs="Times New Roman"/>
        </w:rPr>
        <w:t>ипальний енергетичний план (МЕП) перш за все спрямований на досягнення встановлених цілей громади з підвищення енергоефективності та розвитку ВДЕ, основними очікуваними результатами виконання МЕП є зменшення кінцевого споживання енергії на 17,2% та підвище</w:t>
      </w:r>
      <w:r>
        <w:rPr>
          <w:rFonts w:ascii="Times New Roman" w:eastAsia="Times New Roman" w:hAnsi="Times New Roman" w:cs="Times New Roman"/>
        </w:rPr>
        <w:t>ння частки ВДЕ до 30,2% у 2030 році.</w:t>
      </w:r>
    </w:p>
    <w:p w:rsidR="0053324A" w:rsidRDefault="0053324A">
      <w:pPr>
        <w:spacing w:after="0" w:line="276" w:lineRule="auto"/>
        <w:ind w:firstLine="720"/>
        <w:jc w:val="both"/>
        <w:rPr>
          <w:rFonts w:ascii="Times New Roman" w:eastAsia="Times New Roman" w:hAnsi="Times New Roman" w:cs="Times New Roman"/>
        </w:rPr>
      </w:pPr>
    </w:p>
    <w:p w:rsidR="0053324A" w:rsidRDefault="002B3C69">
      <w:pPr>
        <w:spacing w:after="0" w:line="276" w:lineRule="auto"/>
        <w:ind w:firstLine="720"/>
        <w:jc w:val="both"/>
        <w:rPr>
          <w:rFonts w:ascii="Times New Roman" w:eastAsia="Times New Roman" w:hAnsi="Times New Roman" w:cs="Times New Roman"/>
          <w:b/>
          <w:bCs/>
        </w:rPr>
      </w:pPr>
      <w:r>
        <w:rPr>
          <w:rFonts w:ascii="Times New Roman" w:eastAsia="Times New Roman" w:hAnsi="Times New Roman" w:cs="Times New Roman"/>
        </w:rPr>
        <w:t>За результатами виконання муніципального енергетичного плану очікується отримання наступних ефектів у 2030 році:</w:t>
      </w:r>
    </w:p>
    <w:p w:rsidR="0053324A" w:rsidRDefault="002B3C69">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i/>
          <w:iCs/>
        </w:rPr>
        <w:t>політичні</w:t>
      </w:r>
      <w:r>
        <w:rPr>
          <w:rFonts w:ascii="Times New Roman" w:eastAsia="Times New Roman" w:hAnsi="Times New Roman" w:cs="Times New Roman"/>
        </w:rPr>
        <w:t>:</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зниження залежності від імпортного газу через перехід на ВДЕ;</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підвищення енергетичної безпеки завдяки диверсифікації джерел енергії;</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удосконалення управління енергоспоживанням через модернізацію енергоменеджменту та моніторингу споживання ПЕР;</w:t>
      </w:r>
    </w:p>
    <w:p w:rsidR="0053324A" w:rsidRDefault="0053324A">
      <w:pPr>
        <w:spacing w:after="0" w:line="276" w:lineRule="auto"/>
        <w:jc w:val="both"/>
        <w:rPr>
          <w:rFonts w:ascii="Times New Roman" w:eastAsia="Times New Roman" w:hAnsi="Times New Roman" w:cs="Times New Roman"/>
        </w:rPr>
      </w:pP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i/>
          <w:iCs/>
        </w:rPr>
        <w:t>економічні</w:t>
      </w:r>
      <w:r>
        <w:rPr>
          <w:rFonts w:ascii="Times New Roman" w:eastAsia="Times New Roman" w:hAnsi="Times New Roman" w:cs="Times New Roman"/>
        </w:rPr>
        <w:t>:</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зменшення бюджетних витрат на енергію за рахунок економ</w:t>
      </w:r>
      <w:r>
        <w:rPr>
          <w:rFonts w:ascii="Times New Roman" w:eastAsia="Times New Roman" w:hAnsi="Times New Roman" w:cs="Times New Roman"/>
        </w:rPr>
        <w:t>ії;</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стримування темпів зростання тарифів для населення та бюджетної сфери;</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залучення приватних інвестицій у модернізацію комунальної та приватної інфраструктури громади;</w:t>
      </w:r>
    </w:p>
    <w:p w:rsidR="0053324A" w:rsidRDefault="0053324A">
      <w:pPr>
        <w:spacing w:after="0" w:line="276" w:lineRule="auto"/>
        <w:jc w:val="both"/>
        <w:rPr>
          <w:rFonts w:ascii="Times New Roman" w:eastAsia="Times New Roman" w:hAnsi="Times New Roman" w:cs="Times New Roman"/>
        </w:rPr>
      </w:pP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i/>
          <w:iCs/>
        </w:rPr>
        <w:t>екологічні</w:t>
      </w:r>
      <w:r>
        <w:rPr>
          <w:rFonts w:ascii="Times New Roman" w:eastAsia="Times New Roman" w:hAnsi="Times New Roman" w:cs="Times New Roman"/>
        </w:rPr>
        <w:t>:</w:t>
      </w: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зниження викидів парникових газів через зменшення використання вико</w:t>
      </w:r>
      <w:r>
        <w:rPr>
          <w:rFonts w:ascii="Times New Roman" w:eastAsia="Times New Roman" w:hAnsi="Times New Roman" w:cs="Times New Roman"/>
        </w:rPr>
        <w:t>пних палив за рахунок збільшення частки ВДЕ.</w:t>
      </w:r>
    </w:p>
    <w:p w:rsidR="0053324A" w:rsidRDefault="0053324A">
      <w:pPr>
        <w:spacing w:after="0" w:line="276" w:lineRule="auto"/>
        <w:jc w:val="both"/>
        <w:rPr>
          <w:rFonts w:ascii="Times New Roman" w:eastAsia="Times New Roman" w:hAnsi="Times New Roman" w:cs="Times New Roman"/>
        </w:rPr>
      </w:pPr>
    </w:p>
    <w:p w:rsidR="0053324A" w:rsidRDefault="002B3C69">
      <w:pPr>
        <w:spacing w:after="0" w:line="276" w:lineRule="auto"/>
        <w:jc w:val="both"/>
        <w:rPr>
          <w:rFonts w:ascii="Times New Roman" w:eastAsia="Times New Roman" w:hAnsi="Times New Roman" w:cs="Times New Roman"/>
        </w:rPr>
      </w:pPr>
      <w:r>
        <w:rPr>
          <w:rFonts w:ascii="Times New Roman" w:eastAsia="Times New Roman" w:hAnsi="Times New Roman" w:cs="Times New Roman"/>
          <w:i/>
          <w:iCs/>
        </w:rPr>
        <w:t>соціальні</w:t>
      </w:r>
      <w:r>
        <w:rPr>
          <w:rFonts w:ascii="Times New Roman" w:eastAsia="Times New Roman" w:hAnsi="Times New Roman" w:cs="Times New Roman"/>
        </w:rPr>
        <w:t>:</w:t>
      </w:r>
    </w:p>
    <w:p w:rsidR="0053324A" w:rsidRDefault="002B3C69">
      <w:pPr>
        <w:numPr>
          <w:ilvl w:val="0"/>
          <w:numId w:val="18"/>
        </w:numPr>
        <w:spacing w:after="0" w:line="276" w:lineRule="auto"/>
        <w:ind w:left="284"/>
        <w:jc w:val="both"/>
        <w:rPr>
          <w:rFonts w:ascii="Times New Roman" w:eastAsia="Times New Roman" w:hAnsi="Times New Roman" w:cs="Times New Roman"/>
        </w:rPr>
      </w:pPr>
      <w:r>
        <w:rPr>
          <w:rFonts w:ascii="Times New Roman" w:eastAsia="Times New Roman" w:hAnsi="Times New Roman" w:cs="Times New Roman"/>
        </w:rPr>
        <w:t>покращення теплозабезпечення та підвищення комфорту у будівлях;</w:t>
      </w:r>
    </w:p>
    <w:p w:rsidR="0053324A" w:rsidRDefault="002B3C69">
      <w:pPr>
        <w:numPr>
          <w:ilvl w:val="0"/>
          <w:numId w:val="18"/>
        </w:numPr>
        <w:spacing w:after="0" w:line="276" w:lineRule="auto"/>
        <w:ind w:left="284"/>
        <w:jc w:val="both"/>
        <w:rPr>
          <w:rFonts w:ascii="Times New Roman" w:eastAsia="Times New Roman" w:hAnsi="Times New Roman" w:cs="Times New Roman"/>
        </w:rPr>
      </w:pPr>
      <w:r>
        <w:rPr>
          <w:rFonts w:ascii="Times New Roman" w:eastAsia="Times New Roman" w:hAnsi="Times New Roman" w:cs="Times New Roman"/>
        </w:rPr>
        <w:t>подовження терміну експлуатації будівель завдяки термомодернізації;</w:t>
      </w:r>
    </w:p>
    <w:p w:rsidR="0053324A" w:rsidRDefault="002B3C69">
      <w:pPr>
        <w:numPr>
          <w:ilvl w:val="0"/>
          <w:numId w:val="18"/>
        </w:numPr>
        <w:spacing w:after="0" w:line="276" w:lineRule="auto"/>
        <w:ind w:left="284"/>
        <w:jc w:val="both"/>
        <w:rPr>
          <w:rFonts w:ascii="Times New Roman" w:eastAsia="Times New Roman" w:hAnsi="Times New Roman" w:cs="Times New Roman"/>
        </w:rPr>
      </w:pPr>
      <w:r>
        <w:rPr>
          <w:rFonts w:ascii="Times New Roman" w:eastAsia="Times New Roman" w:hAnsi="Times New Roman" w:cs="Times New Roman"/>
        </w:rPr>
        <w:t>створення нових робочих місць у проєктах модернізації інфраструктур</w:t>
      </w:r>
      <w:r>
        <w:rPr>
          <w:rFonts w:ascii="Times New Roman" w:eastAsia="Times New Roman" w:hAnsi="Times New Roman" w:cs="Times New Roman"/>
        </w:rPr>
        <w:t>и;</w:t>
      </w:r>
    </w:p>
    <w:p w:rsidR="0053324A" w:rsidRDefault="002B3C69">
      <w:pPr>
        <w:numPr>
          <w:ilvl w:val="0"/>
          <w:numId w:val="18"/>
        </w:numPr>
        <w:spacing w:after="0" w:line="276" w:lineRule="auto"/>
        <w:ind w:left="284"/>
        <w:jc w:val="both"/>
        <w:rPr>
          <w:rFonts w:ascii="Times New Roman" w:eastAsia="Times New Roman" w:hAnsi="Times New Roman" w:cs="Times New Roman"/>
        </w:rPr>
      </w:pPr>
      <w:r>
        <w:rPr>
          <w:rFonts w:ascii="Times New Roman" w:eastAsia="Times New Roman" w:hAnsi="Times New Roman" w:cs="Times New Roman"/>
        </w:rPr>
        <w:t>формування культури ощадного споживання через інформаційні кампанії та енергомоніторинг.</w:t>
      </w:r>
    </w:p>
    <w:p w:rsidR="0053324A" w:rsidRDefault="0053324A">
      <w:pPr>
        <w:spacing w:after="0" w:line="276" w:lineRule="auto"/>
        <w:jc w:val="both"/>
        <w:rPr>
          <w:rFonts w:ascii="Times New Roman" w:eastAsia="Times New Roman" w:hAnsi="Times New Roman" w:cs="Times New Roman"/>
        </w:rPr>
      </w:pPr>
    </w:p>
    <w:p w:rsidR="0053324A" w:rsidRDefault="0053324A">
      <w:pPr>
        <w:spacing w:after="0" w:line="240" w:lineRule="auto"/>
        <w:jc w:val="both"/>
        <w:rPr>
          <w:rFonts w:ascii="Times New Roman" w:eastAsia="Times New Roman" w:hAnsi="Times New Roman" w:cs="Times New Roman"/>
        </w:rPr>
      </w:pPr>
    </w:p>
    <w:p w:rsidR="0053324A" w:rsidRDefault="0053324A">
      <w:pPr>
        <w:spacing w:after="0" w:line="240" w:lineRule="auto"/>
        <w:jc w:val="both"/>
        <w:rPr>
          <w:rFonts w:ascii="Times New Roman" w:eastAsia="Times New Roman" w:hAnsi="Times New Roman" w:cs="Times New Roman"/>
        </w:rPr>
      </w:pPr>
    </w:p>
    <w:p w:rsidR="0053324A" w:rsidRDefault="002B3C6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Таблиця 6.1</w:t>
      </w:r>
    </w:p>
    <w:p w:rsidR="0053324A" w:rsidRDefault="002B3C69">
      <w:pPr>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Дерево цілей</w:t>
      </w:r>
    </w:p>
    <w:sdt>
      <w:sdtPr>
        <w:tag w:val="goog_rdk_2953"/>
        <w:id w:val="1418709421"/>
        <w:lock w:val="contentLocked"/>
      </w:sdtPr>
      <w:sdtEndPr/>
      <w:sdtContent>
        <w:tbl>
          <w:tblPr>
            <w:tblStyle w:val="afffffffffffffffffffd"/>
            <w:tblW w:w="9735"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981"/>
            <w:gridCol w:w="3431"/>
            <w:gridCol w:w="4323"/>
          </w:tblGrid>
          <w:tr w:rsidR="0053324A">
            <w:trPr>
              <w:trHeight w:val="20"/>
            </w:trPr>
            <w:tc>
              <w:tcPr>
                <w:tcW w:w="198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53324A">
                <w:pPr>
                  <w:widowControl w:val="0"/>
                  <w:spacing w:after="0" w:line="276" w:lineRule="auto"/>
                  <w:jc w:val="center"/>
                  <w:rPr>
                    <w:rFonts w:ascii="Times New Roman" w:eastAsia="Times New Roman" w:hAnsi="Times New Roman" w:cs="Times New Roman"/>
                    <w:b/>
                    <w:bCs/>
                    <w:sz w:val="20"/>
                    <w:szCs w:val="20"/>
                  </w:rPr>
                </w:pPr>
              </w:p>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Стратегічні цілі</w:t>
                </w:r>
              </w:p>
            </w:tc>
            <w:tc>
              <w:tcPr>
                <w:tcW w:w="3431"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Конкретні цілі</w:t>
                </w:r>
              </w:p>
            </w:tc>
            <w:tc>
              <w:tcPr>
                <w:tcW w:w="4323"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Індикатори</w:t>
                </w:r>
              </w:p>
            </w:tc>
          </w:tr>
          <w:tr w:rsidR="0053324A">
            <w:trPr>
              <w:trHeight w:val="20"/>
            </w:trPr>
            <w:tc>
              <w:tcPr>
                <w:tcW w:w="1980" w:type="dxa"/>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СЦ 1. Підвищення енергетичної ефективності</w:t>
                </w:r>
              </w:p>
            </w:tc>
            <w:tc>
              <w:tcPr>
                <w:tcW w:w="343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ОЦ 1.1. Зменшення споживання енергоресурсів</w:t>
                </w:r>
              </w:p>
            </w:tc>
            <w:tc>
              <w:tcPr>
                <w:tcW w:w="4323"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Зменшення споживання енергоресурсів щонайменше на 17,2% до 2030 року, у т.ч. в секторі в громадських будівлях на 10,1%.</w:t>
                </w:r>
              </w:p>
            </w:tc>
          </w:tr>
          <w:tr w:rsidR="0053324A">
            <w:trPr>
              <w:trHeight w:val="885"/>
            </w:trPr>
            <w:tc>
              <w:tcPr>
                <w:tcW w:w="1980" w:type="dxa"/>
                <w:vMerge/>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431"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ОЦ 1.2. Залучення інвестицій у сферу енергоефективності</w:t>
                </w:r>
              </w:p>
            </w:tc>
            <w:tc>
              <w:tcPr>
                <w:tcW w:w="4323"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Залучення інвестицій в проєкти з енергоефективності в розмірі 4317,7 млн грн, у т.ч. в громадські будівлі в розмірі 442,1 млн грн</w:t>
                </w:r>
              </w:p>
            </w:tc>
          </w:tr>
          <w:tr w:rsidR="0053324A">
            <w:trPr>
              <w:trHeight w:val="810"/>
            </w:trPr>
            <w:tc>
              <w:tcPr>
                <w:tcW w:w="198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СЦ 2. Розвиток відновлюваних джерел енергії</w:t>
                </w:r>
              </w:p>
            </w:tc>
            <w:tc>
              <w:tcPr>
                <w:tcW w:w="3431"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ОЦ 2.1 Заміщення викопних джерел енергії на відновлювані</w:t>
                </w:r>
              </w:p>
            </w:tc>
            <w:tc>
              <w:tcPr>
                <w:tcW w:w="4323"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частку ВДЕ в енергетичному балансі 2030 року в розмірі не менше 30,2% в обов'язкових секторах</w:t>
                </w:r>
              </w:p>
            </w:tc>
          </w:tr>
          <w:tr w:rsidR="0053324A">
            <w:trPr>
              <w:trHeight w:val="795"/>
            </w:trPr>
            <w:tc>
              <w:tcPr>
                <w:tcW w:w="1980"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rsidR="0053324A" w:rsidRDefault="0053324A">
                <w:pPr>
                  <w:widowControl w:val="0"/>
                  <w:pBdr>
                    <w:top w:val="nil"/>
                    <w:left w:val="nil"/>
                    <w:bottom w:val="nil"/>
                    <w:right w:val="nil"/>
                    <w:between w:val="nil"/>
                  </w:pBdr>
                  <w:spacing w:after="0" w:line="276" w:lineRule="auto"/>
                  <w:rPr>
                    <w:rFonts w:ascii="Times New Roman" w:eastAsia="Times New Roman" w:hAnsi="Times New Roman" w:cs="Times New Roman"/>
                    <w:color w:val="FF0000"/>
                  </w:rPr>
                </w:pPr>
              </w:p>
            </w:tc>
            <w:tc>
              <w:tcPr>
                <w:tcW w:w="3431"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ОЦ 2.2. Залучення інвестицій у проекти з відновлюваної енергетики</w:t>
                </w:r>
              </w:p>
            </w:tc>
            <w:tc>
              <w:tcPr>
                <w:tcW w:w="4323"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rsidR="0053324A" w:rsidRDefault="002B3C69">
                <w:pPr>
                  <w:widowControl w:val="0"/>
                  <w:spacing w:after="0" w:line="276" w:lineRule="auto"/>
                  <w:ind w:left="141"/>
                  <w:rPr>
                    <w:rFonts w:ascii="Times New Roman" w:eastAsia="Times New Roman" w:hAnsi="Times New Roman" w:cs="Times New Roman"/>
                    <w:sz w:val="20"/>
                    <w:szCs w:val="20"/>
                  </w:rPr>
                </w:pPr>
                <w:r>
                  <w:rPr>
                    <w:rFonts w:ascii="Times New Roman" w:eastAsia="Times New Roman" w:hAnsi="Times New Roman" w:cs="Times New Roman"/>
                    <w:sz w:val="20"/>
                    <w:szCs w:val="20"/>
                  </w:rPr>
                  <w:t>Залучення інвестицій в проекти ВДЕ в розмірі 352,4 млн грн.</w:t>
                </w:r>
              </w:p>
            </w:tc>
          </w:tr>
        </w:tbl>
      </w:sdtContent>
    </w:sdt>
    <w:p w:rsidR="0053324A" w:rsidRDefault="0053324A">
      <w:pPr>
        <w:spacing w:after="0" w:line="240" w:lineRule="auto"/>
        <w:rPr>
          <w:rFonts w:ascii="Times New Roman" w:eastAsia="Times New Roman" w:hAnsi="Times New Roman" w:cs="Times New Roman"/>
          <w:b/>
          <w:bCs/>
        </w:rPr>
      </w:pPr>
    </w:p>
    <w:p w:rsidR="0053324A" w:rsidRDefault="0053324A">
      <w:pPr>
        <w:spacing w:after="0" w:line="240" w:lineRule="auto"/>
        <w:jc w:val="center"/>
        <w:rPr>
          <w:rFonts w:ascii="Times New Roman" w:eastAsia="Times New Roman" w:hAnsi="Times New Roman" w:cs="Times New Roman"/>
          <w:b/>
          <w:bCs/>
        </w:rPr>
      </w:pPr>
    </w:p>
    <w:p w:rsidR="0053324A" w:rsidRDefault="002B3C69">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6.2. ЗВЕДЕНІ ЕНЕРГЕТИЧНІ, ВАРТІСНІ ТА ІНВЕСТИЦІЙНІ БАЛАНСИ СТАНОМ НА 2030 РІК</w:t>
      </w:r>
    </w:p>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З урахуванням орієнтовного календарного плану та очікуваних результатів від реалізації муніципальних проектів будуємо планові енергетичні, вартісні та інвестиційні баланси для ма</w:t>
      </w:r>
      <w:r>
        <w:rPr>
          <w:rFonts w:ascii="Times New Roman" w:eastAsia="Times New Roman" w:hAnsi="Times New Roman" w:cs="Times New Roman"/>
        </w:rPr>
        <w:t>йбутніх періодів на період муніципального енергетичного плану.</w:t>
      </w:r>
    </w:p>
    <w:p w:rsidR="0053324A" w:rsidRDefault="002B3C69">
      <w:pPr>
        <w:spacing w:before="200" w:after="200"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Таблиця. 6.2 </w:t>
      </w:r>
    </w:p>
    <w:p w:rsidR="0053324A" w:rsidRDefault="002B3C6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Зведений енергетичний баланс за категоріями кінцевих споживачів (МВт*год)</w:t>
      </w:r>
    </w:p>
    <w:sdt>
      <w:sdtPr>
        <w:tag w:val="goog_rdk_3053"/>
        <w:id w:val="1886382762"/>
        <w:lock w:val="contentLocked"/>
      </w:sdtPr>
      <w:sdtEndPr/>
      <w:sdtContent>
        <w:tbl>
          <w:tblPr>
            <w:tblStyle w:val="afffffffffffffffffffe"/>
            <w:tblW w:w="10050"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644"/>
            <w:gridCol w:w="2116"/>
            <w:gridCol w:w="960"/>
            <w:gridCol w:w="930"/>
            <w:gridCol w:w="1080"/>
            <w:gridCol w:w="1080"/>
            <w:gridCol w:w="1080"/>
            <w:gridCol w:w="1080"/>
            <w:gridCol w:w="1080"/>
          </w:tblGrid>
          <w:tr w:rsidR="0053324A">
            <w:trPr>
              <w:trHeight w:val="300"/>
            </w:trPr>
            <w:sdt>
              <w:sdtPr>
                <w:tag w:val="goog_rdk_2954"/>
                <w:id w:val="662965874"/>
                <w:lock w:val="contentLocked"/>
              </w:sdtPr>
              <w:sdtEndPr/>
              <w:sdtContent>
                <w:tc>
                  <w:tcPr>
                    <w:tcW w:w="643"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t>
                    </w:r>
                  </w:p>
                </w:tc>
              </w:sdtContent>
            </w:sdt>
            <w:sdt>
              <w:sdtPr>
                <w:tag w:val="goog_rdk_2955"/>
                <w:id w:val="-744140250"/>
                <w:lock w:val="contentLocked"/>
              </w:sdtPr>
              <w:sdtEndPr/>
              <w:sdtContent>
                <w:tc>
                  <w:tcPr>
                    <w:tcW w:w="2116"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Показник</w:t>
                    </w:r>
                  </w:p>
                </w:tc>
              </w:sdtContent>
            </w:sdt>
            <w:sdt>
              <w:sdtPr>
                <w:tag w:val="goog_rdk_2956"/>
                <w:id w:val="-1960963164"/>
                <w:lock w:val="contentLocked"/>
              </w:sdtPr>
              <w:sdtEndPr/>
              <w:sdtContent>
                <w:tc>
                  <w:tcPr>
                    <w:tcW w:w="96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2024</w:t>
                    </w:r>
                  </w:p>
                </w:tc>
              </w:sdtContent>
            </w:sdt>
            <w:sdt>
              <w:sdtPr>
                <w:tag w:val="goog_rdk_2957"/>
                <w:id w:val="-629463812"/>
                <w:lock w:val="contentLocked"/>
              </w:sdtPr>
              <w:sdtEndPr/>
              <w:sdtContent>
                <w:tc>
                  <w:tcPr>
                    <w:tcW w:w="93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2025</w:t>
                    </w:r>
                  </w:p>
                </w:tc>
              </w:sdtContent>
            </w:sdt>
            <w:sdt>
              <w:sdtPr>
                <w:tag w:val="goog_rdk_2958"/>
                <w:id w:val="-1561447410"/>
                <w:lock w:val="contentLocked"/>
              </w:sdtPr>
              <w:sdtEndPr/>
              <w:sdtContent>
                <w:tc>
                  <w:tcPr>
                    <w:tcW w:w="10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2026</w:t>
                    </w:r>
                  </w:p>
                </w:tc>
              </w:sdtContent>
            </w:sdt>
            <w:sdt>
              <w:sdtPr>
                <w:tag w:val="goog_rdk_2959"/>
                <w:id w:val="1218066088"/>
                <w:lock w:val="contentLocked"/>
              </w:sdtPr>
              <w:sdtEndPr/>
              <w:sdtContent>
                <w:tc>
                  <w:tcPr>
                    <w:tcW w:w="10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2027</w:t>
                    </w:r>
                  </w:p>
                </w:tc>
              </w:sdtContent>
            </w:sdt>
            <w:sdt>
              <w:sdtPr>
                <w:tag w:val="goog_rdk_2960"/>
                <w:id w:val="-1315142951"/>
                <w:lock w:val="contentLocked"/>
              </w:sdtPr>
              <w:sdtEndPr/>
              <w:sdtContent>
                <w:tc>
                  <w:tcPr>
                    <w:tcW w:w="10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2028</w:t>
                    </w:r>
                  </w:p>
                </w:tc>
              </w:sdtContent>
            </w:sdt>
            <w:sdt>
              <w:sdtPr>
                <w:tag w:val="goog_rdk_2961"/>
                <w:id w:val="-95796320"/>
                <w:lock w:val="contentLocked"/>
              </w:sdtPr>
              <w:sdtEndPr/>
              <w:sdtContent>
                <w:tc>
                  <w:tcPr>
                    <w:tcW w:w="10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2029</w:t>
                    </w:r>
                  </w:p>
                </w:tc>
              </w:sdtContent>
            </w:sdt>
            <w:sdt>
              <w:sdtPr>
                <w:tag w:val="goog_rdk_2962"/>
                <w:id w:val="454361782"/>
                <w:lock w:val="contentLocked"/>
              </w:sdtPr>
              <w:sdtEndPr/>
              <w:sdtContent>
                <w:tc>
                  <w:tcPr>
                    <w:tcW w:w="10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2030</w:t>
                    </w:r>
                  </w:p>
                </w:tc>
              </w:sdtContent>
            </w:sdt>
          </w:tr>
          <w:tr w:rsidR="0053324A">
            <w:trPr>
              <w:trHeight w:val="300"/>
            </w:trPr>
            <w:sdt>
              <w:sdtPr>
                <w:tag w:val="goog_rdk_2963"/>
                <w:id w:val="-1711282587"/>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sdtContent>
            </w:sdt>
            <w:sdt>
              <w:sdtPr>
                <w:tag w:val="goog_rdk_2964"/>
                <w:id w:val="-1827708385"/>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sdtContent>
            </w:sdt>
            <w:sdt>
              <w:sdtPr>
                <w:tag w:val="goog_rdk_2965"/>
                <w:id w:val="720445805"/>
                <w:lock w:val="contentLocked"/>
              </w:sdtPr>
              <w:sdtEndPr/>
              <w:sdtContent>
                <w:tc>
                  <w:tcPr>
                    <w:tcW w:w="9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15082,5</w:t>
                    </w:r>
                  </w:p>
                </w:tc>
              </w:sdtContent>
            </w:sdt>
            <w:sdt>
              <w:sdtPr>
                <w:tag w:val="goog_rdk_2966"/>
                <w:id w:val="-186875831"/>
                <w:lock w:val="contentLocked"/>
              </w:sdtPr>
              <w:sdtEndPr/>
              <w:sdtContent>
                <w:tc>
                  <w:tcPr>
                    <w:tcW w:w="9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16941,8</w:t>
                    </w:r>
                  </w:p>
                </w:tc>
              </w:sdtContent>
            </w:sdt>
            <w:sdt>
              <w:sdtPr>
                <w:tag w:val="goog_rdk_2967"/>
                <w:id w:val="-1292087479"/>
                <w:lock w:val="contentLocked"/>
              </w:sdtPr>
              <w:sdtEndPr/>
              <w:sdtContent>
                <w:tc>
                  <w:tcPr>
                    <w:tcW w:w="10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16910,8</w:t>
                    </w:r>
                  </w:p>
                </w:tc>
              </w:sdtContent>
            </w:sdt>
            <w:sdt>
              <w:sdtPr>
                <w:tag w:val="goog_rdk_2968"/>
                <w:id w:val="-469186675"/>
                <w:lock w:val="contentLocked"/>
              </w:sdtPr>
              <w:sdtEndPr/>
              <w:sdtContent>
                <w:tc>
                  <w:tcPr>
                    <w:tcW w:w="10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16493,9</w:t>
                    </w:r>
                  </w:p>
                </w:tc>
              </w:sdtContent>
            </w:sdt>
            <w:sdt>
              <w:sdtPr>
                <w:tag w:val="goog_rdk_2969"/>
                <w:id w:val="207138913"/>
                <w:lock w:val="contentLocked"/>
              </w:sdtPr>
              <w:sdtEndPr/>
              <w:sdtContent>
                <w:tc>
                  <w:tcPr>
                    <w:tcW w:w="10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17650,7</w:t>
                    </w:r>
                  </w:p>
                </w:tc>
              </w:sdtContent>
            </w:sdt>
            <w:sdt>
              <w:sdtPr>
                <w:tag w:val="goog_rdk_2970"/>
                <w:id w:val="-692078725"/>
                <w:lock w:val="contentLocked"/>
              </w:sdtPr>
              <w:sdtEndPr/>
              <w:sdtContent>
                <w:tc>
                  <w:tcPr>
                    <w:tcW w:w="10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16568,8</w:t>
                    </w:r>
                  </w:p>
                </w:tc>
              </w:sdtContent>
            </w:sdt>
            <w:sdt>
              <w:sdtPr>
                <w:tag w:val="goog_rdk_2971"/>
                <w:id w:val="-1689844596"/>
                <w:lock w:val="contentLocked"/>
              </w:sdtPr>
              <w:sdtEndPr/>
              <w:sdtContent>
                <w:tc>
                  <w:tcPr>
                    <w:tcW w:w="10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16362,1</w:t>
                    </w:r>
                  </w:p>
                </w:tc>
              </w:sdtContent>
            </w:sdt>
          </w:tr>
          <w:tr w:rsidR="0053324A">
            <w:trPr>
              <w:trHeight w:val="300"/>
            </w:trPr>
            <w:sdt>
              <w:sdtPr>
                <w:tag w:val="goog_rdk_2972"/>
                <w:id w:val="1557016236"/>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sdtContent>
            </w:sdt>
            <w:sdt>
              <w:sdtPr>
                <w:tag w:val="goog_rdk_2973"/>
                <w:id w:val="-1939084417"/>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будинки</w:t>
                    </w:r>
                  </w:p>
                </w:tc>
              </w:sdtContent>
            </w:sdt>
            <w:sdt>
              <w:sdtPr>
                <w:tag w:val="goog_rdk_2974"/>
                <w:id w:val="1306938242"/>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281824,1</w:t>
                    </w:r>
                  </w:p>
                </w:tc>
              </w:sdtContent>
            </w:sdt>
            <w:sdt>
              <w:sdtPr>
                <w:tag w:val="goog_rdk_2975"/>
                <w:id w:val="1961163032"/>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312177,8</w:t>
                    </w:r>
                  </w:p>
                </w:tc>
              </w:sdtContent>
            </w:sdt>
            <w:sdt>
              <w:sdtPr>
                <w:tag w:val="goog_rdk_2976"/>
                <w:id w:val="278984055"/>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313591,9</w:t>
                    </w:r>
                  </w:p>
                </w:tc>
              </w:sdtContent>
            </w:sdt>
            <w:sdt>
              <w:sdtPr>
                <w:tag w:val="goog_rdk_2977"/>
                <w:id w:val="-121325442"/>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308662,6</w:t>
                    </w:r>
                  </w:p>
                </w:tc>
              </w:sdtContent>
            </w:sdt>
            <w:sdt>
              <w:sdtPr>
                <w:tag w:val="goog_rdk_2978"/>
                <w:id w:val="-1092198046"/>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324404,4</w:t>
                    </w:r>
                  </w:p>
                </w:tc>
              </w:sdtContent>
            </w:sdt>
            <w:sdt>
              <w:sdtPr>
                <w:tag w:val="goog_rdk_2979"/>
                <w:id w:val="1051789846"/>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298066,3</w:t>
                    </w:r>
                  </w:p>
                </w:tc>
              </w:sdtContent>
            </w:sdt>
            <w:sdt>
              <w:sdtPr>
                <w:tag w:val="goog_rdk_2980"/>
                <w:id w:val="209978459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275459,5</w:t>
                    </w:r>
                  </w:p>
                </w:tc>
              </w:sdtContent>
            </w:sdt>
          </w:tr>
          <w:tr w:rsidR="0053324A">
            <w:trPr>
              <w:trHeight w:val="300"/>
            </w:trPr>
            <w:sdt>
              <w:sdtPr>
                <w:tag w:val="goog_rdk_2981"/>
                <w:id w:val="-484271509"/>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sdtContent>
            </w:sdt>
            <w:sdt>
              <w:sdtPr>
                <w:tag w:val="goog_rdk_2982"/>
                <w:id w:val="-1385376936"/>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Багатоквартирні будинки</w:t>
                    </w:r>
                  </w:p>
                </w:tc>
              </w:sdtContent>
            </w:sdt>
            <w:sdt>
              <w:sdtPr>
                <w:tag w:val="goog_rdk_2983"/>
                <w:id w:val="981162540"/>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104766,7</w:t>
                    </w:r>
                  </w:p>
                </w:tc>
              </w:sdtContent>
            </w:sdt>
            <w:sdt>
              <w:sdtPr>
                <w:tag w:val="goog_rdk_2984"/>
                <w:id w:val="-1764380314"/>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116470,1</w:t>
                    </w:r>
                  </w:p>
                </w:tc>
              </w:sdtContent>
            </w:sdt>
            <w:sdt>
              <w:sdtPr>
                <w:tag w:val="goog_rdk_2985"/>
                <w:id w:val="-170988605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117524,7</w:t>
                    </w:r>
                  </w:p>
                </w:tc>
              </w:sdtContent>
            </w:sdt>
            <w:sdt>
              <w:sdtPr>
                <w:tag w:val="goog_rdk_2986"/>
                <w:id w:val="-750405052"/>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116765,9</w:t>
                    </w:r>
                  </w:p>
                </w:tc>
              </w:sdtContent>
            </w:sdt>
            <w:sdt>
              <w:sdtPr>
                <w:tag w:val="goog_rdk_2987"/>
                <w:id w:val="617183976"/>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125215,8</w:t>
                    </w:r>
                  </w:p>
                </w:tc>
              </w:sdtContent>
            </w:sdt>
            <w:sdt>
              <w:sdtPr>
                <w:tag w:val="goog_rdk_2988"/>
                <w:id w:val="408986875"/>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118930,6</w:t>
                    </w:r>
                  </w:p>
                </w:tc>
              </w:sdtContent>
            </w:sdt>
            <w:sdt>
              <w:sdtPr>
                <w:tag w:val="goog_rdk_2989"/>
                <w:id w:val="-91971429"/>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115040,0</w:t>
                    </w:r>
                  </w:p>
                </w:tc>
              </w:sdtContent>
            </w:sdt>
          </w:tr>
          <w:tr w:rsidR="0053324A">
            <w:trPr>
              <w:trHeight w:val="390"/>
            </w:trPr>
            <w:sdt>
              <w:sdtPr>
                <w:tag w:val="goog_rdk_2990"/>
                <w:id w:val="1417626167"/>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sdtContent>
            </w:sdt>
            <w:sdt>
              <w:sdtPr>
                <w:tag w:val="goog_rdk_2991"/>
                <w:id w:val="1669425177"/>
                <w:lock w:val="contentLocked"/>
              </w:sdtPr>
              <w:sdtEndPr/>
              <w:sdtContent>
                <w:tc>
                  <w:tcPr>
                    <w:tcW w:w="2116" w:type="dxa"/>
                    <w:tcBorders>
                      <w:top w:val="single" w:sz="5" w:space="0" w:color="000000"/>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Одно- та двоквартирні будинки</w:t>
                    </w:r>
                  </w:p>
                </w:tc>
              </w:sdtContent>
            </w:sdt>
            <w:sdt>
              <w:sdtPr>
                <w:tag w:val="goog_rdk_2992"/>
                <w:id w:val="1152328154"/>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177057,3</w:t>
                    </w:r>
                  </w:p>
                </w:tc>
              </w:sdtContent>
            </w:sdt>
            <w:sdt>
              <w:sdtPr>
                <w:tag w:val="goog_rdk_2993"/>
                <w:id w:val="-1979611335"/>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195707,7</w:t>
                    </w:r>
                  </w:p>
                </w:tc>
              </w:sdtContent>
            </w:sdt>
            <w:sdt>
              <w:sdtPr>
                <w:tag w:val="goog_rdk_2994"/>
                <w:id w:val="-1683959386"/>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196067,1</w:t>
                    </w:r>
                  </w:p>
                </w:tc>
              </w:sdtContent>
            </w:sdt>
            <w:sdt>
              <w:sdtPr>
                <w:tag w:val="goog_rdk_2995"/>
                <w:id w:val="-26782456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191896,7</w:t>
                    </w:r>
                  </w:p>
                </w:tc>
              </w:sdtContent>
            </w:sdt>
            <w:sdt>
              <w:sdtPr>
                <w:tag w:val="goog_rdk_2996"/>
                <w:id w:val="466177872"/>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199188,5</w:t>
                    </w:r>
                  </w:p>
                </w:tc>
              </w:sdtContent>
            </w:sdt>
            <w:sdt>
              <w:sdtPr>
                <w:tag w:val="goog_rdk_2997"/>
                <w:id w:val="487005213"/>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179135,7</w:t>
                    </w:r>
                  </w:p>
                </w:tc>
              </w:sdtContent>
            </w:sdt>
            <w:sdt>
              <w:sdtPr>
                <w:tag w:val="goog_rdk_2998"/>
                <w:id w:val="238059489"/>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160419,5</w:t>
                    </w:r>
                  </w:p>
                </w:tc>
              </w:sdtContent>
            </w:sdt>
          </w:tr>
          <w:tr w:rsidR="0053324A">
            <w:trPr>
              <w:trHeight w:val="300"/>
            </w:trPr>
            <w:sdt>
              <w:sdtPr>
                <w:tag w:val="goog_rdk_2999"/>
                <w:id w:val="145111166"/>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sdtContent>
            </w:sdt>
            <w:sdt>
              <w:sdtPr>
                <w:tag w:val="goog_rdk_3000"/>
                <w:id w:val="-1129333108"/>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теплопостачання</w:t>
                    </w:r>
                  </w:p>
                </w:tc>
              </w:sdtContent>
            </w:sdt>
            <w:sdt>
              <w:sdtPr>
                <w:tag w:val="goog_rdk_3001"/>
                <w:id w:val="-946283084"/>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3974,9</w:t>
                    </w:r>
                  </w:p>
                </w:tc>
              </w:sdtContent>
            </w:sdt>
            <w:sdt>
              <w:sdtPr>
                <w:tag w:val="goog_rdk_3002"/>
                <w:id w:val="-687809627"/>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4313,4</w:t>
                    </w:r>
                  </w:p>
                </w:tc>
              </w:sdtContent>
            </w:sdt>
            <w:sdt>
              <w:sdtPr>
                <w:tag w:val="goog_rdk_3003"/>
                <w:id w:val="-1541188761"/>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4201,8</w:t>
                    </w:r>
                  </w:p>
                </w:tc>
              </w:sdtContent>
            </w:sdt>
            <w:sdt>
              <w:sdtPr>
                <w:tag w:val="goog_rdk_3004"/>
                <w:id w:val="132848678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4069,6</w:t>
                    </w:r>
                  </w:p>
                </w:tc>
              </w:sdtContent>
            </w:sdt>
            <w:sdt>
              <w:sdtPr>
                <w:tag w:val="goog_rdk_3005"/>
                <w:id w:val="204512603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4151,2</w:t>
                    </w:r>
                  </w:p>
                </w:tc>
              </w:sdtContent>
            </w:sdt>
            <w:sdt>
              <w:sdtPr>
                <w:tag w:val="goog_rdk_3006"/>
                <w:id w:val="2030109079"/>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3988,9</w:t>
                    </w:r>
                  </w:p>
                </w:tc>
              </w:sdtContent>
            </w:sdt>
            <w:sdt>
              <w:sdtPr>
                <w:tag w:val="goog_rdk_3007"/>
                <w:id w:val="973885248"/>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4150,0</w:t>
                    </w:r>
                  </w:p>
                </w:tc>
              </w:sdtContent>
            </w:sdt>
          </w:tr>
          <w:tr w:rsidR="0053324A">
            <w:trPr>
              <w:trHeight w:val="390"/>
            </w:trPr>
            <w:sdt>
              <w:sdtPr>
                <w:tag w:val="goog_rdk_3008"/>
                <w:id w:val="1510678696"/>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sdtContent>
            </w:sdt>
            <w:sdt>
              <w:sdtPr>
                <w:tag w:val="goog_rdk_3009"/>
                <w:id w:val="1977454033"/>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водопостачання і водовідведення</w:t>
                    </w:r>
                  </w:p>
                </w:tc>
              </w:sdtContent>
            </w:sdt>
            <w:sdt>
              <w:sdtPr>
                <w:tag w:val="goog_rdk_3010"/>
                <w:id w:val="-1165426133"/>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4129,0</w:t>
                    </w:r>
                  </w:p>
                </w:tc>
              </w:sdtContent>
            </w:sdt>
            <w:sdt>
              <w:sdtPr>
                <w:tag w:val="goog_rdk_3011"/>
                <w:id w:val="-1325115470"/>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4092,5</w:t>
                    </w:r>
                  </w:p>
                </w:tc>
              </w:sdtContent>
            </w:sdt>
            <w:sdt>
              <w:sdtPr>
                <w:tag w:val="goog_rdk_3012"/>
                <w:id w:val="-618988923"/>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4082,7</w:t>
                    </w:r>
                  </w:p>
                </w:tc>
              </w:sdtContent>
            </w:sdt>
            <w:sdt>
              <w:sdtPr>
                <w:tag w:val="goog_rdk_3013"/>
                <w:id w:val="-1109778022"/>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4044,7</w:t>
                    </w:r>
                  </w:p>
                </w:tc>
              </w:sdtContent>
            </w:sdt>
            <w:sdt>
              <w:sdtPr>
                <w:tag w:val="goog_rdk_3014"/>
                <w:id w:val="-110122767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3961,6</w:t>
                    </w:r>
                  </w:p>
                </w:tc>
              </w:sdtContent>
            </w:sdt>
            <w:sdt>
              <w:sdtPr>
                <w:tag w:val="goog_rdk_3015"/>
                <w:id w:val="738455576"/>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3900,1</w:t>
                    </w:r>
                  </w:p>
                </w:tc>
              </w:sdtContent>
            </w:sdt>
            <w:sdt>
              <w:sdtPr>
                <w:tag w:val="goog_rdk_3016"/>
                <w:id w:val="-802106886"/>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3831,6</w:t>
                    </w:r>
                  </w:p>
                </w:tc>
              </w:sdtContent>
            </w:sdt>
          </w:tr>
          <w:tr w:rsidR="0053324A">
            <w:trPr>
              <w:trHeight w:val="390"/>
            </w:trPr>
            <w:sdt>
              <w:sdtPr>
                <w:tag w:val="goog_rdk_3017"/>
                <w:id w:val="-1210818536"/>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sdtContent>
            </w:sdt>
            <w:sdt>
              <w:sdtPr>
                <w:tag w:val="goog_rdk_3018"/>
                <w:id w:val="-857852980"/>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зовнішнього освітлення</w:t>
                    </w:r>
                  </w:p>
                </w:tc>
              </w:sdtContent>
            </w:sdt>
            <w:sdt>
              <w:sdtPr>
                <w:tag w:val="goog_rdk_3019"/>
                <w:id w:val="-24665955"/>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598,1</w:t>
                    </w:r>
                  </w:p>
                </w:tc>
              </w:sdtContent>
            </w:sdt>
            <w:sdt>
              <w:sdtPr>
                <w:tag w:val="goog_rdk_3020"/>
                <w:id w:val="551994232"/>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599,4</w:t>
                    </w:r>
                  </w:p>
                </w:tc>
              </w:sdtContent>
            </w:sdt>
            <w:sdt>
              <w:sdtPr>
                <w:tag w:val="goog_rdk_3021"/>
                <w:id w:val="-2084499580"/>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604,4</w:t>
                    </w:r>
                  </w:p>
                </w:tc>
              </w:sdtContent>
            </w:sdt>
            <w:sdt>
              <w:sdtPr>
                <w:tag w:val="goog_rdk_3022"/>
                <w:id w:val="1697400561"/>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605,1</w:t>
                    </w:r>
                  </w:p>
                </w:tc>
              </w:sdtContent>
            </w:sdt>
            <w:sdt>
              <w:sdtPr>
                <w:tag w:val="goog_rdk_3023"/>
                <w:id w:val="1190751805"/>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613,1</w:t>
                    </w:r>
                  </w:p>
                </w:tc>
              </w:sdtContent>
            </w:sdt>
            <w:sdt>
              <w:sdtPr>
                <w:tag w:val="goog_rdk_3024"/>
                <w:id w:val="44768650"/>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625,9</w:t>
                    </w:r>
                  </w:p>
                </w:tc>
              </w:sdtContent>
            </w:sdt>
            <w:sdt>
              <w:sdtPr>
                <w:tag w:val="goog_rdk_3025"/>
                <w:id w:val="-28469680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597,3</w:t>
                    </w:r>
                  </w:p>
                </w:tc>
              </w:sdtContent>
            </w:sdt>
          </w:tr>
          <w:tr w:rsidR="0053324A">
            <w:trPr>
              <w:trHeight w:val="390"/>
            </w:trPr>
            <w:sdt>
              <w:sdtPr>
                <w:tag w:val="goog_rdk_3026"/>
                <w:id w:val="-1423772359"/>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sdtContent>
            </w:sdt>
            <w:sdt>
              <w:sdtPr>
                <w:tag w:val="goog_rdk_3027"/>
                <w:id w:val="-1914755420"/>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з управління побутовими відходами</w:t>
                    </w:r>
                  </w:p>
                </w:tc>
              </w:sdtContent>
            </w:sdt>
            <w:sdt>
              <w:sdtPr>
                <w:tag w:val="goog_rdk_3028"/>
                <w:id w:val="27651561"/>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935,1</w:t>
                    </w:r>
                  </w:p>
                </w:tc>
              </w:sdtContent>
            </w:sdt>
            <w:sdt>
              <w:sdtPr>
                <w:tag w:val="goog_rdk_3029"/>
                <w:id w:val="-2110006729"/>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922,3</w:t>
                    </w:r>
                  </w:p>
                </w:tc>
              </w:sdtContent>
            </w:sdt>
            <w:sdt>
              <w:sdtPr>
                <w:tag w:val="goog_rdk_3030"/>
                <w:id w:val="74632575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928,7</w:t>
                    </w:r>
                  </w:p>
                </w:tc>
              </w:sdtContent>
            </w:sdt>
            <w:sdt>
              <w:sdtPr>
                <w:tag w:val="goog_rdk_3031"/>
                <w:id w:val="1335327502"/>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926,3</w:t>
                    </w:r>
                  </w:p>
                </w:tc>
              </w:sdtContent>
            </w:sdt>
            <w:sdt>
              <w:sdtPr>
                <w:tag w:val="goog_rdk_3032"/>
                <w:id w:val="-766386004"/>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920,0</w:t>
                    </w:r>
                  </w:p>
                </w:tc>
              </w:sdtContent>
            </w:sdt>
            <w:sdt>
              <w:sdtPr>
                <w:tag w:val="goog_rdk_3033"/>
                <w:id w:val="-511727215"/>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904,3</w:t>
                    </w:r>
                  </w:p>
                </w:tc>
              </w:sdtContent>
            </w:sdt>
            <w:sdt>
              <w:sdtPr>
                <w:tag w:val="goog_rdk_3034"/>
                <w:id w:val="1149710167"/>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886,1</w:t>
                    </w:r>
                  </w:p>
                </w:tc>
              </w:sdtContent>
            </w:sdt>
          </w:tr>
          <w:tr w:rsidR="0053324A">
            <w:trPr>
              <w:trHeight w:val="435"/>
            </w:trPr>
            <w:sdt>
              <w:sdtPr>
                <w:tag w:val="goog_rdk_3035"/>
                <w:id w:val="-2052069026"/>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sdtContent>
            </w:sdt>
            <w:sdt>
              <w:sdtPr>
                <w:tag w:val="goog_rdk_3036"/>
                <w:id w:val="-253596246"/>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sdtContent>
            </w:sdt>
            <w:sdt>
              <w:sdtPr>
                <w:tag w:val="goog_rdk_3037"/>
                <w:id w:val="-1690327126"/>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882,8</w:t>
                    </w:r>
                  </w:p>
                </w:tc>
              </w:sdtContent>
            </w:sdt>
            <w:sdt>
              <w:sdtPr>
                <w:tag w:val="goog_rdk_3038"/>
                <w:id w:val="456434598"/>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875,7</w:t>
                    </w:r>
                  </w:p>
                </w:tc>
              </w:sdtContent>
            </w:sdt>
            <w:sdt>
              <w:sdtPr>
                <w:tag w:val="goog_rdk_3039"/>
                <w:id w:val="471693426"/>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883,3</w:t>
                    </w:r>
                  </w:p>
                </w:tc>
              </w:sdtContent>
            </w:sdt>
            <w:sdt>
              <w:sdtPr>
                <w:tag w:val="goog_rdk_3040"/>
                <w:id w:val="-590260160"/>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873,9</w:t>
                    </w:r>
                  </w:p>
                </w:tc>
              </w:sdtContent>
            </w:sdt>
            <w:sdt>
              <w:sdtPr>
                <w:tag w:val="goog_rdk_3041"/>
                <w:id w:val="-1943289615"/>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875,2</w:t>
                    </w:r>
                  </w:p>
                </w:tc>
              </w:sdtContent>
            </w:sdt>
            <w:sdt>
              <w:sdtPr>
                <w:tag w:val="goog_rdk_3042"/>
                <w:id w:val="1500250376"/>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874,7</w:t>
                    </w:r>
                  </w:p>
                </w:tc>
              </w:sdtContent>
            </w:sdt>
            <w:sdt>
              <w:sdtPr>
                <w:tag w:val="goog_rdk_3043"/>
                <w:id w:val="-1109245920"/>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884,1</w:t>
                    </w:r>
                  </w:p>
                </w:tc>
              </w:sdtContent>
            </w:sdt>
          </w:tr>
          <w:tr w:rsidR="0053324A">
            <w:trPr>
              <w:trHeight w:val="405"/>
            </w:trPr>
            <w:sdt>
              <w:sdtPr>
                <w:tag w:val="goog_rdk_3044"/>
                <w:id w:val="1882029674"/>
                <w:lock w:val="contentLocked"/>
              </w:sdtPr>
              <w:sdtEndPr/>
              <w:sdtContent>
                <w:tc>
                  <w:tcPr>
                    <w:tcW w:w="643"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20"/>
                        <w:szCs w:val="20"/>
                      </w:rPr>
                    </w:pPr>
                  </w:p>
                </w:tc>
              </w:sdtContent>
            </w:sdt>
            <w:sdt>
              <w:sdtPr>
                <w:tag w:val="goog_rdk_3045"/>
                <w:id w:val="849029367"/>
                <w:lock w:val="contentLocked"/>
              </w:sdtPr>
              <w:sdtEndPr/>
              <w:sdtContent>
                <w:tc>
                  <w:tcPr>
                    <w:tcW w:w="2116"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Всього</w:t>
                    </w:r>
                  </w:p>
                </w:tc>
              </w:sdtContent>
            </w:sdt>
            <w:sdt>
              <w:sdtPr>
                <w:tag w:val="goog_rdk_3046"/>
                <w:id w:val="837387297"/>
                <w:lock w:val="contentLocked"/>
              </w:sdtPr>
              <w:sdtEndPr/>
              <w:sdtContent>
                <w:tc>
                  <w:tcPr>
                    <w:tcW w:w="960" w:type="dxa"/>
                    <w:tcBorders>
                      <w:top w:val="single" w:sz="6" w:space="0" w:color="CCCCCC"/>
                      <w:left w:val="single" w:sz="6" w:space="0" w:color="000000"/>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307426,5</w:t>
                    </w:r>
                  </w:p>
                </w:tc>
              </w:sdtContent>
            </w:sdt>
            <w:sdt>
              <w:sdtPr>
                <w:tag w:val="goog_rdk_3047"/>
                <w:id w:val="-1947613582"/>
                <w:lock w:val="contentLocked"/>
              </w:sdtPr>
              <w:sdtEndPr/>
              <w:sdtContent>
                <w:tc>
                  <w:tcPr>
                    <w:tcW w:w="93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339922,9</w:t>
                    </w:r>
                  </w:p>
                </w:tc>
              </w:sdtContent>
            </w:sdt>
            <w:sdt>
              <w:sdtPr>
                <w:tag w:val="goog_rdk_3048"/>
                <w:id w:val="1803875459"/>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341203,4</w:t>
                    </w:r>
                  </w:p>
                </w:tc>
              </w:sdtContent>
            </w:sdt>
            <w:sdt>
              <w:sdtPr>
                <w:tag w:val="goog_rdk_3049"/>
                <w:id w:val="-1497114075"/>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335676,0</w:t>
                    </w:r>
                  </w:p>
                </w:tc>
              </w:sdtContent>
            </w:sdt>
            <w:sdt>
              <w:sdtPr>
                <w:tag w:val="goog_rdk_3050"/>
                <w:id w:val="1260097142"/>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352576,1</w:t>
                    </w:r>
                  </w:p>
                </w:tc>
              </w:sdtContent>
            </w:sdt>
            <w:sdt>
              <w:sdtPr>
                <w:tag w:val="goog_rdk_3051"/>
                <w:id w:val="539371682"/>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324929,0</w:t>
                    </w:r>
                  </w:p>
                </w:tc>
              </w:sdtContent>
            </w:sdt>
            <w:sdt>
              <w:sdtPr>
                <w:tag w:val="goog_rdk_3052"/>
                <w:id w:val="-796625231"/>
                <w:lock w:val="contentLocked"/>
              </w:sdtPr>
              <w:sdtEndPr/>
              <w:sdtContent>
                <w:tc>
                  <w:tcPr>
                    <w:tcW w:w="108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302170,6</w:t>
                    </w:r>
                  </w:p>
                </w:tc>
              </w:sdtContent>
            </w:sdt>
          </w:tr>
        </w:tbl>
      </w:sdtContent>
    </w:sdt>
    <w:p w:rsidR="0053324A" w:rsidRDefault="002B3C69">
      <w:pPr>
        <w:spacing w:before="200" w:after="200" w:line="276" w:lineRule="auto"/>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5964183" cy="3513782"/>
            <wp:effectExtent l="0" t="0" r="0" b="0"/>
            <wp:docPr id="22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3"/>
                    <a:srcRect/>
                    <a:stretch>
                      <a:fillRect/>
                    </a:stretch>
                  </pic:blipFill>
                  <pic:spPr>
                    <a:xfrm>
                      <a:off x="0" y="0"/>
                      <a:ext cx="5964183" cy="3513782"/>
                    </a:xfrm>
                    <a:prstGeom prst="rect">
                      <a:avLst/>
                    </a:prstGeom>
                    <a:ln/>
                  </pic:spPr>
                </pic:pic>
              </a:graphicData>
            </a:graphic>
          </wp:inline>
        </w:drawing>
      </w:r>
    </w:p>
    <w:p w:rsidR="0053324A" w:rsidRDefault="002B3C69">
      <w:pPr>
        <w:spacing w:before="200" w:after="200" w:line="276" w:lineRule="auto"/>
        <w:jc w:val="center"/>
        <w:rPr>
          <w:rFonts w:ascii="Times New Roman" w:eastAsia="Times New Roman" w:hAnsi="Times New Roman" w:cs="Times New Roman"/>
        </w:rPr>
      </w:pPr>
      <w:r>
        <w:rPr>
          <w:rFonts w:ascii="Times New Roman" w:eastAsia="Times New Roman" w:hAnsi="Times New Roman" w:cs="Times New Roman"/>
        </w:rPr>
        <w:t>Рис. 6.1  Зведений енергетичний баланс за категоріями споживачів за 2024- 2030 роки.</w:t>
      </w:r>
    </w:p>
    <w:p w:rsidR="0053324A" w:rsidRDefault="002B3C69">
      <w:pPr>
        <w:jc w:val="center"/>
        <w:rPr>
          <w:rFonts w:ascii="Century Gothic" w:eastAsia="Century Gothic" w:hAnsi="Century Gothic" w:cs="Century Gothic"/>
        </w:rPr>
      </w:pPr>
      <w:r>
        <w:rPr>
          <w:rFonts w:ascii="Century Gothic" w:eastAsia="Century Gothic" w:hAnsi="Century Gothic" w:cs="Century Gothic"/>
          <w:noProof/>
          <w:lang w:val="uk-UA"/>
        </w:rPr>
        <w:drawing>
          <wp:inline distT="114300" distB="114300" distL="114300" distR="114300">
            <wp:extent cx="6039682" cy="3325530"/>
            <wp:effectExtent l="0" t="0" r="0" b="0"/>
            <wp:docPr id="22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4"/>
                    <a:srcRect/>
                    <a:stretch>
                      <a:fillRect/>
                    </a:stretch>
                  </pic:blipFill>
                  <pic:spPr>
                    <a:xfrm>
                      <a:off x="0" y="0"/>
                      <a:ext cx="6039682" cy="3325530"/>
                    </a:xfrm>
                    <a:prstGeom prst="rect">
                      <a:avLst/>
                    </a:prstGeom>
                    <a:ln/>
                  </pic:spPr>
                </pic:pic>
              </a:graphicData>
            </a:graphic>
          </wp:inline>
        </w:drawing>
      </w:r>
    </w:p>
    <w:p w:rsidR="0053324A" w:rsidRDefault="002B3C69">
      <w:pPr>
        <w:jc w:val="center"/>
        <w:rPr>
          <w:rFonts w:ascii="Times New Roman" w:eastAsia="Times New Roman" w:hAnsi="Times New Roman" w:cs="Times New Roman"/>
        </w:rPr>
      </w:pPr>
      <w:r>
        <w:rPr>
          <w:rFonts w:ascii="Times New Roman" w:eastAsia="Times New Roman" w:hAnsi="Times New Roman" w:cs="Times New Roman"/>
        </w:rPr>
        <w:t>Рис 6.2 Зведений енергетичний баланс за категоріями кінцевих споживачів (МВт*год) на 2030 рік</w:t>
      </w:r>
    </w:p>
    <w:p w:rsidR="0053324A" w:rsidRDefault="0053324A">
      <w:pPr>
        <w:spacing w:after="0"/>
        <w:jc w:val="right"/>
        <w:rPr>
          <w:rFonts w:ascii="Times New Roman" w:eastAsia="Times New Roman" w:hAnsi="Times New Roman" w:cs="Times New Roman"/>
        </w:rPr>
      </w:pPr>
    </w:p>
    <w:p w:rsidR="0053324A" w:rsidRDefault="0053324A">
      <w:pPr>
        <w:spacing w:after="0"/>
        <w:jc w:val="right"/>
        <w:rPr>
          <w:rFonts w:ascii="Times New Roman" w:eastAsia="Times New Roman" w:hAnsi="Times New Roman" w:cs="Times New Roman"/>
        </w:rPr>
      </w:pPr>
    </w:p>
    <w:p w:rsidR="0053324A" w:rsidRDefault="0053324A">
      <w:pPr>
        <w:spacing w:after="0"/>
        <w:jc w:val="right"/>
        <w:rPr>
          <w:rFonts w:ascii="Times New Roman" w:eastAsia="Times New Roman" w:hAnsi="Times New Roman" w:cs="Times New Roman"/>
        </w:rPr>
      </w:pPr>
    </w:p>
    <w:p w:rsidR="0053324A" w:rsidRDefault="0053324A">
      <w:pPr>
        <w:spacing w:after="0"/>
        <w:jc w:val="right"/>
        <w:rPr>
          <w:rFonts w:ascii="Times New Roman" w:eastAsia="Times New Roman" w:hAnsi="Times New Roman" w:cs="Times New Roman"/>
        </w:rPr>
      </w:pPr>
    </w:p>
    <w:p w:rsidR="0053324A" w:rsidRDefault="0053324A">
      <w:pPr>
        <w:spacing w:after="0"/>
        <w:jc w:val="right"/>
        <w:rPr>
          <w:rFonts w:ascii="Times New Roman" w:eastAsia="Times New Roman" w:hAnsi="Times New Roman" w:cs="Times New Roman"/>
        </w:rPr>
      </w:pPr>
    </w:p>
    <w:p w:rsidR="0053324A" w:rsidRDefault="0053324A">
      <w:pPr>
        <w:spacing w:after="0"/>
        <w:jc w:val="right"/>
        <w:rPr>
          <w:rFonts w:ascii="Times New Roman" w:eastAsia="Times New Roman" w:hAnsi="Times New Roman" w:cs="Times New Roman"/>
        </w:rPr>
      </w:pP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6.3</w:t>
      </w:r>
    </w:p>
    <w:p w:rsidR="0053324A" w:rsidRDefault="002B3C69">
      <w:pPr>
        <w:spacing w:after="0"/>
        <w:jc w:val="center"/>
        <w:rPr>
          <w:rFonts w:ascii="Times New Roman" w:eastAsia="Times New Roman" w:hAnsi="Times New Roman" w:cs="Times New Roman"/>
        </w:rPr>
      </w:pPr>
      <w:r>
        <w:rPr>
          <w:rFonts w:ascii="Times New Roman" w:eastAsia="Times New Roman" w:hAnsi="Times New Roman" w:cs="Times New Roman"/>
        </w:rPr>
        <w:lastRenderedPageBreak/>
        <w:t>Зведений енергетичний баланс за видами енергії (МВт·год)</w:t>
      </w:r>
    </w:p>
    <w:sdt>
      <w:sdtPr>
        <w:tag w:val="goog_rdk_3117"/>
        <w:id w:val="-1182070057"/>
        <w:lock w:val="contentLocked"/>
      </w:sdtPr>
      <w:sdtEndPr/>
      <w:sdtContent>
        <w:tbl>
          <w:tblPr>
            <w:tblStyle w:val="affffffffffffffffffff"/>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6"/>
            <w:gridCol w:w="1695"/>
            <w:gridCol w:w="1050"/>
            <w:gridCol w:w="1050"/>
            <w:gridCol w:w="1110"/>
            <w:gridCol w:w="1065"/>
            <w:gridCol w:w="1065"/>
            <w:gridCol w:w="988"/>
            <w:gridCol w:w="991"/>
          </w:tblGrid>
          <w:tr w:rsidR="0053324A">
            <w:trPr>
              <w:trHeight w:val="510"/>
            </w:trPr>
            <w:sdt>
              <w:sdtPr>
                <w:tag w:val="goog_rdk_3054"/>
                <w:id w:val="1807383835"/>
                <w:lock w:val="contentLocked"/>
              </w:sdtPr>
              <w:sdtEndPr/>
              <w:sdtContent>
                <w:tc>
                  <w:tcPr>
                    <w:tcW w:w="49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p>
                </w:tc>
              </w:sdtContent>
            </w:sdt>
            <w:sdt>
              <w:sdtPr>
                <w:tag w:val="goog_rdk_3055"/>
                <w:id w:val="-1237838495"/>
                <w:lock w:val="contentLocked"/>
              </w:sdtPr>
              <w:sdtEndPr/>
              <w:sdtContent>
                <w:tc>
                  <w:tcPr>
                    <w:tcW w:w="169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Показник</w:t>
                    </w:r>
                  </w:p>
                </w:tc>
              </w:sdtContent>
            </w:sdt>
            <w:sdt>
              <w:sdtPr>
                <w:tag w:val="goog_rdk_3056"/>
                <w:id w:val="245769544"/>
                <w:lock w:val="contentLocked"/>
              </w:sdtPr>
              <w:sdtEndPr/>
              <w:sdtContent>
                <w:tc>
                  <w:tcPr>
                    <w:tcW w:w="105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2024</w:t>
                    </w:r>
                  </w:p>
                </w:tc>
              </w:sdtContent>
            </w:sdt>
            <w:sdt>
              <w:sdtPr>
                <w:tag w:val="goog_rdk_3057"/>
                <w:id w:val="505064809"/>
                <w:lock w:val="contentLocked"/>
              </w:sdtPr>
              <w:sdtEndPr/>
              <w:sdtContent>
                <w:tc>
                  <w:tcPr>
                    <w:tcW w:w="105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2025</w:t>
                    </w:r>
                  </w:p>
                </w:tc>
              </w:sdtContent>
            </w:sdt>
            <w:sdt>
              <w:sdtPr>
                <w:tag w:val="goog_rdk_3058"/>
                <w:id w:val="-1995124684"/>
                <w:lock w:val="contentLocked"/>
              </w:sdtPr>
              <w:sdtEndPr/>
              <w:sdtContent>
                <w:tc>
                  <w:tcPr>
                    <w:tcW w:w="111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2026</w:t>
                    </w:r>
                  </w:p>
                </w:tc>
              </w:sdtContent>
            </w:sdt>
            <w:sdt>
              <w:sdtPr>
                <w:tag w:val="goog_rdk_3059"/>
                <w:id w:val="1915459751"/>
                <w:lock w:val="contentLocked"/>
              </w:sdtPr>
              <w:sdtEndPr/>
              <w:sdtContent>
                <w:tc>
                  <w:tcPr>
                    <w:tcW w:w="106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2027</w:t>
                    </w:r>
                  </w:p>
                </w:tc>
              </w:sdtContent>
            </w:sdt>
            <w:sdt>
              <w:sdtPr>
                <w:tag w:val="goog_rdk_3060"/>
                <w:id w:val="1451857110"/>
                <w:lock w:val="contentLocked"/>
              </w:sdtPr>
              <w:sdtEndPr/>
              <w:sdtContent>
                <w:tc>
                  <w:tcPr>
                    <w:tcW w:w="106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2028</w:t>
                    </w:r>
                  </w:p>
                </w:tc>
              </w:sdtContent>
            </w:sdt>
            <w:sdt>
              <w:sdtPr>
                <w:tag w:val="goog_rdk_3061"/>
                <w:id w:val="1419748543"/>
                <w:lock w:val="contentLocked"/>
              </w:sdtPr>
              <w:sdtEndPr/>
              <w:sdtContent>
                <w:tc>
                  <w:tcPr>
                    <w:tcW w:w="988"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2029</w:t>
                    </w:r>
                  </w:p>
                </w:tc>
              </w:sdtContent>
            </w:sdt>
            <w:sdt>
              <w:sdtPr>
                <w:tag w:val="goog_rdk_3062"/>
                <w:id w:val="-79060884"/>
                <w:lock w:val="contentLocked"/>
              </w:sdtPr>
              <w:sdtEndPr/>
              <w:sdtContent>
                <w:tc>
                  <w:tcPr>
                    <w:tcW w:w="991"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2030</w:t>
                    </w:r>
                  </w:p>
                </w:tc>
              </w:sdtContent>
            </w:sdt>
          </w:tr>
          <w:tr w:rsidR="0053324A">
            <w:trPr>
              <w:trHeight w:val="300"/>
            </w:trPr>
            <w:sdt>
              <w:sdtPr>
                <w:tag w:val="goog_rdk_3063"/>
                <w:id w:val="-2062306180"/>
                <w:lock w:val="contentLocked"/>
              </w:sdtPr>
              <w:sdtEndPr/>
              <w:sdtContent>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3064"/>
                <w:id w:val="-1580258243"/>
                <w:lock w:val="contentLocked"/>
              </w:sdtPr>
              <w:sdtEndPr/>
              <w:sdtContent>
                <w:tc>
                  <w:tcPr>
                    <w:tcW w:w="16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Електрична енергія</w:t>
                    </w:r>
                  </w:p>
                </w:tc>
              </w:sdtContent>
            </w:sdt>
            <w:sdt>
              <w:sdtPr>
                <w:tag w:val="goog_rdk_3065"/>
                <w:id w:val="166020601"/>
                <w:lock w:val="contentLocked"/>
              </w:sdtPr>
              <w:sdtEndPr/>
              <w:sdtContent>
                <w:tc>
                  <w:tcPr>
                    <w:tcW w:w="10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48490,9</w:t>
                    </w:r>
                  </w:p>
                </w:tc>
              </w:sdtContent>
            </w:sdt>
            <w:sdt>
              <w:sdtPr>
                <w:tag w:val="goog_rdk_3066"/>
                <w:id w:val="686515542"/>
                <w:lock w:val="contentLocked"/>
              </w:sdtPr>
              <w:sdtEndPr/>
              <w:sdtContent>
                <w:tc>
                  <w:tcPr>
                    <w:tcW w:w="10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53366,7</w:t>
                    </w:r>
                  </w:p>
                </w:tc>
              </w:sdtContent>
            </w:sdt>
            <w:sdt>
              <w:sdtPr>
                <w:tag w:val="goog_rdk_3067"/>
                <w:id w:val="1586416812"/>
                <w:lock w:val="contentLocked"/>
              </w:sdtPr>
              <w:sdtEndPr/>
              <w:sdtContent>
                <w:tc>
                  <w:tcPr>
                    <w:tcW w:w="11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53632,4</w:t>
                    </w:r>
                  </w:p>
                </w:tc>
              </w:sdtContent>
            </w:sdt>
            <w:sdt>
              <w:sdtPr>
                <w:tag w:val="goog_rdk_3068"/>
                <w:id w:val="512807406"/>
                <w:lock w:val="contentLocked"/>
              </w:sdtPr>
              <w:sdtEndPr/>
              <w:sdtContent>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52919,9</w:t>
                    </w:r>
                  </w:p>
                </w:tc>
              </w:sdtContent>
            </w:sdt>
            <w:sdt>
              <w:sdtPr>
                <w:tag w:val="goog_rdk_3069"/>
                <w:id w:val="-1070757252"/>
                <w:lock w:val="contentLocked"/>
              </w:sdtPr>
              <w:sdtEndPr/>
              <w:sdtContent>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55683,9</w:t>
                    </w:r>
                  </w:p>
                </w:tc>
              </w:sdtContent>
            </w:sdt>
            <w:sdt>
              <w:sdtPr>
                <w:tag w:val="goog_rdk_3070"/>
                <w:id w:val="-255521569"/>
                <w:lock w:val="contentLocked"/>
              </w:sdtPr>
              <w:sdtEndPr/>
              <w:sdtContent>
                <w:tc>
                  <w:tcPr>
                    <w:tcW w:w="98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51874,5</w:t>
                    </w:r>
                  </w:p>
                </w:tc>
              </w:sdtContent>
            </w:sdt>
            <w:sdt>
              <w:sdtPr>
                <w:tag w:val="goog_rdk_3071"/>
                <w:id w:val="830333285"/>
                <w:lock w:val="contentLocked"/>
              </w:sdtPr>
              <w:sdtEndPr/>
              <w:sdtContent>
                <w:tc>
                  <w:tcPr>
                    <w:tcW w:w="99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48801,2</w:t>
                    </w:r>
                  </w:p>
                </w:tc>
              </w:sdtContent>
            </w:sdt>
          </w:tr>
          <w:tr w:rsidR="0053324A">
            <w:trPr>
              <w:trHeight w:val="300"/>
            </w:trPr>
            <w:sdt>
              <w:sdtPr>
                <w:tag w:val="goog_rdk_3072"/>
                <w:id w:val="-1227756548"/>
                <w:lock w:val="contentLocked"/>
              </w:sdtPr>
              <w:sdtEndPr/>
              <w:sdtContent>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3073"/>
                <w:id w:val="-487173498"/>
                <w:lock w:val="contentLocked"/>
              </w:sdtPr>
              <w:sdtEndPr/>
              <w:sdtContent>
                <w:tc>
                  <w:tcPr>
                    <w:tcW w:w="16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Природний газ</w:t>
                    </w:r>
                  </w:p>
                </w:tc>
              </w:sdtContent>
            </w:sdt>
            <w:sdt>
              <w:sdtPr>
                <w:tag w:val="goog_rdk_3074"/>
                <w:id w:val="1975214392"/>
                <w:lock w:val="contentLocked"/>
              </w:sdtPr>
              <w:sdtEndPr/>
              <w:sdtContent>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121472,4</w:t>
                    </w:r>
                  </w:p>
                </w:tc>
              </w:sdtContent>
            </w:sdt>
            <w:sdt>
              <w:sdtPr>
                <w:tag w:val="goog_rdk_3075"/>
                <w:id w:val="-780625675"/>
                <w:lock w:val="contentLocked"/>
              </w:sdtPr>
              <w:sdtEndPr/>
              <w:sdtContent>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134448,7</w:t>
                    </w:r>
                  </w:p>
                </w:tc>
              </w:sdtContent>
            </w:sdt>
            <w:sdt>
              <w:sdtPr>
                <w:tag w:val="goog_rdk_3076"/>
                <w:id w:val="1568714320"/>
                <w:lock w:val="contentLocked"/>
              </w:sdtPr>
              <w:sdtEndPr/>
              <w:sdtContent>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134901,9</w:t>
                    </w:r>
                  </w:p>
                </w:tc>
              </w:sdtContent>
            </w:sdt>
            <w:sdt>
              <w:sdtPr>
                <w:tag w:val="goog_rdk_3077"/>
                <w:id w:val="-644638356"/>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132657,6</w:t>
                    </w:r>
                  </w:p>
                </w:tc>
              </w:sdtContent>
            </w:sdt>
            <w:sdt>
              <w:sdtPr>
                <w:tag w:val="goog_rdk_3078"/>
                <w:id w:val="-1241202988"/>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139174,8</w:t>
                    </w:r>
                  </w:p>
                </w:tc>
              </w:sdtContent>
            </w:sdt>
            <w:sdt>
              <w:sdtPr>
                <w:tag w:val="goog_rdk_3079"/>
                <w:id w:val="1439177241"/>
                <w:lock w:val="contentLocked"/>
              </w:sdtPr>
              <w:sdtEndPr/>
              <w:sdtContent>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127846,1</w:t>
                    </w:r>
                  </w:p>
                </w:tc>
              </w:sdtContent>
            </w:sdt>
            <w:sdt>
              <w:sdtPr>
                <w:tag w:val="goog_rdk_3080"/>
                <w:id w:val="-1545422624"/>
                <w:lock w:val="contentLocked"/>
              </w:sdtPr>
              <w:sdtEndPr/>
              <w:sdtContent>
                <w:tc>
                  <w:tcPr>
                    <w:tcW w:w="99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118344,9</w:t>
                    </w:r>
                  </w:p>
                </w:tc>
              </w:sdtContent>
            </w:sdt>
          </w:tr>
          <w:tr w:rsidR="0053324A">
            <w:trPr>
              <w:trHeight w:val="300"/>
            </w:trPr>
            <w:sdt>
              <w:sdtPr>
                <w:tag w:val="goog_rdk_3081"/>
                <w:id w:val="-17992387"/>
                <w:lock w:val="contentLocked"/>
              </w:sdtPr>
              <w:sdtEndPr/>
              <w:sdtContent>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sdtContent>
            </w:sdt>
            <w:sdt>
              <w:sdtPr>
                <w:tag w:val="goog_rdk_3082"/>
                <w:id w:val="-2077156188"/>
                <w:lock w:val="contentLocked"/>
              </w:sdtPr>
              <w:sdtEndPr/>
              <w:sdtContent>
                <w:tc>
                  <w:tcPr>
                    <w:tcW w:w="16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Теплова енергія</w:t>
                    </w:r>
                  </w:p>
                </w:tc>
              </w:sdtContent>
            </w:sdt>
            <w:sdt>
              <w:sdtPr>
                <w:tag w:val="goog_rdk_3083"/>
                <w:id w:val="-34424829"/>
                <w:lock w:val="contentLocked"/>
              </w:sdtPr>
              <w:sdtEndPr/>
              <w:sdtContent>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52408,1</w:t>
                    </w:r>
                  </w:p>
                </w:tc>
              </w:sdtContent>
            </w:sdt>
            <w:sdt>
              <w:sdtPr>
                <w:tag w:val="goog_rdk_3084"/>
                <w:id w:val="-611908100"/>
                <w:lock w:val="contentLocked"/>
              </w:sdtPr>
              <w:sdtEndPr/>
              <w:sdtContent>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58390,2</w:t>
                    </w:r>
                  </w:p>
                </w:tc>
              </w:sdtContent>
            </w:sdt>
            <w:sdt>
              <w:sdtPr>
                <w:tag w:val="goog_rdk_3085"/>
                <w:id w:val="1896606589"/>
                <w:lock w:val="contentLocked"/>
              </w:sdtPr>
              <w:sdtEndPr/>
              <w:sdtContent>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58784,0</w:t>
                    </w:r>
                  </w:p>
                </w:tc>
              </w:sdtContent>
            </w:sdt>
            <w:sdt>
              <w:sdtPr>
                <w:tag w:val="goog_rdk_3086"/>
                <w:id w:val="230449220"/>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58179,5</w:t>
                    </w:r>
                  </w:p>
                </w:tc>
              </w:sdtContent>
            </w:sdt>
            <w:sdt>
              <w:sdtPr>
                <w:tag w:val="goog_rdk_3087"/>
                <w:id w:val="-1960678509"/>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62362,9</w:t>
                    </w:r>
                  </w:p>
                </w:tc>
              </w:sdtContent>
            </w:sdt>
            <w:sdt>
              <w:sdtPr>
                <w:tag w:val="goog_rdk_3088"/>
                <w:id w:val="-1307105184"/>
                <w:lock w:val="contentLocked"/>
              </w:sdtPr>
              <w:sdtEndPr/>
              <w:sdtContent>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59089,4</w:t>
                    </w:r>
                  </w:p>
                </w:tc>
              </w:sdtContent>
            </w:sdt>
            <w:sdt>
              <w:sdtPr>
                <w:tag w:val="goog_rdk_3089"/>
                <w:id w:val="-1772449142"/>
                <w:lock w:val="contentLocked"/>
              </w:sdtPr>
              <w:sdtEndPr/>
              <w:sdtContent>
                <w:tc>
                  <w:tcPr>
                    <w:tcW w:w="99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57401,5</w:t>
                    </w:r>
                  </w:p>
                </w:tc>
              </w:sdtContent>
            </w:sdt>
          </w:tr>
          <w:tr w:rsidR="0053324A">
            <w:trPr>
              <w:trHeight w:val="300"/>
            </w:trPr>
            <w:sdt>
              <w:sdtPr>
                <w:tag w:val="goog_rdk_3090"/>
                <w:id w:val="405079601"/>
                <w:lock w:val="contentLocked"/>
              </w:sdtPr>
              <w:sdtEndPr/>
              <w:sdtContent>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sdtContent>
            </w:sdt>
            <w:sdt>
              <w:sdtPr>
                <w:tag w:val="goog_rdk_3091"/>
                <w:id w:val="-1594876605"/>
                <w:lock w:val="contentLocked"/>
              </w:sdtPr>
              <w:sdtEndPr/>
              <w:sdtContent>
                <w:tc>
                  <w:tcPr>
                    <w:tcW w:w="16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Нафтопродукти</w:t>
                    </w:r>
                  </w:p>
                </w:tc>
              </w:sdtContent>
            </w:sdt>
            <w:sdt>
              <w:sdtPr>
                <w:tag w:val="goog_rdk_3092"/>
                <w:id w:val="-979248245"/>
                <w:lock w:val="contentLocked"/>
              </w:sdtPr>
              <w:sdtEndPr/>
              <w:sdtContent>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2715,0</w:t>
                    </w:r>
                  </w:p>
                </w:tc>
              </w:sdtContent>
            </w:sdt>
            <w:sdt>
              <w:sdtPr>
                <w:tag w:val="goog_rdk_3093"/>
                <w:id w:val="1238238530"/>
                <w:lock w:val="contentLocked"/>
              </w:sdtPr>
              <w:sdtEndPr/>
              <w:sdtContent>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2703,1</w:t>
                    </w:r>
                  </w:p>
                </w:tc>
              </w:sdtContent>
            </w:sdt>
            <w:sdt>
              <w:sdtPr>
                <w:tag w:val="goog_rdk_3094"/>
                <w:id w:val="-2101274692"/>
                <w:lock w:val="contentLocked"/>
              </w:sdtPr>
              <w:sdtEndPr/>
              <w:sdtContent>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2714,0</w:t>
                    </w:r>
                  </w:p>
                </w:tc>
              </w:sdtContent>
            </w:sdt>
            <w:sdt>
              <w:sdtPr>
                <w:tag w:val="goog_rdk_3095"/>
                <w:id w:val="-950156897"/>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2691,4</w:t>
                    </w:r>
                  </w:p>
                </w:tc>
              </w:sdtContent>
            </w:sdt>
            <w:sdt>
              <w:sdtPr>
                <w:tag w:val="goog_rdk_3096"/>
                <w:id w:val="691593434"/>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2679,6</w:t>
                    </w:r>
                  </w:p>
                </w:tc>
              </w:sdtContent>
            </w:sdt>
            <w:sdt>
              <w:sdtPr>
                <w:tag w:val="goog_rdk_3097"/>
                <w:id w:val="-631954478"/>
                <w:lock w:val="contentLocked"/>
              </w:sdtPr>
              <w:sdtEndPr/>
              <w:sdtContent>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2647,4</w:t>
                    </w:r>
                  </w:p>
                </w:tc>
              </w:sdtContent>
            </w:sdt>
            <w:sdt>
              <w:sdtPr>
                <w:tag w:val="goog_rdk_3098"/>
                <w:id w:val="1758163167"/>
                <w:lock w:val="contentLocked"/>
              </w:sdtPr>
              <w:sdtEndPr/>
              <w:sdtContent>
                <w:tc>
                  <w:tcPr>
                    <w:tcW w:w="99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2627,6</w:t>
                    </w:r>
                  </w:p>
                </w:tc>
              </w:sdtContent>
            </w:sdt>
          </w:tr>
          <w:tr w:rsidR="0053324A">
            <w:trPr>
              <w:trHeight w:val="300"/>
            </w:trPr>
            <w:sdt>
              <w:sdtPr>
                <w:tag w:val="goog_rdk_3099"/>
                <w:id w:val="1460224551"/>
                <w:lock w:val="contentLocked"/>
              </w:sdtPr>
              <w:sdtEndPr/>
              <w:sdtContent>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sdtContent>
            </w:sdt>
            <w:sdt>
              <w:sdtPr>
                <w:tag w:val="goog_rdk_3100"/>
                <w:id w:val="855387573"/>
                <w:lock w:val="contentLocked"/>
              </w:sdtPr>
              <w:sdtEndPr/>
              <w:sdtContent>
                <w:tc>
                  <w:tcPr>
                    <w:tcW w:w="16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Біопаливо та відходи</w:t>
                    </w:r>
                  </w:p>
                </w:tc>
              </w:sdtContent>
            </w:sdt>
            <w:sdt>
              <w:sdtPr>
                <w:tag w:val="goog_rdk_3101"/>
                <w:id w:val="1832920837"/>
                <w:lock w:val="contentLocked"/>
              </w:sdtPr>
              <w:sdtEndPr/>
              <w:sdtContent>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82340,0</w:t>
                    </w:r>
                  </w:p>
                </w:tc>
              </w:sdtContent>
            </w:sdt>
            <w:sdt>
              <w:sdtPr>
                <w:tag w:val="goog_rdk_3102"/>
                <w:id w:val="1952667901"/>
                <w:lock w:val="contentLocked"/>
              </w:sdtPr>
              <w:sdtEndPr/>
              <w:sdtContent>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91014,2</w:t>
                    </w:r>
                  </w:p>
                </w:tc>
              </w:sdtContent>
            </w:sdt>
            <w:sdt>
              <w:sdtPr>
                <w:tag w:val="goog_rdk_3103"/>
                <w:id w:val="-270387259"/>
                <w:lock w:val="contentLocked"/>
              </w:sdtPr>
              <w:sdtEndPr/>
              <w:sdtContent>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91171,1</w:t>
                    </w:r>
                  </w:p>
                </w:tc>
              </w:sdtContent>
            </w:sdt>
            <w:sdt>
              <w:sdtPr>
                <w:tag w:val="goog_rdk_3104"/>
                <w:id w:val="904686207"/>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89227,6</w:t>
                    </w:r>
                  </w:p>
                </w:tc>
              </w:sdtContent>
            </w:sdt>
            <w:sdt>
              <w:sdtPr>
                <w:tag w:val="goog_rdk_3105"/>
                <w:id w:val="-561544235"/>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92675,0</w:t>
                    </w:r>
                  </w:p>
                </w:tc>
              </w:sdtContent>
            </w:sdt>
            <w:sdt>
              <w:sdtPr>
                <w:tag w:val="goog_rdk_3106"/>
                <w:id w:val="-1871157794"/>
                <w:lock w:val="contentLocked"/>
              </w:sdtPr>
              <w:sdtEndPr/>
              <w:sdtContent>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83471,5</w:t>
                    </w:r>
                  </w:p>
                </w:tc>
              </w:sdtContent>
            </w:sdt>
            <w:sdt>
              <w:sdtPr>
                <w:tag w:val="goog_rdk_3107"/>
                <w:id w:val="434927414"/>
                <w:lock w:val="contentLocked"/>
              </w:sdtPr>
              <w:sdtEndPr/>
              <w:sdtContent>
                <w:tc>
                  <w:tcPr>
                    <w:tcW w:w="99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0"/>
                        <w:szCs w:val="20"/>
                      </w:rPr>
                      <w:t>74995,5</w:t>
                    </w:r>
                  </w:p>
                </w:tc>
              </w:sdtContent>
            </w:sdt>
          </w:tr>
          <w:tr w:rsidR="0053324A">
            <w:trPr>
              <w:trHeight w:val="420"/>
            </w:trPr>
            <w:sdt>
              <w:sdtPr>
                <w:tag w:val="goog_rdk_3108"/>
                <w:id w:val="-81870402"/>
                <w:lock w:val="contentLocked"/>
              </w:sdtPr>
              <w:sdtEndPr/>
              <w:sdtContent>
                <w:tc>
                  <w:tcPr>
                    <w:tcW w:w="495"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6</w:t>
                    </w:r>
                  </w:p>
                </w:tc>
              </w:sdtContent>
            </w:sdt>
            <w:sdt>
              <w:sdtPr>
                <w:tag w:val="goog_rdk_3109"/>
                <w:id w:val="-316892141"/>
                <w:lock w:val="contentLocked"/>
              </w:sdtPr>
              <w:sdtEndPr/>
              <w:sdtContent>
                <w:tc>
                  <w:tcPr>
                    <w:tcW w:w="169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Всього</w:t>
                    </w:r>
                  </w:p>
                </w:tc>
              </w:sdtContent>
            </w:sdt>
            <w:sdt>
              <w:sdtPr>
                <w:tag w:val="goog_rdk_3110"/>
                <w:id w:val="752661842"/>
                <w:lock w:val="contentLocked"/>
              </w:sdtPr>
              <w:sdtEndPr/>
              <w:sdtContent>
                <w:tc>
                  <w:tcPr>
                    <w:tcW w:w="1050" w:type="dxa"/>
                    <w:tcBorders>
                      <w:top w:val="single" w:sz="6" w:space="0" w:color="CCCCCC"/>
                      <w:left w:val="single" w:sz="6" w:space="0" w:color="000000"/>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307426,5</w:t>
                    </w:r>
                  </w:p>
                </w:tc>
              </w:sdtContent>
            </w:sdt>
            <w:sdt>
              <w:sdtPr>
                <w:tag w:val="goog_rdk_3111"/>
                <w:id w:val="1457088650"/>
                <w:lock w:val="contentLocked"/>
              </w:sdtPr>
              <w:sdtEndPr/>
              <w:sdtContent>
                <w:tc>
                  <w:tcPr>
                    <w:tcW w:w="105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339922,9</w:t>
                    </w:r>
                  </w:p>
                </w:tc>
              </w:sdtContent>
            </w:sdt>
            <w:sdt>
              <w:sdtPr>
                <w:tag w:val="goog_rdk_3112"/>
                <w:id w:val="-416547379"/>
                <w:lock w:val="contentLocked"/>
              </w:sdtPr>
              <w:sdtEndPr/>
              <w:sdtContent>
                <w:tc>
                  <w:tcPr>
                    <w:tcW w:w="1110"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341203,5</w:t>
                    </w:r>
                  </w:p>
                </w:tc>
              </w:sdtContent>
            </w:sdt>
            <w:sdt>
              <w:sdtPr>
                <w:tag w:val="goog_rdk_3113"/>
                <w:id w:val="1554924037"/>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335676,0</w:t>
                    </w:r>
                  </w:p>
                </w:tc>
              </w:sdtContent>
            </w:sdt>
            <w:sdt>
              <w:sdtPr>
                <w:tag w:val="goog_rdk_3114"/>
                <w:id w:val="-1258851712"/>
                <w:lock w:val="contentLocked"/>
              </w:sdtPr>
              <w:sdtEndPr/>
              <w:sdtContent>
                <w:tc>
                  <w:tcPr>
                    <w:tcW w:w="1065"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352576,2</w:t>
                    </w:r>
                  </w:p>
                </w:tc>
              </w:sdtContent>
            </w:sdt>
            <w:sdt>
              <w:sdtPr>
                <w:tag w:val="goog_rdk_3115"/>
                <w:id w:val="981611697"/>
                <w:lock w:val="contentLocked"/>
              </w:sdtPr>
              <w:sdtEndPr/>
              <w:sdtContent>
                <w:tc>
                  <w:tcPr>
                    <w:tcW w:w="988"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324929,0</w:t>
                    </w:r>
                  </w:p>
                </w:tc>
              </w:sdtContent>
            </w:sdt>
            <w:sdt>
              <w:sdtPr>
                <w:tag w:val="goog_rdk_3116"/>
                <w:id w:val="-1175128028"/>
                <w:lock w:val="contentLocked"/>
              </w:sdtPr>
              <w:sdtEndPr/>
              <w:sdtContent>
                <w:tc>
                  <w:tcPr>
                    <w:tcW w:w="991" w:type="dxa"/>
                    <w:tcBorders>
                      <w:top w:val="single" w:sz="6" w:space="0" w:color="CCCCCC"/>
                      <w:left w:val="single" w:sz="6" w:space="0" w:color="CCCCCC"/>
                      <w:bottom w:val="single" w:sz="6" w:space="0" w:color="000000"/>
                      <w:right w:val="single" w:sz="6"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b/>
                        <w:bCs/>
                        <w:sz w:val="20"/>
                        <w:szCs w:val="20"/>
                      </w:rPr>
                      <w:t>302170,6</w:t>
                    </w:r>
                  </w:p>
                </w:tc>
              </w:sdtContent>
            </w:sdt>
          </w:tr>
        </w:tbl>
      </w:sdtContent>
    </w:sdt>
    <w:p w:rsidR="0053324A" w:rsidRDefault="002B3C69">
      <w:pPr>
        <w:spacing w:before="200" w:after="200" w:line="276" w:lineRule="auto"/>
        <w:jc w:val="center"/>
        <w:rPr>
          <w:rFonts w:ascii="Century Gothic" w:eastAsia="Century Gothic" w:hAnsi="Century Gothic" w:cs="Century Gothic"/>
        </w:rPr>
      </w:pPr>
      <w:r>
        <w:rPr>
          <w:rFonts w:ascii="Century Gothic" w:eastAsia="Century Gothic" w:hAnsi="Century Gothic" w:cs="Century Gothic"/>
          <w:noProof/>
          <w:lang w:val="uk-UA"/>
        </w:rPr>
        <w:drawing>
          <wp:inline distT="114300" distB="114300" distL="114300" distR="114300">
            <wp:extent cx="6029325" cy="3675126"/>
            <wp:effectExtent l="0" t="0" r="0" b="0"/>
            <wp:docPr id="22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5"/>
                    <a:srcRect/>
                    <a:stretch>
                      <a:fillRect/>
                    </a:stretch>
                  </pic:blipFill>
                  <pic:spPr>
                    <a:xfrm>
                      <a:off x="0" y="0"/>
                      <a:ext cx="6029325" cy="3675126"/>
                    </a:xfrm>
                    <a:prstGeom prst="rect">
                      <a:avLst/>
                    </a:prstGeom>
                    <a:ln/>
                  </pic:spPr>
                </pic:pic>
              </a:graphicData>
            </a:graphic>
          </wp:inline>
        </w:drawing>
      </w:r>
      <w:r>
        <w:rPr>
          <w:rFonts w:ascii="Century Gothic" w:eastAsia="Century Gothic" w:hAnsi="Century Gothic" w:cs="Century Gothic"/>
        </w:rPr>
        <w:t>Р</w:t>
      </w:r>
      <w:r>
        <w:rPr>
          <w:rFonts w:ascii="Times New Roman" w:eastAsia="Times New Roman" w:hAnsi="Times New Roman" w:cs="Times New Roman"/>
        </w:rPr>
        <w:t>ис 6.3 Зведений енергетичний баланс за видами енергії за 2024 - 2030 роки</w:t>
      </w:r>
    </w:p>
    <w:p w:rsidR="0053324A" w:rsidRDefault="002B3C69">
      <w:pPr>
        <w:spacing w:before="200" w:after="200" w:line="276" w:lineRule="auto"/>
        <w:jc w:val="center"/>
        <w:rPr>
          <w:rFonts w:ascii="Times New Roman" w:eastAsia="Times New Roman" w:hAnsi="Times New Roman" w:cs="Times New Roman"/>
        </w:rPr>
      </w:pPr>
      <w:r>
        <w:rPr>
          <w:rFonts w:ascii="Century Gothic" w:eastAsia="Century Gothic" w:hAnsi="Century Gothic" w:cs="Century Gothic"/>
          <w:noProof/>
          <w:lang w:val="uk-UA"/>
        </w:rPr>
        <w:lastRenderedPageBreak/>
        <w:drawing>
          <wp:inline distT="114300" distB="114300" distL="114300" distR="114300">
            <wp:extent cx="6039263" cy="3732857"/>
            <wp:effectExtent l="0" t="0" r="0" b="0"/>
            <wp:docPr id="2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6"/>
                    <a:srcRect/>
                    <a:stretch>
                      <a:fillRect/>
                    </a:stretch>
                  </pic:blipFill>
                  <pic:spPr>
                    <a:xfrm>
                      <a:off x="0" y="0"/>
                      <a:ext cx="6039263" cy="3732857"/>
                    </a:xfrm>
                    <a:prstGeom prst="rect">
                      <a:avLst/>
                    </a:prstGeom>
                    <a:ln/>
                  </pic:spPr>
                </pic:pic>
              </a:graphicData>
            </a:graphic>
          </wp:inline>
        </w:drawing>
      </w:r>
      <w:r>
        <w:rPr>
          <w:rFonts w:ascii="Century Gothic" w:eastAsia="Century Gothic" w:hAnsi="Century Gothic" w:cs="Century Gothic"/>
        </w:rPr>
        <w:t xml:space="preserve"> </w:t>
      </w:r>
      <w:r>
        <w:rPr>
          <w:rFonts w:ascii="Times New Roman" w:eastAsia="Times New Roman" w:hAnsi="Times New Roman" w:cs="Times New Roman"/>
        </w:rPr>
        <w:t>Рис 6.4. Зведений енергетичний баланс за видами енергії на 2030 рік</w:t>
      </w:r>
      <w:r>
        <w:rPr>
          <w:rFonts w:ascii="Century Gothic" w:eastAsia="Century Gothic" w:hAnsi="Century Gothic" w:cs="Century Gothic"/>
        </w:rPr>
        <w:t>.</w:t>
      </w:r>
    </w:p>
    <w:p w:rsidR="0053324A" w:rsidRDefault="002B3C69">
      <w:pPr>
        <w:spacing w:before="200" w:after="200" w:line="276" w:lineRule="auto"/>
        <w:rPr>
          <w:rFonts w:ascii="Times New Roman" w:eastAsia="Times New Roman" w:hAnsi="Times New Roman" w:cs="Times New Roman"/>
        </w:rPr>
      </w:pPr>
      <w:r>
        <w:rPr>
          <w:rFonts w:ascii="Times New Roman" w:eastAsia="Times New Roman" w:hAnsi="Times New Roman" w:cs="Times New Roman"/>
        </w:rPr>
        <w:t>Вартісний баланс за 2024- 2030 роки наведено у табл. 6.4.</w:t>
      </w: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6.4</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Вартісний баланс за 2024 - 2030 роки, млн. грн</w:t>
      </w:r>
    </w:p>
    <w:sdt>
      <w:sdtPr>
        <w:tag w:val="goog_rdk_3217"/>
        <w:id w:val="-751081239"/>
        <w:lock w:val="contentLocked"/>
      </w:sdtPr>
      <w:sdtEndPr/>
      <w:sdtContent>
        <w:tbl>
          <w:tblPr>
            <w:tblStyle w:val="affffffffffffffffffff0"/>
            <w:tblW w:w="9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5"/>
            <w:gridCol w:w="2010"/>
            <w:gridCol w:w="855"/>
            <w:gridCol w:w="870"/>
            <w:gridCol w:w="1050"/>
            <w:gridCol w:w="1050"/>
            <w:gridCol w:w="1050"/>
            <w:gridCol w:w="1050"/>
            <w:gridCol w:w="1050"/>
          </w:tblGrid>
          <w:tr w:rsidR="0053324A">
            <w:trPr>
              <w:trHeight w:val="300"/>
            </w:trPr>
            <w:sdt>
              <w:sdtPr>
                <w:tag w:val="goog_rdk_3118"/>
                <w:id w:val="-1361990673"/>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p>
                </w:tc>
              </w:sdtContent>
            </w:sdt>
            <w:sdt>
              <w:sdtPr>
                <w:tag w:val="goog_rdk_3119"/>
                <w:id w:val="395099558"/>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Показник</w:t>
                    </w:r>
                  </w:p>
                </w:tc>
              </w:sdtContent>
            </w:sdt>
            <w:sdt>
              <w:sdtPr>
                <w:tag w:val="goog_rdk_3120"/>
                <w:id w:val="-1072278021"/>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2024</w:t>
                    </w:r>
                  </w:p>
                </w:tc>
              </w:sdtContent>
            </w:sdt>
            <w:sdt>
              <w:sdtPr>
                <w:tag w:val="goog_rdk_3121"/>
                <w:id w:val="-1769246606"/>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2025</w:t>
                    </w:r>
                  </w:p>
                </w:tc>
              </w:sdtContent>
            </w:sdt>
            <w:sdt>
              <w:sdtPr>
                <w:tag w:val="goog_rdk_3122"/>
                <w:id w:val="897022540"/>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2026</w:t>
                    </w:r>
                  </w:p>
                </w:tc>
              </w:sdtContent>
            </w:sdt>
            <w:sdt>
              <w:sdtPr>
                <w:tag w:val="goog_rdk_3123"/>
                <w:id w:val="1824877164"/>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2027</w:t>
                    </w:r>
                  </w:p>
                </w:tc>
              </w:sdtContent>
            </w:sdt>
            <w:sdt>
              <w:sdtPr>
                <w:tag w:val="goog_rdk_3124"/>
                <w:id w:val="514169197"/>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2028</w:t>
                    </w:r>
                  </w:p>
                </w:tc>
              </w:sdtContent>
            </w:sdt>
            <w:sdt>
              <w:sdtPr>
                <w:tag w:val="goog_rdk_3125"/>
                <w:id w:val="1882047708"/>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2029</w:t>
                    </w:r>
                  </w:p>
                </w:tc>
              </w:sdtContent>
            </w:sdt>
            <w:sdt>
              <w:sdtPr>
                <w:tag w:val="goog_rdk_3126"/>
                <w:id w:val="65270371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2030</w:t>
                    </w:r>
                  </w:p>
                </w:tc>
              </w:sdtContent>
            </w:sdt>
          </w:tr>
          <w:tr w:rsidR="0053324A">
            <w:trPr>
              <w:trHeight w:val="300"/>
            </w:trPr>
            <w:sdt>
              <w:sdtPr>
                <w:tag w:val="goog_rdk_3127"/>
                <w:id w:val="-2030583734"/>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3128"/>
                <w:id w:val="-1693352403"/>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Громадські будівлі</w:t>
                    </w:r>
                  </w:p>
                </w:tc>
              </w:sdtContent>
            </w:sdt>
            <w:sdt>
              <w:sdtPr>
                <w:tag w:val="goog_rdk_3129"/>
                <w:id w:val="-615648176"/>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51,4</w:t>
                    </w:r>
                  </w:p>
                </w:tc>
              </w:sdtContent>
            </w:sdt>
            <w:sdt>
              <w:sdtPr>
                <w:tag w:val="goog_rdk_3130"/>
                <w:id w:val="1795851678"/>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63,7</w:t>
                    </w:r>
                  </w:p>
                </w:tc>
              </w:sdtContent>
            </w:sdt>
            <w:sdt>
              <w:sdtPr>
                <w:tag w:val="goog_rdk_3131"/>
                <w:id w:val="-1169174834"/>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70,6</w:t>
                    </w:r>
                  </w:p>
                </w:tc>
              </w:sdtContent>
            </w:sdt>
            <w:sdt>
              <w:sdtPr>
                <w:tag w:val="goog_rdk_3132"/>
                <w:id w:val="-49914465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80,4</w:t>
                    </w:r>
                  </w:p>
                </w:tc>
              </w:sdtContent>
            </w:sdt>
            <w:sdt>
              <w:sdtPr>
                <w:tag w:val="goog_rdk_3133"/>
                <w:id w:val="1227036481"/>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106,1</w:t>
                    </w:r>
                  </w:p>
                </w:tc>
              </w:sdtContent>
            </w:sdt>
            <w:sdt>
              <w:sdtPr>
                <w:tag w:val="goog_rdk_3134"/>
                <w:id w:val="77895337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126,4</w:t>
                    </w:r>
                  </w:p>
                </w:tc>
              </w:sdtContent>
            </w:sdt>
            <w:sdt>
              <w:sdtPr>
                <w:tag w:val="goog_rdk_3135"/>
                <w:id w:val="764307693"/>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163,1</w:t>
                    </w:r>
                  </w:p>
                </w:tc>
              </w:sdtContent>
            </w:sdt>
          </w:tr>
          <w:tr w:rsidR="0053324A">
            <w:trPr>
              <w:trHeight w:val="300"/>
            </w:trPr>
            <w:sdt>
              <w:sdtPr>
                <w:tag w:val="goog_rdk_3136"/>
                <w:id w:val="-616455473"/>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3137"/>
                <w:id w:val="1970067022"/>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Житлові будинки</w:t>
                    </w:r>
                  </w:p>
                </w:tc>
              </w:sdtContent>
            </w:sdt>
            <w:sdt>
              <w:sdtPr>
                <w:tag w:val="goog_rdk_3138"/>
                <w:id w:val="-927362507"/>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472,2</w:t>
                    </w:r>
                  </w:p>
                </w:tc>
              </w:sdtContent>
            </w:sdt>
            <w:sdt>
              <w:sdtPr>
                <w:tag w:val="goog_rdk_3139"/>
                <w:id w:val="1889153033"/>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576,2</w:t>
                    </w:r>
                  </w:p>
                </w:tc>
              </w:sdtContent>
            </w:sdt>
            <w:sdt>
              <w:sdtPr>
                <w:tag w:val="goog_rdk_3140"/>
                <w:id w:val="54210476"/>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669,4</w:t>
                    </w:r>
                  </w:p>
                </w:tc>
              </w:sdtContent>
            </w:sdt>
            <w:sdt>
              <w:sdtPr>
                <w:tag w:val="goog_rdk_3141"/>
                <w:id w:val="-2030396757"/>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785,5</w:t>
                    </w:r>
                  </w:p>
                </w:tc>
              </w:sdtContent>
            </w:sdt>
            <w:sdt>
              <w:sdtPr>
                <w:tag w:val="goog_rdk_3142"/>
                <w:id w:val="127697365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1019,4</w:t>
                    </w:r>
                  </w:p>
                </w:tc>
              </w:sdtContent>
            </w:sdt>
            <w:sdt>
              <w:sdtPr>
                <w:tag w:val="goog_rdk_3143"/>
                <w:id w:val="-13144325"/>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1181,7</w:t>
                    </w:r>
                  </w:p>
                </w:tc>
              </w:sdtContent>
            </w:sdt>
            <w:sdt>
              <w:sdtPr>
                <w:tag w:val="goog_rdk_3144"/>
                <w:id w:val="693363442"/>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1415,2</w:t>
                    </w:r>
                  </w:p>
                </w:tc>
              </w:sdtContent>
            </w:sdt>
          </w:tr>
          <w:tr w:rsidR="0053324A">
            <w:trPr>
              <w:trHeight w:val="300"/>
            </w:trPr>
            <w:sdt>
              <w:sdtPr>
                <w:tag w:val="goog_rdk_3145"/>
                <w:id w:val="100045447"/>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sdtContent>
            </w:sdt>
            <w:sdt>
              <w:sdtPr>
                <w:tag w:val="goog_rdk_3146"/>
                <w:id w:val="1747739329"/>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Багатоквартирні будинки</w:t>
                    </w:r>
                  </w:p>
                </w:tc>
              </w:sdtContent>
            </w:sdt>
            <w:sdt>
              <w:sdtPr>
                <w:tag w:val="goog_rdk_3147"/>
                <w:id w:val="1609614123"/>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261,3</w:t>
                    </w:r>
                  </w:p>
                </w:tc>
              </w:sdtContent>
            </w:sdt>
            <w:sdt>
              <w:sdtPr>
                <w:tag w:val="goog_rdk_3148"/>
                <w:id w:val="583931041"/>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324,0</w:t>
                    </w:r>
                  </w:p>
                </w:tc>
              </w:sdtContent>
            </w:sdt>
            <w:sdt>
              <w:sdtPr>
                <w:tag w:val="goog_rdk_3149"/>
                <w:id w:val="24526905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373,5</w:t>
                    </w:r>
                  </w:p>
                </w:tc>
              </w:sdtContent>
            </w:sdt>
            <w:sdt>
              <w:sdtPr>
                <w:tag w:val="goog_rdk_3150"/>
                <w:id w:val="1608997543"/>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440,5</w:t>
                    </w:r>
                  </w:p>
                </w:tc>
              </w:sdtContent>
            </w:sdt>
            <w:sdt>
              <w:sdtPr>
                <w:tag w:val="goog_rdk_3151"/>
                <w:id w:val="-965043907"/>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585,1</w:t>
                    </w:r>
                  </w:p>
                </w:tc>
              </w:sdtContent>
            </w:sdt>
            <w:sdt>
              <w:sdtPr>
                <w:tag w:val="goog_rdk_3152"/>
                <w:id w:val="949820771"/>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702,9</w:t>
                    </w:r>
                  </w:p>
                </w:tc>
              </w:sdtContent>
            </w:sdt>
            <w:sdt>
              <w:sdtPr>
                <w:tag w:val="goog_rdk_3153"/>
                <w:id w:val="-1839962171"/>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882,2</w:t>
                    </w:r>
                  </w:p>
                </w:tc>
              </w:sdtContent>
            </w:sdt>
          </w:tr>
          <w:tr w:rsidR="0053324A">
            <w:trPr>
              <w:trHeight w:val="390"/>
            </w:trPr>
            <w:sdt>
              <w:sdtPr>
                <w:tag w:val="goog_rdk_3154"/>
                <w:id w:val="1340428181"/>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sdtContent>
            </w:sdt>
            <w:sdt>
              <w:sdtPr>
                <w:tag w:val="goog_rdk_3155"/>
                <w:id w:val="1799353"/>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Одно- та двоквартирні будинки</w:t>
                    </w:r>
                  </w:p>
                </w:tc>
              </w:sdtContent>
            </w:sdt>
            <w:sdt>
              <w:sdtPr>
                <w:tag w:val="goog_rdk_3156"/>
                <w:id w:val="555017571"/>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211,0</w:t>
                    </w:r>
                  </w:p>
                </w:tc>
              </w:sdtContent>
            </w:sdt>
            <w:sdt>
              <w:sdtPr>
                <w:tag w:val="goog_rdk_3157"/>
                <w:id w:val="204532982"/>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252,2</w:t>
                    </w:r>
                  </w:p>
                </w:tc>
              </w:sdtContent>
            </w:sdt>
            <w:sdt>
              <w:sdtPr>
                <w:tag w:val="goog_rdk_3158"/>
                <w:id w:val="-421589946"/>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295,9</w:t>
                    </w:r>
                  </w:p>
                </w:tc>
              </w:sdtContent>
            </w:sdt>
            <w:sdt>
              <w:sdtPr>
                <w:tag w:val="goog_rdk_3159"/>
                <w:id w:val="-136114765"/>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345,0</w:t>
                    </w:r>
                  </w:p>
                </w:tc>
              </w:sdtContent>
            </w:sdt>
            <w:sdt>
              <w:sdtPr>
                <w:tag w:val="goog_rdk_3160"/>
                <w:id w:val="1368179356"/>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434,3</w:t>
                    </w:r>
                  </w:p>
                </w:tc>
              </w:sdtContent>
            </w:sdt>
            <w:sdt>
              <w:sdtPr>
                <w:tag w:val="goog_rdk_3161"/>
                <w:id w:val="-914249477"/>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478,7</w:t>
                    </w:r>
                  </w:p>
                </w:tc>
              </w:sdtContent>
            </w:sdt>
            <w:sdt>
              <w:sdtPr>
                <w:tag w:val="goog_rdk_3162"/>
                <w:id w:val="111984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533,1</w:t>
                    </w:r>
                  </w:p>
                </w:tc>
              </w:sdtContent>
            </w:sdt>
          </w:tr>
          <w:tr w:rsidR="0053324A">
            <w:trPr>
              <w:trHeight w:val="300"/>
            </w:trPr>
            <w:sdt>
              <w:sdtPr>
                <w:tag w:val="goog_rdk_3163"/>
                <w:id w:val="1337604192"/>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sdtContent>
            </w:sdt>
            <w:sdt>
              <w:sdtPr>
                <w:tag w:val="goog_rdk_3164"/>
                <w:id w:val="1427089563"/>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теплопостачання</w:t>
                    </w:r>
                  </w:p>
                </w:tc>
              </w:sdtContent>
            </w:sdt>
            <w:sdt>
              <w:sdtPr>
                <w:tag w:val="goog_rdk_3165"/>
                <w:id w:val="-908249988"/>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w:t>
                    </w:r>
                  </w:p>
                </w:tc>
              </w:sdtContent>
            </w:sdt>
            <w:sdt>
              <w:sdtPr>
                <w:tag w:val="goog_rdk_3166"/>
                <w:id w:val="1144014185"/>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w:t>
                    </w:r>
                  </w:p>
                </w:tc>
              </w:sdtContent>
            </w:sdt>
            <w:sdt>
              <w:sdtPr>
                <w:tag w:val="goog_rdk_3167"/>
                <w:id w:val="1653973445"/>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w:t>
                    </w:r>
                  </w:p>
                </w:tc>
              </w:sdtContent>
            </w:sdt>
            <w:sdt>
              <w:sdtPr>
                <w:tag w:val="goog_rdk_3168"/>
                <w:id w:val="-1636588338"/>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14,9</w:t>
                    </w:r>
                  </w:p>
                </w:tc>
              </w:sdtContent>
            </w:sdt>
            <w:sdt>
              <w:sdtPr>
                <w:tag w:val="goog_rdk_3169"/>
                <w:id w:val="116962385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18,6</w:t>
                    </w:r>
                  </w:p>
                </w:tc>
              </w:sdtContent>
            </w:sdt>
            <w:sdt>
              <w:sdtPr>
                <w:tag w:val="goog_rdk_3170"/>
                <w:id w:val="317368725"/>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22,3</w:t>
                    </w:r>
                  </w:p>
                </w:tc>
              </w:sdtContent>
            </w:sdt>
            <w:sdt>
              <w:sdtPr>
                <w:tag w:val="goog_rdk_3171"/>
                <w:id w:val="-2091558596"/>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w:t>
                    </w:r>
                  </w:p>
                </w:tc>
              </w:sdtContent>
            </w:sdt>
          </w:tr>
          <w:tr w:rsidR="0053324A">
            <w:trPr>
              <w:trHeight w:val="390"/>
            </w:trPr>
            <w:sdt>
              <w:sdtPr>
                <w:tag w:val="goog_rdk_3172"/>
                <w:id w:val="-42815650"/>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sdtContent>
            </w:sdt>
            <w:sdt>
              <w:sdtPr>
                <w:tag w:val="goog_rdk_3173"/>
                <w:id w:val="496844356"/>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водопостачання і водовідведення</w:t>
                    </w:r>
                  </w:p>
                </w:tc>
              </w:sdtContent>
            </w:sdt>
            <w:sdt>
              <w:sdtPr>
                <w:tag w:val="goog_rdk_3174"/>
                <w:id w:val="2083438965"/>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35,1</w:t>
                    </w:r>
                  </w:p>
                </w:tc>
              </w:sdtContent>
            </w:sdt>
            <w:sdt>
              <w:sdtPr>
                <w:tag w:val="goog_rdk_3175"/>
                <w:id w:val="1931160140"/>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37,2</w:t>
                    </w:r>
                  </w:p>
                </w:tc>
              </w:sdtContent>
            </w:sdt>
            <w:sdt>
              <w:sdtPr>
                <w:tag w:val="goog_rdk_3176"/>
                <w:id w:val="2006894377"/>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40,8</w:t>
                    </w:r>
                  </w:p>
                </w:tc>
              </w:sdtContent>
            </w:sdt>
            <w:sdt>
              <w:sdtPr>
                <w:tag w:val="goog_rdk_3177"/>
                <w:id w:val="-813041746"/>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44,7</w:t>
                    </w:r>
                  </w:p>
                </w:tc>
              </w:sdtContent>
            </w:sdt>
            <w:sdt>
              <w:sdtPr>
                <w:tag w:val="goog_rdk_3178"/>
                <w:id w:val="-38600462"/>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49,0</w:t>
                    </w:r>
                  </w:p>
                </w:tc>
              </w:sdtContent>
            </w:sdt>
            <w:sdt>
              <w:sdtPr>
                <w:tag w:val="goog_rdk_3179"/>
                <w:id w:val="-652097252"/>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54,5</w:t>
                    </w:r>
                  </w:p>
                </w:tc>
              </w:sdtContent>
            </w:sdt>
            <w:sdt>
              <w:sdtPr>
                <w:tag w:val="goog_rdk_3180"/>
                <w:id w:val="-951360784"/>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61,0</w:t>
                    </w:r>
                  </w:p>
                </w:tc>
              </w:sdtContent>
            </w:sdt>
          </w:tr>
          <w:tr w:rsidR="0053324A">
            <w:trPr>
              <w:trHeight w:val="390"/>
            </w:trPr>
            <w:sdt>
              <w:sdtPr>
                <w:tag w:val="goog_rdk_3181"/>
                <w:id w:val="317901604"/>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sdtContent>
            </w:sdt>
            <w:sdt>
              <w:sdtPr>
                <w:tag w:val="goog_rdk_3182"/>
                <w:id w:val="242722934"/>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зовнішнього освітлення</w:t>
                    </w:r>
                  </w:p>
                </w:tc>
              </w:sdtContent>
            </w:sdt>
            <w:sdt>
              <w:sdtPr>
                <w:tag w:val="goog_rdk_3183"/>
                <w:id w:val="-44119337"/>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w:t>
                    </w:r>
                  </w:p>
                </w:tc>
              </w:sdtContent>
            </w:sdt>
            <w:sdt>
              <w:sdtPr>
                <w:tag w:val="goog_rdk_3184"/>
                <w:id w:val="734408146"/>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sdtContent>
            </w:sdt>
            <w:sdt>
              <w:sdtPr>
                <w:tag w:val="goog_rdk_3185"/>
                <w:id w:val="-41105145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sdtContent>
            </w:sdt>
            <w:sdt>
              <w:sdtPr>
                <w:tag w:val="goog_rdk_3186"/>
                <w:id w:val="1060956640"/>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sdtContent>
            </w:sdt>
            <w:sdt>
              <w:sdtPr>
                <w:tag w:val="goog_rdk_3187"/>
                <w:id w:val="645493141"/>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sdtContent>
            </w:sdt>
            <w:sdt>
              <w:sdtPr>
                <w:tag w:val="goog_rdk_3188"/>
                <w:id w:val="-2022107491"/>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9,7</w:t>
                    </w:r>
                  </w:p>
                </w:tc>
              </w:sdtContent>
            </w:sdt>
            <w:sdt>
              <w:sdtPr>
                <w:tag w:val="goog_rdk_3189"/>
                <w:id w:val="-1248541057"/>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sdtContent>
            </w:sdt>
          </w:tr>
          <w:tr w:rsidR="0053324A">
            <w:trPr>
              <w:trHeight w:val="390"/>
            </w:trPr>
            <w:sdt>
              <w:sdtPr>
                <w:tag w:val="goog_rdk_3190"/>
                <w:id w:val="-601399190"/>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sdtContent>
            </w:sdt>
            <w:sdt>
              <w:sdtPr>
                <w:tag w:val="goog_rdk_3191"/>
                <w:id w:val="-1025489231"/>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з управління побутовими відходами</w:t>
                    </w:r>
                  </w:p>
                </w:tc>
              </w:sdtContent>
            </w:sdt>
            <w:sdt>
              <w:sdtPr>
                <w:tag w:val="goog_rdk_3192"/>
                <w:id w:val="30387832"/>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w:t>
                    </w:r>
                  </w:p>
                </w:tc>
              </w:sdtContent>
            </w:sdt>
            <w:sdt>
              <w:sdtPr>
                <w:tag w:val="goog_rdk_3193"/>
                <w:id w:val="454390457"/>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w:t>
                    </w:r>
                  </w:p>
                </w:tc>
              </w:sdtContent>
            </w:sdt>
            <w:sdt>
              <w:sdtPr>
                <w:tag w:val="goog_rdk_3194"/>
                <w:id w:val="-199564734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w:t>
                    </w:r>
                  </w:p>
                </w:tc>
              </w:sdtContent>
            </w:sdt>
            <w:sdt>
              <w:sdtPr>
                <w:tag w:val="goog_rdk_3195"/>
                <w:id w:val="-200834080"/>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sdtContent>
            </w:sdt>
            <w:sdt>
              <w:sdtPr>
                <w:tag w:val="goog_rdk_3196"/>
                <w:id w:val="-2080778635"/>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sdtContent>
            </w:sdt>
            <w:sdt>
              <w:sdtPr>
                <w:tag w:val="goog_rdk_3197"/>
                <w:id w:val="571512687"/>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w:t>
                    </w:r>
                  </w:p>
                </w:tc>
              </w:sdtContent>
            </w:sdt>
            <w:sdt>
              <w:sdtPr>
                <w:tag w:val="goog_rdk_3198"/>
                <w:id w:val="1193499801"/>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p>
                </w:tc>
              </w:sdtContent>
            </w:sdt>
          </w:tr>
          <w:tr w:rsidR="0053324A">
            <w:trPr>
              <w:trHeight w:val="300"/>
            </w:trPr>
            <w:sdt>
              <w:sdtPr>
                <w:tag w:val="goog_rdk_3199"/>
                <w:id w:val="706367449"/>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sdtContent>
            </w:sdt>
            <w:sdt>
              <w:sdtPr>
                <w:tag w:val="goog_rdk_3200"/>
                <w:id w:val="1894104993"/>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Громадський транспорт</w:t>
                    </w:r>
                  </w:p>
                </w:tc>
              </w:sdtContent>
            </w:sdt>
            <w:sdt>
              <w:sdtPr>
                <w:tag w:val="goog_rdk_3201"/>
                <w:id w:val="-365288631"/>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sdtContent>
            </w:sdt>
            <w:sdt>
              <w:sdtPr>
                <w:tag w:val="goog_rdk_3202"/>
                <w:id w:val="-1341346041"/>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w:t>
                    </w:r>
                  </w:p>
                </w:tc>
              </w:sdtContent>
            </w:sdt>
            <w:sdt>
              <w:sdtPr>
                <w:tag w:val="goog_rdk_3203"/>
                <w:id w:val="1034471250"/>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w:t>
                    </w:r>
                  </w:p>
                </w:tc>
              </w:sdtContent>
            </w:sdt>
            <w:sdt>
              <w:sdtPr>
                <w:tag w:val="goog_rdk_3204"/>
                <w:id w:val="-368363478"/>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sdtContent>
            </w:sdt>
            <w:sdt>
              <w:sdtPr>
                <w:tag w:val="goog_rdk_3205"/>
                <w:id w:val="1096773642"/>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sdtContent>
            </w:sdt>
            <w:sdt>
              <w:sdtPr>
                <w:tag w:val="goog_rdk_3206"/>
                <w:id w:val="-14313538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w:t>
                    </w:r>
                  </w:p>
                </w:tc>
              </w:sdtContent>
            </w:sdt>
            <w:sdt>
              <w:sdtPr>
                <w:tag w:val="goog_rdk_3207"/>
                <w:id w:val="-602089439"/>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w:t>
                    </w:r>
                  </w:p>
                </w:tc>
              </w:sdtContent>
            </w:sdt>
          </w:tr>
          <w:tr w:rsidR="0053324A">
            <w:trPr>
              <w:trHeight w:val="405"/>
            </w:trPr>
            <w:sdt>
              <w:sdtPr>
                <w:tag w:val="goog_rdk_3208"/>
                <w:id w:val="-874362405"/>
                <w:lock w:val="contentLocked"/>
              </w:sdtPr>
              <w:sdtEndPr/>
              <w:sdtContent>
                <w:tc>
                  <w:tcPr>
                    <w:tcW w:w="4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sdtContent>
            </w:sdt>
            <w:sdt>
              <w:sdtPr>
                <w:tag w:val="goog_rdk_3209"/>
                <w:id w:val="1111442017"/>
                <w:lock w:val="contentLocked"/>
              </w:sdtPr>
              <w:sdtEndPr/>
              <w:sdtContent>
                <w:tc>
                  <w:tcPr>
                    <w:tcW w:w="201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Всього</w:t>
                    </w:r>
                  </w:p>
                </w:tc>
              </w:sdtContent>
            </w:sdt>
            <w:sdt>
              <w:sdtPr>
                <w:tag w:val="goog_rdk_3210"/>
                <w:id w:val="1909694517"/>
                <w:lock w:val="contentLocked"/>
              </w:sdtPr>
              <w:sdtEndPr/>
              <w:sdtContent>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584,5</w:t>
                    </w:r>
                  </w:p>
                </w:tc>
              </w:sdtContent>
            </w:sdt>
            <w:sdt>
              <w:sdtPr>
                <w:tag w:val="goog_rdk_3211"/>
                <w:id w:val="721414991"/>
                <w:lock w:val="contentLocked"/>
              </w:sdtPr>
              <w:sdtEndPr/>
              <w:sdtContent>
                <w:tc>
                  <w:tcPr>
                    <w:tcW w:w="8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706,5</w:t>
                    </w:r>
                  </w:p>
                </w:tc>
              </w:sdtContent>
            </w:sdt>
            <w:sdt>
              <w:sdtPr>
                <w:tag w:val="goog_rdk_3212"/>
                <w:id w:val="1310665247"/>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813,2</w:t>
                    </w:r>
                  </w:p>
                </w:tc>
              </w:sdtContent>
            </w:sdt>
            <w:sdt>
              <w:sdtPr>
                <w:tag w:val="goog_rdk_3213"/>
                <w:id w:val="-730882476"/>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946,9</w:t>
                    </w:r>
                  </w:p>
                </w:tc>
              </w:sdtContent>
            </w:sdt>
            <w:sdt>
              <w:sdtPr>
                <w:tag w:val="goog_rdk_3214"/>
                <w:id w:val="-204861496"/>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1216,8</w:t>
                    </w:r>
                  </w:p>
                </w:tc>
              </w:sdtContent>
            </w:sdt>
            <w:sdt>
              <w:sdtPr>
                <w:tag w:val="goog_rdk_3215"/>
                <w:id w:val="1029398598"/>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1411,3</w:t>
                    </w:r>
                  </w:p>
                </w:tc>
              </w:sdtContent>
            </w:sdt>
            <w:sdt>
              <w:sdtPr>
                <w:tag w:val="goog_rdk_3216"/>
                <w:id w:val="-586320238"/>
                <w:lock w:val="contentLocked"/>
              </w:sdtPr>
              <w:sdtEndPr/>
              <w:sdtContent>
                <w:tc>
                  <w:tcPr>
                    <w:tcW w:w="105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1697,7</w:t>
                    </w:r>
                  </w:p>
                </w:tc>
              </w:sdtContent>
            </w:sdt>
          </w:tr>
        </w:tbl>
      </w:sdtContent>
    </w:sdt>
    <w:p w:rsidR="0053324A" w:rsidRDefault="0053324A">
      <w:pPr>
        <w:spacing w:after="0"/>
        <w:jc w:val="center"/>
        <w:rPr>
          <w:rFonts w:ascii="Century Gothic" w:eastAsia="Century Gothic" w:hAnsi="Century Gothic" w:cs="Century Gothic"/>
        </w:rPr>
      </w:pPr>
    </w:p>
    <w:p w:rsidR="0053324A" w:rsidRDefault="0053324A">
      <w:pPr>
        <w:spacing w:after="0"/>
        <w:jc w:val="center"/>
        <w:rPr>
          <w:rFonts w:ascii="Century Gothic" w:eastAsia="Century Gothic" w:hAnsi="Century Gothic" w:cs="Century Gothic"/>
        </w:rPr>
      </w:pPr>
    </w:p>
    <w:p w:rsidR="0053324A" w:rsidRDefault="002B3C69">
      <w:pPr>
        <w:spacing w:after="0"/>
        <w:jc w:val="center"/>
        <w:rPr>
          <w:rFonts w:ascii="Century Gothic" w:eastAsia="Century Gothic" w:hAnsi="Century Gothic" w:cs="Century Gothic"/>
        </w:rPr>
      </w:pPr>
      <w:r>
        <w:rPr>
          <w:rFonts w:ascii="Century Gothic" w:eastAsia="Century Gothic" w:hAnsi="Century Gothic" w:cs="Century Gothic"/>
          <w:noProof/>
          <w:lang w:val="uk-UA"/>
        </w:rPr>
        <w:lastRenderedPageBreak/>
        <w:drawing>
          <wp:inline distT="114300" distB="114300" distL="114300" distR="114300">
            <wp:extent cx="5967995" cy="3990593"/>
            <wp:effectExtent l="0" t="0" r="0" b="0"/>
            <wp:docPr id="22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7"/>
                    <a:srcRect/>
                    <a:stretch>
                      <a:fillRect/>
                    </a:stretch>
                  </pic:blipFill>
                  <pic:spPr>
                    <a:xfrm>
                      <a:off x="0" y="0"/>
                      <a:ext cx="5967995" cy="3990593"/>
                    </a:xfrm>
                    <a:prstGeom prst="rect">
                      <a:avLst/>
                    </a:prstGeom>
                    <a:ln/>
                  </pic:spPr>
                </pic:pic>
              </a:graphicData>
            </a:graphic>
          </wp:inline>
        </w:drawing>
      </w:r>
    </w:p>
    <w:p w:rsidR="0053324A" w:rsidRDefault="002B3C69">
      <w:pPr>
        <w:spacing w:after="0"/>
        <w:jc w:val="center"/>
        <w:rPr>
          <w:rFonts w:ascii="Times New Roman" w:eastAsia="Times New Roman" w:hAnsi="Times New Roman" w:cs="Times New Roman"/>
        </w:rPr>
      </w:pPr>
      <w:r>
        <w:rPr>
          <w:rFonts w:ascii="Times New Roman" w:eastAsia="Times New Roman" w:hAnsi="Times New Roman" w:cs="Times New Roman"/>
        </w:rPr>
        <w:t>Рис 6.5 Зведений вартісний баланс, млн. грн.</w:t>
      </w:r>
    </w:p>
    <w:p w:rsidR="0053324A" w:rsidRDefault="0053324A">
      <w:pPr>
        <w:spacing w:after="0"/>
        <w:jc w:val="right"/>
        <w:rPr>
          <w:rFonts w:ascii="Times New Roman" w:eastAsia="Times New Roman" w:hAnsi="Times New Roman" w:cs="Times New Roman"/>
        </w:rPr>
      </w:pP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6.5</w:t>
      </w:r>
    </w:p>
    <w:p w:rsidR="0053324A" w:rsidRDefault="002B3C69">
      <w:pPr>
        <w:jc w:val="center"/>
        <w:rPr>
          <w:rFonts w:ascii="Times New Roman" w:eastAsia="Times New Roman" w:hAnsi="Times New Roman" w:cs="Times New Roman"/>
        </w:rPr>
      </w:pPr>
      <w:r>
        <w:rPr>
          <w:rFonts w:ascii="Times New Roman" w:eastAsia="Times New Roman" w:hAnsi="Times New Roman" w:cs="Times New Roman"/>
        </w:rPr>
        <w:t>Вартісний баланс за 2024 - 2030 роки, тис. євро</w:t>
      </w:r>
    </w:p>
    <w:tbl>
      <w:tblPr>
        <w:tblStyle w:val="affffffffffffffffffff1"/>
        <w:tblW w:w="942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990"/>
        <w:gridCol w:w="900"/>
        <w:gridCol w:w="870"/>
        <w:gridCol w:w="855"/>
        <w:gridCol w:w="810"/>
        <w:gridCol w:w="735"/>
        <w:gridCol w:w="780"/>
      </w:tblGrid>
      <w:tr w:rsidR="0053324A">
        <w:trPr>
          <w:trHeight w:val="340"/>
        </w:trPr>
        <w:tc>
          <w:tcPr>
            <w:tcW w:w="3480" w:type="dxa"/>
            <w:shd w:val="clear" w:color="auto" w:fill="93C47D"/>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Показник</w:t>
            </w:r>
          </w:p>
        </w:tc>
        <w:tc>
          <w:tcPr>
            <w:tcW w:w="990" w:type="dxa"/>
            <w:shd w:val="clear" w:color="auto" w:fill="93C47D"/>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2024</w:t>
            </w:r>
          </w:p>
        </w:tc>
        <w:tc>
          <w:tcPr>
            <w:tcW w:w="900" w:type="dxa"/>
            <w:shd w:val="clear" w:color="auto" w:fill="93C47D"/>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2025</w:t>
            </w:r>
          </w:p>
        </w:tc>
        <w:tc>
          <w:tcPr>
            <w:tcW w:w="870" w:type="dxa"/>
            <w:shd w:val="clear" w:color="auto" w:fill="93C47D"/>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2026</w:t>
            </w:r>
          </w:p>
        </w:tc>
        <w:tc>
          <w:tcPr>
            <w:tcW w:w="855" w:type="dxa"/>
            <w:shd w:val="clear" w:color="auto" w:fill="93C47D"/>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2027</w:t>
            </w:r>
          </w:p>
        </w:tc>
        <w:tc>
          <w:tcPr>
            <w:tcW w:w="810" w:type="dxa"/>
            <w:shd w:val="clear" w:color="auto" w:fill="93C47D"/>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2028</w:t>
            </w:r>
          </w:p>
        </w:tc>
        <w:tc>
          <w:tcPr>
            <w:tcW w:w="735" w:type="dxa"/>
            <w:shd w:val="clear" w:color="auto" w:fill="93C47D"/>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2029</w:t>
            </w:r>
          </w:p>
        </w:tc>
        <w:tc>
          <w:tcPr>
            <w:tcW w:w="780" w:type="dxa"/>
            <w:shd w:val="clear" w:color="auto" w:fill="93C47D"/>
            <w:tcMar>
              <w:top w:w="0" w:type="dxa"/>
              <w:left w:w="40" w:type="dxa"/>
              <w:bottom w:w="0" w:type="dxa"/>
              <w:right w:w="40" w:type="dxa"/>
            </w:tcMar>
            <w:vAlign w:val="bottom"/>
          </w:tcPr>
          <w:p w:rsidR="0053324A" w:rsidRDefault="002B3C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2030</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Громадські будівлі</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1169,4</w:t>
            </w:r>
          </w:p>
        </w:tc>
        <w:tc>
          <w:tcPr>
            <w:tcW w:w="9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1298,4</w:t>
            </w:r>
          </w:p>
        </w:tc>
        <w:tc>
          <w:tcPr>
            <w:tcW w:w="8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1323,5</w:t>
            </w:r>
          </w:p>
        </w:tc>
        <w:tc>
          <w:tcPr>
            <w:tcW w:w="8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1466,2</w:t>
            </w:r>
          </w:p>
        </w:tc>
        <w:tc>
          <w:tcPr>
            <w:tcW w:w="8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1876,5</w:t>
            </w:r>
          </w:p>
        </w:tc>
        <w:tc>
          <w:tcPr>
            <w:tcW w:w="7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2168,7</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2665,2</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Житлові будинки</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10749,7</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11758,8</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12489,5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14179,5</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17853,0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19994,2</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23125,0</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Багатоквартирні будинки</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5947,5</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6612,8</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6968,7</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7952,0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10247,8</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11893,7</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14414,8</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Одно- та двоквартирні будинки</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4802,3</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5146,0</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5520,8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6227,5</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7605,2</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8100,4</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8710,1</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теплопостачання</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206,9</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232,8</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247,7</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272,5</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343,9</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383,8</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476,4</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водопостачання і водовідведення</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798,2</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759,1</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760,3</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807,7</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858,6</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921,7</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996,0</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зовнішнього освітлення</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127,8</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122,7</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134,1</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146,7</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163,8</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171,3</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з управління побутовими відходами</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130,6</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127,6</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122,9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129,3</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137,1</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144,9</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153,5</w:t>
            </w:r>
          </w:p>
        </w:tc>
      </w:tr>
      <w:tr w:rsidR="0053324A">
        <w:trPr>
          <w:trHeight w:val="340"/>
        </w:trPr>
        <w:tc>
          <w:tcPr>
            <w:tcW w:w="3480" w:type="dxa"/>
            <w:tcMar>
              <w:top w:w="0" w:type="dxa"/>
              <w:left w:w="40" w:type="dxa"/>
              <w:bottom w:w="0" w:type="dxa"/>
              <w:right w:w="40" w:type="dxa"/>
            </w:tcMar>
            <w:vAlign w:val="bottom"/>
          </w:tcPr>
          <w:p w:rsidR="0053324A" w:rsidRDefault="002B3C6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сфери послуг</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123,2</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117,3</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121,5</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139,4</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152,5</w:t>
            </w:r>
          </w:p>
        </w:tc>
      </w:tr>
      <w:tr w:rsidR="0053324A">
        <w:trPr>
          <w:trHeight w:val="340"/>
        </w:trPr>
        <w:tc>
          <w:tcPr>
            <w:tcW w:w="3480" w:type="dxa"/>
            <w:tcMar>
              <w:top w:w="0" w:type="dxa"/>
              <w:left w:w="40" w:type="dxa"/>
              <w:bottom w:w="0" w:type="dxa"/>
              <w:right w:w="40" w:type="dxa"/>
            </w:tcMar>
            <w:vAlign w:val="center"/>
          </w:tcPr>
          <w:p w:rsidR="0053324A" w:rsidRDefault="002B3C69">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Всього</w:t>
            </w:r>
          </w:p>
        </w:tc>
        <w:tc>
          <w:tcPr>
            <w:tcW w:w="9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13305,9</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14416,7</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15185,4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17110,8</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21345,8</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23916,3</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27739,9</w:t>
            </w:r>
          </w:p>
        </w:tc>
      </w:tr>
    </w:tbl>
    <w:p w:rsidR="0053324A" w:rsidRDefault="0053324A">
      <w:pPr>
        <w:spacing w:after="0" w:line="240" w:lineRule="auto"/>
        <w:ind w:firstLine="708"/>
        <w:jc w:val="right"/>
        <w:rPr>
          <w:rFonts w:ascii="Times New Roman" w:eastAsia="Times New Roman" w:hAnsi="Times New Roman" w:cs="Times New Roman"/>
        </w:rPr>
      </w:pPr>
    </w:p>
    <w:p w:rsidR="0053324A" w:rsidRDefault="002B3C69">
      <w:pPr>
        <w:spacing w:after="0" w:line="240" w:lineRule="auto"/>
        <w:ind w:firstLine="708"/>
        <w:jc w:val="right"/>
        <w:rPr>
          <w:rFonts w:ascii="Times New Roman" w:eastAsia="Times New Roman" w:hAnsi="Times New Roman" w:cs="Times New Roman"/>
        </w:rPr>
      </w:pPr>
      <w:r>
        <w:rPr>
          <w:rFonts w:ascii="Times New Roman" w:eastAsia="Times New Roman" w:hAnsi="Times New Roman" w:cs="Times New Roman"/>
          <w:noProof/>
          <w:lang w:val="uk-UA"/>
        </w:rPr>
        <w:lastRenderedPageBreak/>
        <w:drawing>
          <wp:inline distT="114300" distB="114300" distL="114300" distR="114300">
            <wp:extent cx="5913582" cy="4294832"/>
            <wp:effectExtent l="0" t="0" r="0" b="0"/>
            <wp:docPr id="2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8"/>
                    <a:srcRect/>
                    <a:stretch>
                      <a:fillRect/>
                    </a:stretch>
                  </pic:blipFill>
                  <pic:spPr>
                    <a:xfrm>
                      <a:off x="0" y="0"/>
                      <a:ext cx="5913582" cy="4294832"/>
                    </a:xfrm>
                    <a:prstGeom prst="rect">
                      <a:avLst/>
                    </a:prstGeom>
                    <a:ln/>
                  </pic:spPr>
                </pic:pic>
              </a:graphicData>
            </a:graphic>
          </wp:inline>
        </w:drawing>
      </w:r>
    </w:p>
    <w:p w:rsidR="0053324A" w:rsidRDefault="002B3C69">
      <w:pPr>
        <w:spacing w:after="0"/>
        <w:jc w:val="center"/>
        <w:rPr>
          <w:rFonts w:ascii="Times New Roman" w:eastAsia="Times New Roman" w:hAnsi="Times New Roman" w:cs="Times New Roman"/>
        </w:rPr>
      </w:pPr>
      <w:r>
        <w:rPr>
          <w:rFonts w:ascii="Times New Roman" w:eastAsia="Times New Roman" w:hAnsi="Times New Roman" w:cs="Times New Roman"/>
        </w:rPr>
        <w:t>Рис 6.6  Зведений вартісний баланс, тис..євро.</w:t>
      </w:r>
    </w:p>
    <w:p w:rsidR="0053324A" w:rsidRDefault="002B3C69">
      <w:pPr>
        <w:spacing w:before="200" w:after="200" w:line="276" w:lineRule="auto"/>
        <w:rPr>
          <w:rFonts w:ascii="Times New Roman" w:eastAsia="Times New Roman" w:hAnsi="Times New Roman" w:cs="Times New Roman"/>
        </w:rPr>
      </w:pPr>
      <w:r>
        <w:rPr>
          <w:rFonts w:ascii="Times New Roman" w:eastAsia="Times New Roman" w:hAnsi="Times New Roman" w:cs="Times New Roman"/>
        </w:rPr>
        <w:t>Інвестиційний баланс за 2024- 2030 роки наведено у табл. 6.6.</w:t>
      </w:r>
    </w:p>
    <w:p w:rsidR="0053324A" w:rsidRDefault="002B3C69">
      <w:pPr>
        <w:spacing w:after="0"/>
        <w:jc w:val="right"/>
        <w:rPr>
          <w:rFonts w:ascii="Times New Roman" w:eastAsia="Times New Roman" w:hAnsi="Times New Roman" w:cs="Times New Roman"/>
        </w:rPr>
      </w:pPr>
      <w:r>
        <w:rPr>
          <w:rFonts w:ascii="Times New Roman" w:eastAsia="Times New Roman" w:hAnsi="Times New Roman" w:cs="Times New Roman"/>
        </w:rPr>
        <w:t>Таблиця. 6.6</w:t>
      </w:r>
    </w:p>
    <w:p w:rsidR="0053324A" w:rsidRDefault="002B3C69">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Зведений інвестиційний баланс за 2024- 2030 роки, млн. грн.</w:t>
      </w:r>
    </w:p>
    <w:sdt>
      <w:sdtPr>
        <w:tag w:val="goog_rdk_3328"/>
        <w:id w:val="173871641"/>
        <w:lock w:val="contentLocked"/>
      </w:sdtPr>
      <w:sdtEndPr/>
      <w:sdtContent>
        <w:tbl>
          <w:tblPr>
            <w:tblStyle w:val="affffffffffffffffffff2"/>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0"/>
            <w:gridCol w:w="1890"/>
            <w:gridCol w:w="855"/>
            <w:gridCol w:w="765"/>
            <w:gridCol w:w="900"/>
            <w:gridCol w:w="825"/>
            <w:gridCol w:w="855"/>
            <w:gridCol w:w="945"/>
            <w:gridCol w:w="945"/>
            <w:gridCol w:w="945"/>
          </w:tblGrid>
          <w:tr w:rsidR="0053324A">
            <w:trPr>
              <w:trHeight w:val="540"/>
            </w:trPr>
            <w:sdt>
              <w:sdtPr>
                <w:tag w:val="goog_rdk_3218"/>
                <w:id w:val="1535241181"/>
                <w:lock w:val="contentLocked"/>
              </w:sdtPr>
              <w:sdtEndPr/>
              <w:sdtContent>
                <w:tc>
                  <w:tcPr>
                    <w:tcW w:w="540"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p>
                </w:tc>
              </w:sdtContent>
            </w:sdt>
            <w:sdt>
              <w:sdtPr>
                <w:tag w:val="goog_rdk_3219"/>
                <w:id w:val="1438504617"/>
                <w:lock w:val="contentLocked"/>
              </w:sdtPr>
              <w:sdtEndPr/>
              <w:sdtContent>
                <w:tc>
                  <w:tcPr>
                    <w:tcW w:w="189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Показник</w:t>
                    </w:r>
                  </w:p>
                </w:tc>
              </w:sdtContent>
            </w:sdt>
            <w:sdt>
              <w:sdtPr>
                <w:tag w:val="goog_rdk_3220"/>
                <w:id w:val="1386529974"/>
                <w:lock w:val="contentLocked"/>
              </w:sdtPr>
              <w:sdtEndPr/>
              <w:sdtContent>
                <w:tc>
                  <w:tcPr>
                    <w:tcW w:w="85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2024</w:t>
                    </w:r>
                  </w:p>
                </w:tc>
              </w:sdtContent>
            </w:sdt>
            <w:sdt>
              <w:sdtPr>
                <w:tag w:val="goog_rdk_3221"/>
                <w:id w:val="-1264461136"/>
                <w:lock w:val="contentLocked"/>
              </w:sdtPr>
              <w:sdtEndPr/>
              <w:sdtContent>
                <w:tc>
                  <w:tcPr>
                    <w:tcW w:w="76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2025</w:t>
                    </w:r>
                  </w:p>
                </w:tc>
              </w:sdtContent>
            </w:sdt>
            <w:sdt>
              <w:sdtPr>
                <w:tag w:val="goog_rdk_3222"/>
                <w:id w:val="-102940828"/>
                <w:lock w:val="contentLocked"/>
              </w:sdtPr>
              <w:sdtEndPr/>
              <w:sdtContent>
                <w:tc>
                  <w:tcPr>
                    <w:tcW w:w="90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2026</w:t>
                    </w:r>
                  </w:p>
                </w:tc>
              </w:sdtContent>
            </w:sdt>
            <w:sdt>
              <w:sdtPr>
                <w:tag w:val="goog_rdk_3223"/>
                <w:id w:val="-156284789"/>
                <w:lock w:val="contentLocked"/>
              </w:sdtPr>
              <w:sdtEndPr/>
              <w:sdtContent>
                <w:tc>
                  <w:tcPr>
                    <w:tcW w:w="82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2027</w:t>
                    </w:r>
                  </w:p>
                </w:tc>
              </w:sdtContent>
            </w:sdt>
            <w:sdt>
              <w:sdtPr>
                <w:tag w:val="goog_rdk_3224"/>
                <w:id w:val="791707660"/>
                <w:lock w:val="contentLocked"/>
              </w:sdtPr>
              <w:sdtEndPr/>
              <w:sdtContent>
                <w:tc>
                  <w:tcPr>
                    <w:tcW w:w="85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2028</w:t>
                    </w:r>
                  </w:p>
                </w:tc>
              </w:sdtContent>
            </w:sdt>
            <w:sdt>
              <w:sdtPr>
                <w:tag w:val="goog_rdk_3225"/>
                <w:id w:val="-991837450"/>
                <w:lock w:val="contentLocked"/>
              </w:sdtPr>
              <w:sdtEndPr/>
              <w:sdtContent>
                <w:tc>
                  <w:tcPr>
                    <w:tcW w:w="9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2029</w:t>
                    </w:r>
                  </w:p>
                </w:tc>
              </w:sdtContent>
            </w:sdt>
            <w:sdt>
              <w:sdtPr>
                <w:tag w:val="goog_rdk_3226"/>
                <w:id w:val="1597028768"/>
                <w:lock w:val="contentLocked"/>
              </w:sdtPr>
              <w:sdtEndPr/>
              <w:sdtContent>
                <w:tc>
                  <w:tcPr>
                    <w:tcW w:w="9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2030</w:t>
                    </w:r>
                  </w:p>
                </w:tc>
              </w:sdtContent>
            </w:sdt>
            <w:sdt>
              <w:sdtPr>
                <w:tag w:val="goog_rdk_3227"/>
                <w:id w:val="1922954940"/>
                <w:lock w:val="contentLocked"/>
              </w:sdtPr>
              <w:sdtEndPr/>
              <w:sdtContent>
                <w:tc>
                  <w:tcPr>
                    <w:tcW w:w="94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center"/>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Всього </w:t>
                    </w:r>
                  </w:p>
                </w:tc>
              </w:sdtContent>
            </w:sdt>
          </w:tr>
          <w:tr w:rsidR="0053324A">
            <w:trPr>
              <w:trHeight w:val="300"/>
            </w:trPr>
            <w:sdt>
              <w:sdtPr>
                <w:tag w:val="goog_rdk_3228"/>
                <w:id w:val="-760932101"/>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3229"/>
                <w:id w:val="1849334081"/>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Громадські будівлі</w:t>
                    </w:r>
                  </w:p>
                </w:tc>
              </w:sdtContent>
            </w:sdt>
            <w:sdt>
              <w:sdtPr>
                <w:tag w:val="goog_rdk_3230"/>
                <w:id w:val="1143817129"/>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28,2</w:t>
                    </w:r>
                  </w:p>
                </w:tc>
              </w:sdtContent>
            </w:sdt>
            <w:sdt>
              <w:sdtPr>
                <w:tag w:val="goog_rdk_3231"/>
                <w:id w:val="59645966"/>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sdtContent>
            </w:sdt>
            <w:sdt>
              <w:sdtPr>
                <w:tag w:val="goog_rdk_3232"/>
                <w:id w:val="16548435"/>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48,8</w:t>
                    </w:r>
                  </w:p>
                </w:tc>
              </w:sdtContent>
            </w:sdt>
            <w:sdt>
              <w:sdtPr>
                <w:tag w:val="goog_rdk_3233"/>
                <w:id w:val="-1882365803"/>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81,6</w:t>
                    </w:r>
                  </w:p>
                </w:tc>
              </w:sdtContent>
            </w:sdt>
            <w:sdt>
              <w:sdtPr>
                <w:tag w:val="goog_rdk_3234"/>
                <w:id w:val="-453646756"/>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89,6</w:t>
                    </w:r>
                  </w:p>
                </w:tc>
              </w:sdtContent>
            </w:sdt>
            <w:sdt>
              <w:sdtPr>
                <w:tag w:val="goog_rdk_3235"/>
                <w:id w:val="1914081332"/>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114,30</w:t>
                    </w:r>
                  </w:p>
                </w:tc>
              </w:sdtContent>
            </w:sdt>
            <w:sdt>
              <w:sdtPr>
                <w:tag w:val="goog_rdk_3236"/>
                <w:id w:val="75838289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73,7</w:t>
                    </w:r>
                  </w:p>
                </w:tc>
              </w:sdtContent>
            </w:sdt>
            <w:sdt>
              <w:sdtPr>
                <w:tag w:val="goog_rdk_3237"/>
                <w:id w:val="-1714988711"/>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442,1</w:t>
                    </w:r>
                  </w:p>
                </w:tc>
              </w:sdtContent>
            </w:sdt>
          </w:tr>
          <w:tr w:rsidR="0053324A">
            <w:trPr>
              <w:trHeight w:val="300"/>
            </w:trPr>
            <w:sdt>
              <w:sdtPr>
                <w:tag w:val="goog_rdk_3238"/>
                <w:id w:val="698089953"/>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sdtContent>
            </w:sdt>
            <w:sdt>
              <w:sdtPr>
                <w:tag w:val="goog_rdk_3239"/>
                <w:id w:val="-93063777"/>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Житлові будинки</w:t>
                    </w:r>
                  </w:p>
                </w:tc>
              </w:sdtContent>
            </w:sdt>
            <w:sdt>
              <w:sdtPr>
                <w:tag w:val="goog_rdk_3240"/>
                <w:id w:val="533023332"/>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sdtContent>
            </w:sdt>
            <w:sdt>
              <w:sdtPr>
                <w:tag w:val="goog_rdk_3241"/>
                <w:id w:val="4228212"/>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sdtContent>
            </w:sdt>
            <w:sdt>
              <w:sdtPr>
                <w:tag w:val="goog_rdk_3242"/>
                <w:id w:val="1685836673"/>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103,3</w:t>
                    </w:r>
                  </w:p>
                </w:tc>
              </w:sdtContent>
            </w:sdt>
            <w:sdt>
              <w:sdtPr>
                <w:tag w:val="goog_rdk_3243"/>
                <w:id w:val="1841106822"/>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203,2</w:t>
                    </w:r>
                  </w:p>
                </w:tc>
              </w:sdtContent>
            </w:sdt>
            <w:sdt>
              <w:sdtPr>
                <w:tag w:val="goog_rdk_3244"/>
                <w:id w:val="-1900744361"/>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546,6</w:t>
                    </w:r>
                  </w:p>
                </w:tc>
              </w:sdtContent>
            </w:sdt>
            <w:sdt>
              <w:sdtPr>
                <w:tag w:val="goog_rdk_3245"/>
                <w:id w:val="-1720191653"/>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931,7</w:t>
                    </w:r>
                  </w:p>
                </w:tc>
              </w:sdtContent>
            </w:sdt>
            <w:sdt>
              <w:sdtPr>
                <w:tag w:val="goog_rdk_3246"/>
                <w:id w:val="1144212732"/>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1394,2</w:t>
                    </w:r>
                  </w:p>
                </w:tc>
              </w:sdtContent>
            </w:sdt>
            <w:sdt>
              <w:sdtPr>
                <w:tag w:val="goog_rdk_3247"/>
                <w:id w:val="-207187790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3250</w:t>
                    </w:r>
                  </w:p>
                </w:tc>
              </w:sdtContent>
            </w:sdt>
          </w:tr>
          <w:tr w:rsidR="0053324A">
            <w:trPr>
              <w:trHeight w:val="300"/>
            </w:trPr>
            <w:sdt>
              <w:sdtPr>
                <w:tag w:val="goog_rdk_3248"/>
                <w:id w:val="646981353"/>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sdtContent>
            </w:sdt>
            <w:sdt>
              <w:sdtPr>
                <w:tag w:val="goog_rdk_3249"/>
                <w:id w:val="-1487407888"/>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Багатоквартирні будинки</w:t>
                    </w:r>
                  </w:p>
                </w:tc>
              </w:sdtContent>
            </w:sdt>
            <w:sdt>
              <w:sdtPr>
                <w:tag w:val="goog_rdk_3250"/>
                <w:id w:val="-735233855"/>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3251"/>
                <w:id w:val="-144811897"/>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3252"/>
                <w:id w:val="1425262259"/>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16,3</w:t>
                    </w:r>
                  </w:p>
                </w:tc>
              </w:sdtContent>
            </w:sdt>
            <w:sdt>
              <w:sdtPr>
                <w:tag w:val="goog_rdk_3253"/>
                <w:id w:val="-1620315333"/>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30,1</w:t>
                    </w:r>
                  </w:p>
                </w:tc>
              </w:sdtContent>
            </w:sdt>
            <w:sdt>
              <w:sdtPr>
                <w:tag w:val="goog_rdk_3254"/>
                <w:id w:val="200979531"/>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102,5</w:t>
                    </w:r>
                  </w:p>
                </w:tc>
              </w:sdtContent>
            </w:sdt>
            <w:sdt>
              <w:sdtPr>
                <w:tag w:val="goog_rdk_3255"/>
                <w:id w:val="961491160"/>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232,1</w:t>
                    </w:r>
                  </w:p>
                </w:tc>
              </w:sdtContent>
            </w:sdt>
            <w:sdt>
              <w:sdtPr>
                <w:tag w:val="goog_rdk_3256"/>
                <w:id w:val="-562645217"/>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397,1</w:t>
                    </w:r>
                  </w:p>
                </w:tc>
              </w:sdtContent>
            </w:sdt>
            <w:sdt>
              <w:sdtPr>
                <w:tag w:val="goog_rdk_3257"/>
                <w:id w:val="1068649217"/>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779,1</w:t>
                    </w:r>
                  </w:p>
                </w:tc>
              </w:sdtContent>
            </w:sdt>
          </w:tr>
          <w:tr w:rsidR="0053324A">
            <w:trPr>
              <w:trHeight w:val="390"/>
            </w:trPr>
            <w:sdt>
              <w:sdtPr>
                <w:tag w:val="goog_rdk_3258"/>
                <w:id w:val="2062873232"/>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sdtContent>
            </w:sdt>
            <w:sdt>
              <w:sdtPr>
                <w:tag w:val="goog_rdk_3259"/>
                <w:id w:val="-1630857799"/>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Одно- та двоквартирні будинки</w:t>
                    </w:r>
                  </w:p>
                </w:tc>
              </w:sdtContent>
            </w:sdt>
            <w:sdt>
              <w:sdtPr>
                <w:tag w:val="goog_rdk_3260"/>
                <w:id w:val="-351168773"/>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sdtContent>
            </w:sdt>
            <w:sdt>
              <w:sdtPr>
                <w:tag w:val="goog_rdk_3261"/>
                <w:id w:val="569627574"/>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sdtContent>
            </w:sdt>
            <w:sdt>
              <w:sdtPr>
                <w:tag w:val="goog_rdk_3262"/>
                <w:id w:val="316757325"/>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w:t>
                    </w:r>
                  </w:p>
                </w:tc>
              </w:sdtContent>
            </w:sdt>
            <w:sdt>
              <w:sdtPr>
                <w:tag w:val="goog_rdk_3263"/>
                <w:id w:val="1408368681"/>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173,1</w:t>
                    </w:r>
                  </w:p>
                </w:tc>
              </w:sdtContent>
            </w:sdt>
            <w:sdt>
              <w:sdtPr>
                <w:tag w:val="goog_rdk_3264"/>
                <w:id w:val="-1117930481"/>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444,1</w:t>
                    </w:r>
                  </w:p>
                </w:tc>
              </w:sdtContent>
            </w:sdt>
            <w:sdt>
              <w:sdtPr>
                <w:tag w:val="goog_rdk_3265"/>
                <w:id w:val="-896842823"/>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699,6</w:t>
                    </w:r>
                  </w:p>
                </w:tc>
              </w:sdtContent>
            </w:sdt>
            <w:sdt>
              <w:sdtPr>
                <w:tag w:val="goog_rdk_3266"/>
                <w:id w:val="-24210171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997,1</w:t>
                    </w:r>
                  </w:p>
                </w:tc>
              </w:sdtContent>
            </w:sdt>
            <w:sdt>
              <w:sdtPr>
                <w:tag w:val="goog_rdk_3267"/>
                <w:id w:val="-1017640805"/>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2470,9</w:t>
                    </w:r>
                  </w:p>
                </w:tc>
              </w:sdtContent>
            </w:sdt>
          </w:tr>
          <w:tr w:rsidR="0053324A">
            <w:trPr>
              <w:trHeight w:val="300"/>
            </w:trPr>
            <w:sdt>
              <w:sdtPr>
                <w:tag w:val="goog_rdk_3268"/>
                <w:id w:val="-1169849894"/>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sdtContent>
            </w:sdt>
            <w:sdt>
              <w:sdtPr>
                <w:tag w:val="goog_rdk_3269"/>
                <w:id w:val="583426904"/>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теплопостачання</w:t>
                    </w:r>
                  </w:p>
                </w:tc>
              </w:sdtContent>
            </w:sdt>
            <w:sdt>
              <w:sdtPr>
                <w:tag w:val="goog_rdk_3270"/>
                <w:id w:val="1320921609"/>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w:t>
                    </w:r>
                  </w:p>
                </w:tc>
              </w:sdtContent>
            </w:sdt>
            <w:sdt>
              <w:sdtPr>
                <w:tag w:val="goog_rdk_3271"/>
                <w:id w:val="-164151258"/>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14,8</w:t>
                    </w:r>
                  </w:p>
                </w:tc>
              </w:sdtContent>
            </w:sdt>
            <w:sdt>
              <w:sdtPr>
                <w:tag w:val="goog_rdk_3272"/>
                <w:id w:val="-1073747996"/>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76,9</w:t>
                    </w:r>
                  </w:p>
                </w:tc>
              </w:sdtContent>
            </w:sdt>
            <w:sdt>
              <w:sdtPr>
                <w:tag w:val="goog_rdk_3273"/>
                <w:id w:val="1783303888"/>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sdtContent>
            </w:sdt>
            <w:sdt>
              <w:sdtPr>
                <w:tag w:val="goog_rdk_3274"/>
                <w:id w:val="1618898630"/>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111,2</w:t>
                    </w:r>
                  </w:p>
                </w:tc>
              </w:sdtContent>
            </w:sdt>
            <w:sdt>
              <w:sdtPr>
                <w:tag w:val="goog_rdk_3275"/>
                <w:id w:val="101866244"/>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32,4</w:t>
                    </w:r>
                  </w:p>
                </w:tc>
              </w:sdtContent>
            </w:sdt>
            <w:sdt>
              <w:sdtPr>
                <w:tag w:val="goog_rdk_3276"/>
                <w:id w:val="20876498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16,0</w:t>
                    </w:r>
                  </w:p>
                </w:tc>
              </w:sdtContent>
            </w:sdt>
            <w:sdt>
              <w:sdtPr>
                <w:tag w:val="goog_rdk_3277"/>
                <w:id w:val="-299234945"/>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316,1</w:t>
                    </w:r>
                  </w:p>
                </w:tc>
              </w:sdtContent>
            </w:sdt>
          </w:tr>
          <w:tr w:rsidR="0053324A">
            <w:trPr>
              <w:trHeight w:val="390"/>
            </w:trPr>
            <w:sdt>
              <w:sdtPr>
                <w:tag w:val="goog_rdk_3278"/>
                <w:id w:val="508910083"/>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sdtContent>
            </w:sdt>
            <w:sdt>
              <w:sdtPr>
                <w:tag w:val="goog_rdk_3279"/>
                <w:id w:val="-284021840"/>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водопостачання і водовідведення</w:t>
                    </w:r>
                  </w:p>
                </w:tc>
              </w:sdtContent>
            </w:sdt>
            <w:sdt>
              <w:sdtPr>
                <w:tag w:val="goog_rdk_3280"/>
                <w:id w:val="474787301"/>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3281"/>
                <w:id w:val="1065983861"/>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sdtContent>
            </w:sdt>
            <w:sdt>
              <w:sdtPr>
                <w:tag w:val="goog_rdk_3282"/>
                <w:id w:val="1198322810"/>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sdtContent>
            </w:sdt>
            <w:sdt>
              <w:sdtPr>
                <w:tag w:val="goog_rdk_3283"/>
                <w:id w:val="-240653025"/>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sdtContent>
            </w:sdt>
            <w:sdt>
              <w:sdtPr>
                <w:tag w:val="goog_rdk_3284"/>
                <w:id w:val="-41208838"/>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sdtContent>
            </w:sdt>
            <w:sdt>
              <w:sdtPr>
                <w:tag w:val="goog_rdk_3285"/>
                <w:id w:val="923932900"/>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sdtContent>
            </w:sdt>
            <w:sdt>
              <w:sdtPr>
                <w:tag w:val="goog_rdk_3286"/>
                <w:id w:val="-15787350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sdtContent>
            </w:sdt>
            <w:sdt>
              <w:sdtPr>
                <w:tag w:val="goog_rdk_3287"/>
                <w:id w:val="960388332"/>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161,5</w:t>
                    </w:r>
                  </w:p>
                </w:tc>
              </w:sdtContent>
            </w:sdt>
          </w:tr>
          <w:tr w:rsidR="0053324A">
            <w:trPr>
              <w:trHeight w:val="390"/>
            </w:trPr>
            <w:sdt>
              <w:sdtPr>
                <w:tag w:val="goog_rdk_3288"/>
                <w:id w:val="-1994714384"/>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sdtContent>
            </w:sdt>
            <w:sdt>
              <w:sdtPr>
                <w:tag w:val="goog_rdk_3289"/>
                <w:id w:val="-846857179"/>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зовнішнього освітлення</w:t>
                    </w:r>
                  </w:p>
                </w:tc>
              </w:sdtContent>
            </w:sdt>
            <w:sdt>
              <w:sdtPr>
                <w:tag w:val="goog_rdk_3290"/>
                <w:id w:val="1532425402"/>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3291"/>
                <w:id w:val="-1392269706"/>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3292"/>
                <w:id w:val="-656885742"/>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sdtContent>
            </w:sdt>
            <w:sdt>
              <w:sdtPr>
                <w:tag w:val="goog_rdk_3293"/>
                <w:id w:val="-1255137332"/>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sdtContent>
            </w:sdt>
            <w:sdt>
              <w:sdtPr>
                <w:tag w:val="goog_rdk_3294"/>
                <w:id w:val="-457167595"/>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sdtContent>
            </w:sdt>
            <w:sdt>
              <w:sdtPr>
                <w:tag w:val="goog_rdk_3295"/>
                <w:id w:val="-1491722978"/>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sdtContent>
            </w:sdt>
            <w:sdt>
              <w:sdtPr>
                <w:tag w:val="goog_rdk_3296"/>
                <w:id w:val="405830751"/>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sdtContent>
            </w:sdt>
            <w:sdt>
              <w:sdtPr>
                <w:tag w:val="goog_rdk_3297"/>
                <w:id w:val="-1424912876"/>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w:t>
                    </w:r>
                  </w:p>
                </w:tc>
              </w:sdtContent>
            </w:sdt>
          </w:tr>
          <w:tr w:rsidR="0053324A">
            <w:trPr>
              <w:trHeight w:val="390"/>
            </w:trPr>
            <w:sdt>
              <w:sdtPr>
                <w:tag w:val="goog_rdk_3298"/>
                <w:id w:val="1210136064"/>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sdtContent>
            </w:sdt>
            <w:sdt>
              <w:sdtPr>
                <w:tag w:val="goog_rdk_3299"/>
                <w:id w:val="-845298091"/>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Об'єкти з управління побутовими відходами</w:t>
                    </w:r>
                  </w:p>
                </w:tc>
              </w:sdtContent>
            </w:sdt>
            <w:sdt>
              <w:sdtPr>
                <w:tag w:val="goog_rdk_3300"/>
                <w:id w:val="2130800970"/>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3301"/>
                <w:id w:val="-1443285184"/>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sdtContent>
            </w:sdt>
            <w:sdt>
              <w:sdtPr>
                <w:tag w:val="goog_rdk_3302"/>
                <w:id w:val="1387581733"/>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sdtContent>
            </w:sdt>
            <w:sdt>
              <w:sdtPr>
                <w:tag w:val="goog_rdk_3303"/>
                <w:id w:val="1889318138"/>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sdtContent>
            </w:sdt>
            <w:sdt>
              <w:sdtPr>
                <w:tag w:val="goog_rdk_3304"/>
                <w:id w:val="-543456844"/>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sdtContent>
            </w:sdt>
            <w:sdt>
              <w:sdtPr>
                <w:tag w:val="goog_rdk_3305"/>
                <w:id w:val="-2064682296"/>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sdtContent>
            </w:sdt>
            <w:sdt>
              <w:sdtPr>
                <w:tag w:val="goog_rdk_3306"/>
                <w:id w:val="1658029242"/>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67,5</w:t>
                    </w:r>
                  </w:p>
                </w:tc>
              </w:sdtContent>
            </w:sdt>
            <w:sdt>
              <w:sdtPr>
                <w:tag w:val="goog_rdk_3307"/>
                <w:id w:val="-1635765571"/>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w:t>
                    </w:r>
                  </w:p>
                </w:tc>
              </w:sdtContent>
            </w:sdt>
          </w:tr>
          <w:tr w:rsidR="0053324A">
            <w:trPr>
              <w:trHeight w:val="555"/>
            </w:trPr>
            <w:sdt>
              <w:sdtPr>
                <w:tag w:val="goog_rdk_3308"/>
                <w:id w:val="-1309483625"/>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sdtContent>
            </w:sdt>
            <w:sdt>
              <w:sdtPr>
                <w:tag w:val="goog_rdk_3309"/>
                <w:id w:val="-241216549"/>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Громадський транспорт</w:t>
                    </w:r>
                  </w:p>
                </w:tc>
              </w:sdtContent>
            </w:sdt>
            <w:sdt>
              <w:sdtPr>
                <w:tag w:val="goog_rdk_3310"/>
                <w:id w:val="-1168149701"/>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sdtContent>
            </w:sdt>
            <w:sdt>
              <w:sdtPr>
                <w:tag w:val="goog_rdk_3311"/>
                <w:id w:val="-1732461580"/>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sdtContent>
            </w:sdt>
            <w:sdt>
              <w:sdtPr>
                <w:tag w:val="goog_rdk_3312"/>
                <w:id w:val="-278742239"/>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sdtContent>
            </w:sdt>
            <w:sdt>
              <w:sdtPr>
                <w:tag w:val="goog_rdk_3313"/>
                <w:id w:val="-1230517696"/>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sdtContent>
            </w:sdt>
            <w:sdt>
              <w:sdtPr>
                <w:tag w:val="goog_rdk_3314"/>
                <w:id w:val="-1721466484"/>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sdtContent>
            </w:sdt>
            <w:sdt>
              <w:sdtPr>
                <w:tag w:val="goog_rdk_3315"/>
                <w:id w:val="1895745810"/>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sdtContent>
            </w:sdt>
            <w:sdt>
              <w:sdtPr>
                <w:tag w:val="goog_rdk_3316"/>
                <w:id w:val="1670996897"/>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sdtContent>
            </w:sdt>
            <w:sdt>
              <w:sdtPr>
                <w:tag w:val="goog_rdk_3317"/>
                <w:id w:val="-2063690413"/>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57,9</w:t>
                    </w:r>
                  </w:p>
                </w:tc>
              </w:sdtContent>
            </w:sdt>
          </w:tr>
          <w:tr w:rsidR="0053324A">
            <w:trPr>
              <w:trHeight w:val="300"/>
            </w:trPr>
            <w:sdt>
              <w:sdtPr>
                <w:tag w:val="goog_rdk_3318"/>
                <w:id w:val="891735389"/>
                <w:lock w:val="contentLocked"/>
              </w:sdtPr>
              <w:sdtEndPr/>
              <w:sdtContent>
                <w:tc>
                  <w:tcPr>
                    <w:tcW w:w="540" w:type="dxa"/>
                    <w:tcBorders>
                      <w:top w:val="single" w:sz="5" w:space="0" w:color="CCCCCC"/>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18"/>
                        <w:szCs w:val="18"/>
                      </w:rPr>
                    </w:pPr>
                  </w:p>
                </w:tc>
              </w:sdtContent>
            </w:sdt>
            <w:sdt>
              <w:sdtPr>
                <w:tag w:val="goog_rdk_3319"/>
                <w:id w:val="1589275027"/>
                <w:lock w:val="contentLocked"/>
              </w:sdtPr>
              <w:sdtEndPr/>
              <w:sdtContent>
                <w:tc>
                  <w:tcPr>
                    <w:tcW w:w="189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РАЗОМ</w:t>
                    </w:r>
                  </w:p>
                </w:tc>
              </w:sdtContent>
            </w:sdt>
            <w:sdt>
              <w:sdtPr>
                <w:tag w:val="goog_rdk_3320"/>
                <w:id w:val="1351062095"/>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59</w:t>
                    </w:r>
                  </w:p>
                </w:tc>
              </w:sdtContent>
            </w:sdt>
            <w:sdt>
              <w:sdtPr>
                <w:tag w:val="goog_rdk_3321"/>
                <w:id w:val="-19986596"/>
                <w:lock w:val="contentLocked"/>
              </w:sdtPr>
              <w:sdtEndPr/>
              <w:sdtContent>
                <w:tc>
                  <w:tcPr>
                    <w:tcW w:w="76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81,7</w:t>
                    </w:r>
                  </w:p>
                </w:tc>
              </w:sdtContent>
            </w:sdt>
            <w:sdt>
              <w:sdtPr>
                <w:tag w:val="goog_rdk_3322"/>
                <w:id w:val="756642573"/>
                <w:lock w:val="contentLocked"/>
              </w:sdtPr>
              <w:sdtEndPr/>
              <w:sdtContent>
                <w:tc>
                  <w:tcPr>
                    <w:tcW w:w="900"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255,2</w:t>
                    </w:r>
                  </w:p>
                </w:tc>
              </w:sdtContent>
            </w:sdt>
            <w:sdt>
              <w:sdtPr>
                <w:tag w:val="goog_rdk_3323"/>
                <w:id w:val="-870076812"/>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373,1</w:t>
                    </w:r>
                  </w:p>
                </w:tc>
              </w:sdtContent>
            </w:sdt>
            <w:sdt>
              <w:sdtPr>
                <w:tag w:val="goog_rdk_3324"/>
                <w:id w:val="1684874114"/>
                <w:lock w:val="contentLocked"/>
              </w:sdtPr>
              <w:sdtEndPr/>
              <w:sdtContent>
                <w:tc>
                  <w:tcPr>
                    <w:tcW w:w="85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791,9</w:t>
                    </w:r>
                  </w:p>
                </w:tc>
              </w:sdtContent>
            </w:sdt>
            <w:sdt>
              <w:sdtPr>
                <w:tag w:val="goog_rdk_3325"/>
                <w:id w:val="-1853974894"/>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1144,40</w:t>
                    </w:r>
                  </w:p>
                </w:tc>
              </w:sdtContent>
            </w:sdt>
            <w:sdt>
              <w:sdtPr>
                <w:tag w:val="goog_rdk_3326"/>
                <w:id w:val="343385625"/>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1612,4</w:t>
                    </w:r>
                  </w:p>
                </w:tc>
              </w:sdtContent>
            </w:sdt>
            <w:sdt>
              <w:sdtPr>
                <w:tag w:val="goog_rdk_3327"/>
                <w:id w:val="819586089"/>
                <w:lock w:val="contentLocked"/>
              </w:sdtPr>
              <w:sdtEndPr/>
              <w:sdtContent>
                <w:tc>
                  <w:tcPr>
                    <w:tcW w:w="945" w:type="dxa"/>
                    <w:tcBorders>
                      <w:top w:val="single" w:sz="5" w:space="0" w:color="CCCCCC"/>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righ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4317,7</w:t>
                    </w:r>
                  </w:p>
                </w:tc>
              </w:sdtContent>
            </w:sdt>
          </w:tr>
        </w:tbl>
      </w:sdtContent>
    </w:sdt>
    <w:p w:rsidR="0053324A" w:rsidRDefault="0053324A">
      <w:pPr>
        <w:spacing w:after="0" w:line="240" w:lineRule="auto"/>
        <w:ind w:firstLine="141"/>
        <w:jc w:val="center"/>
        <w:rPr>
          <w:rFonts w:ascii="Times New Roman" w:eastAsia="Times New Roman" w:hAnsi="Times New Roman" w:cs="Times New Roman"/>
          <w:sz w:val="20"/>
          <w:szCs w:val="20"/>
        </w:rPr>
      </w:pPr>
    </w:p>
    <w:p w:rsidR="0053324A" w:rsidRDefault="002B3C69">
      <w:pPr>
        <w:spacing w:after="0" w:line="240" w:lineRule="auto"/>
        <w:ind w:firstLine="708"/>
        <w:jc w:val="righ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uk-UA"/>
        </w:rPr>
        <w:lastRenderedPageBreak/>
        <w:drawing>
          <wp:inline distT="114300" distB="114300" distL="114300" distR="114300">
            <wp:extent cx="6024570" cy="3619500"/>
            <wp:effectExtent l="0" t="0" r="0" b="0"/>
            <wp:docPr id="24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49"/>
                    <a:srcRect/>
                    <a:stretch>
                      <a:fillRect/>
                    </a:stretch>
                  </pic:blipFill>
                  <pic:spPr>
                    <a:xfrm>
                      <a:off x="0" y="0"/>
                      <a:ext cx="6024570" cy="3619500"/>
                    </a:xfrm>
                    <a:prstGeom prst="rect">
                      <a:avLst/>
                    </a:prstGeom>
                    <a:ln/>
                  </pic:spPr>
                </pic:pic>
              </a:graphicData>
            </a:graphic>
          </wp:inline>
        </w:drawing>
      </w:r>
    </w:p>
    <w:p w:rsidR="0053324A" w:rsidRDefault="002B3C69">
      <w:pPr>
        <w:spacing w:after="0" w:line="240" w:lineRule="auto"/>
        <w:ind w:firstLine="141"/>
        <w:jc w:val="center"/>
        <w:rPr>
          <w:rFonts w:ascii="Times New Roman" w:eastAsia="Times New Roman" w:hAnsi="Times New Roman" w:cs="Times New Roman"/>
        </w:rPr>
      </w:pPr>
      <w:r>
        <w:rPr>
          <w:rFonts w:ascii="Times New Roman" w:eastAsia="Times New Roman" w:hAnsi="Times New Roman" w:cs="Times New Roman"/>
        </w:rPr>
        <w:t>Рис 6.7  Зведений інвестиційний баланс за 2024 - 2030 роки, млн.грн</w:t>
      </w:r>
    </w:p>
    <w:p w:rsidR="0053324A" w:rsidRDefault="0053324A">
      <w:pPr>
        <w:spacing w:after="0" w:line="240" w:lineRule="auto"/>
        <w:ind w:firstLine="708"/>
        <w:jc w:val="right"/>
        <w:rPr>
          <w:rFonts w:ascii="Times New Roman" w:eastAsia="Times New Roman" w:hAnsi="Times New Roman" w:cs="Times New Roman"/>
        </w:rPr>
      </w:pPr>
    </w:p>
    <w:p w:rsidR="0053324A" w:rsidRDefault="002B3C69">
      <w:pPr>
        <w:spacing w:after="0" w:line="240" w:lineRule="auto"/>
        <w:ind w:firstLine="708"/>
        <w:jc w:val="right"/>
        <w:rPr>
          <w:rFonts w:ascii="Times New Roman" w:eastAsia="Times New Roman" w:hAnsi="Times New Roman" w:cs="Times New Roman"/>
        </w:rPr>
      </w:pPr>
      <w:r>
        <w:rPr>
          <w:rFonts w:ascii="Times New Roman" w:eastAsia="Times New Roman" w:hAnsi="Times New Roman" w:cs="Times New Roman"/>
        </w:rPr>
        <w:t>Таблиця 6.7</w:t>
      </w:r>
    </w:p>
    <w:p w:rsidR="0053324A" w:rsidRDefault="002B3C69">
      <w:pPr>
        <w:spacing w:after="0"/>
        <w:jc w:val="center"/>
        <w:rPr>
          <w:rFonts w:ascii="Times New Roman" w:eastAsia="Times New Roman" w:hAnsi="Times New Roman" w:cs="Times New Roman"/>
        </w:rPr>
      </w:pPr>
      <w:r>
        <w:rPr>
          <w:rFonts w:ascii="Times New Roman" w:eastAsia="Times New Roman" w:hAnsi="Times New Roman" w:cs="Times New Roman"/>
        </w:rPr>
        <w:t>Зведений інвестиційний баланс за 2024 - 2030 роки,  тис. євро</w:t>
      </w:r>
    </w:p>
    <w:sdt>
      <w:sdtPr>
        <w:tag w:val="goog_rdk_3428"/>
        <w:id w:val="69178611"/>
        <w:lock w:val="contentLocked"/>
      </w:sdtPr>
      <w:sdtEndPr/>
      <w:sdtContent>
        <w:tbl>
          <w:tblPr>
            <w:tblStyle w:val="affffffffffffffffffff3"/>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1980"/>
            <w:gridCol w:w="825"/>
            <w:gridCol w:w="870"/>
            <w:gridCol w:w="1035"/>
            <w:gridCol w:w="1035"/>
            <w:gridCol w:w="1020"/>
            <w:gridCol w:w="1020"/>
            <w:gridCol w:w="1020"/>
          </w:tblGrid>
          <w:tr w:rsidR="0053324A">
            <w:trPr>
              <w:trHeight w:val="300"/>
            </w:trPr>
            <w:sdt>
              <w:sdtPr>
                <w:tag w:val="goog_rdk_3329"/>
                <w:id w:val="331432304"/>
                <w:lock w:val="contentLocked"/>
              </w:sdtPr>
              <w:sdtEndPr/>
              <w:sdtContent>
                <w:tc>
                  <w:tcPr>
                    <w:tcW w:w="465" w:type="dxa"/>
                    <w:tcBorders>
                      <w:top w:val="single" w:sz="5" w:space="0" w:color="000000"/>
                      <w:left w:val="single" w:sz="5" w:space="0" w:color="000000"/>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t>
                    </w:r>
                  </w:p>
                </w:tc>
              </w:sdtContent>
            </w:sdt>
            <w:sdt>
              <w:sdtPr>
                <w:tag w:val="goog_rdk_3330"/>
                <w:id w:val="75109709"/>
                <w:lock w:val="contentLocked"/>
              </w:sdtPr>
              <w:sdtEndPr/>
              <w:sdtContent>
                <w:tc>
                  <w:tcPr>
                    <w:tcW w:w="198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Показник</w:t>
                    </w:r>
                  </w:p>
                </w:tc>
              </w:sdtContent>
            </w:sdt>
            <w:sdt>
              <w:sdtPr>
                <w:tag w:val="goog_rdk_3331"/>
                <w:id w:val="-1882218980"/>
                <w:lock w:val="contentLocked"/>
              </w:sdtPr>
              <w:sdtEndPr/>
              <w:sdtContent>
                <w:tc>
                  <w:tcPr>
                    <w:tcW w:w="82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2024</w:t>
                    </w:r>
                  </w:p>
                </w:tc>
              </w:sdtContent>
            </w:sdt>
            <w:sdt>
              <w:sdtPr>
                <w:tag w:val="goog_rdk_3332"/>
                <w:id w:val="248694556"/>
                <w:lock w:val="contentLocked"/>
              </w:sdtPr>
              <w:sdtEndPr/>
              <w:sdtContent>
                <w:tc>
                  <w:tcPr>
                    <w:tcW w:w="87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2025</w:t>
                    </w:r>
                  </w:p>
                </w:tc>
              </w:sdtContent>
            </w:sdt>
            <w:sdt>
              <w:sdtPr>
                <w:tag w:val="goog_rdk_3333"/>
                <w:id w:val="-1947746735"/>
                <w:lock w:val="contentLocked"/>
              </w:sdtPr>
              <w:sdtEndPr/>
              <w:sdtContent>
                <w:tc>
                  <w:tcPr>
                    <w:tcW w:w="103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2026</w:t>
                    </w:r>
                  </w:p>
                </w:tc>
              </w:sdtContent>
            </w:sdt>
            <w:sdt>
              <w:sdtPr>
                <w:tag w:val="goog_rdk_3334"/>
                <w:id w:val="-261971348"/>
                <w:lock w:val="contentLocked"/>
              </w:sdtPr>
              <w:sdtEndPr/>
              <w:sdtContent>
                <w:tc>
                  <w:tcPr>
                    <w:tcW w:w="1035"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2027</w:t>
                    </w:r>
                  </w:p>
                </w:tc>
              </w:sdtContent>
            </w:sdt>
            <w:sdt>
              <w:sdtPr>
                <w:tag w:val="goog_rdk_3335"/>
                <w:id w:val="-717647656"/>
                <w:lock w:val="contentLocked"/>
              </w:sdtPr>
              <w:sdtEndPr/>
              <w:sdtContent>
                <w:tc>
                  <w:tcPr>
                    <w:tcW w:w="102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2028</w:t>
                    </w:r>
                  </w:p>
                </w:tc>
              </w:sdtContent>
            </w:sdt>
            <w:sdt>
              <w:sdtPr>
                <w:tag w:val="goog_rdk_3336"/>
                <w:id w:val="1798485713"/>
                <w:lock w:val="contentLocked"/>
              </w:sdtPr>
              <w:sdtEndPr/>
              <w:sdtContent>
                <w:tc>
                  <w:tcPr>
                    <w:tcW w:w="102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2029</w:t>
                    </w:r>
                  </w:p>
                </w:tc>
              </w:sdtContent>
            </w:sdt>
            <w:sdt>
              <w:sdtPr>
                <w:tag w:val="goog_rdk_3337"/>
                <w:id w:val="500269470"/>
                <w:lock w:val="contentLocked"/>
              </w:sdtPr>
              <w:sdtEndPr/>
              <w:sdtContent>
                <w:tc>
                  <w:tcPr>
                    <w:tcW w:w="1020" w:type="dxa"/>
                    <w:tcBorders>
                      <w:top w:val="single" w:sz="5" w:space="0" w:color="000000"/>
                      <w:left w:val="single" w:sz="5" w:space="0" w:color="CCCCCC"/>
                      <w:bottom w:val="single" w:sz="5" w:space="0" w:color="000000"/>
                      <w:right w:val="single" w:sz="5" w:space="0" w:color="000000"/>
                    </w:tcBorders>
                    <w:shd w:val="clear" w:color="auto" w:fill="93C47D"/>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2030</w:t>
                    </w:r>
                  </w:p>
                </w:tc>
              </w:sdtContent>
            </w:sdt>
          </w:tr>
          <w:tr w:rsidR="0053324A">
            <w:trPr>
              <w:trHeight w:val="450"/>
            </w:trPr>
            <w:sdt>
              <w:sdtPr>
                <w:tag w:val="goog_rdk_3338"/>
                <w:id w:val="-1579652946"/>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sdtContent>
            </w:sdt>
            <w:sdt>
              <w:sdtPr>
                <w:tag w:val="goog_rdk_3339"/>
                <w:id w:val="1619934149"/>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Громадські будівлі</w:t>
                    </w:r>
                  </w:p>
                </w:tc>
              </w:sdtContent>
            </w:sdt>
            <w:sdt>
              <w:sdtPr>
                <w:tag w:val="goog_rdk_3340"/>
                <w:id w:val="-867151649"/>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641,9</w:t>
                    </w:r>
                  </w:p>
                </w:tc>
              </w:sdtContent>
            </w:sdt>
            <w:sdt>
              <w:sdtPr>
                <w:tag w:val="goog_rdk_3341"/>
                <w:id w:val="-483619450"/>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120,4</w:t>
                    </w:r>
                  </w:p>
                </w:tc>
              </w:sdtContent>
            </w:sdt>
            <w:sdt>
              <w:sdtPr>
                <w:tag w:val="goog_rdk_3342"/>
                <w:id w:val="-649194647"/>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910,4</w:t>
                    </w:r>
                  </w:p>
                </w:tc>
              </w:sdtContent>
            </w:sdt>
            <w:sdt>
              <w:sdtPr>
                <w:tag w:val="goog_rdk_3343"/>
                <w:id w:val="-1109367572"/>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1472,9</w:t>
                    </w:r>
                  </w:p>
                </w:tc>
              </w:sdtContent>
            </w:sdt>
            <w:sdt>
              <w:sdtPr>
                <w:tag w:val="goog_rdk_3344"/>
                <w:id w:val="290667946"/>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1569,2</w:t>
                    </w:r>
                  </w:p>
                </w:tc>
              </w:sdtContent>
            </w:sdt>
            <w:sdt>
              <w:sdtPr>
                <w:tag w:val="goog_rdk_3345"/>
                <w:id w:val="1542264304"/>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1934,0</w:t>
                    </w:r>
                  </w:p>
                </w:tc>
              </w:sdtContent>
            </w:sdt>
            <w:sdt>
              <w:sdtPr>
                <w:tag w:val="goog_rdk_3346"/>
                <w:id w:val="191660939"/>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1204,2</w:t>
                    </w:r>
                  </w:p>
                </w:tc>
              </w:sdtContent>
            </w:sdt>
          </w:tr>
          <w:tr w:rsidR="0053324A">
            <w:trPr>
              <w:trHeight w:val="300"/>
            </w:trPr>
            <w:sdt>
              <w:sdtPr>
                <w:tag w:val="goog_rdk_3347"/>
                <w:id w:val="-249667056"/>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sdtContent>
            </w:sdt>
            <w:sdt>
              <w:sdtPr>
                <w:tag w:val="goog_rdk_3348"/>
                <w:id w:val="-1852445466"/>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Житлові будинки</w:t>
                    </w:r>
                  </w:p>
                </w:tc>
              </w:sdtContent>
            </w:sdt>
            <w:sdt>
              <w:sdtPr>
                <w:tag w:val="goog_rdk_3349"/>
                <w:id w:val="942076297"/>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432,5</w:t>
                    </w:r>
                  </w:p>
                </w:tc>
              </w:sdtContent>
            </w:sdt>
            <w:sdt>
              <w:sdtPr>
                <w:tag w:val="goog_rdk_3350"/>
                <w:id w:val="-1715746843"/>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1061,2</w:t>
                    </w:r>
                  </w:p>
                </w:tc>
              </w:sdtContent>
            </w:sdt>
            <w:sdt>
              <w:sdtPr>
                <w:tag w:val="goog_rdk_3351"/>
                <w:id w:val="-1124060060"/>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1927,2</w:t>
                    </w:r>
                  </w:p>
                </w:tc>
              </w:sdtContent>
            </w:sdt>
            <w:sdt>
              <w:sdtPr>
                <w:tag w:val="goog_rdk_3352"/>
                <w:id w:val="1901556997"/>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3667,9</w:t>
                    </w:r>
                  </w:p>
                </w:tc>
              </w:sdtContent>
            </w:sdt>
            <w:sdt>
              <w:sdtPr>
                <w:tag w:val="goog_rdk_3353"/>
                <w:id w:val="2008210946"/>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9572,7</w:t>
                    </w:r>
                  </w:p>
                </w:tc>
              </w:sdtContent>
            </w:sdt>
            <w:sdt>
              <w:sdtPr>
                <w:tag w:val="goog_rdk_3354"/>
                <w:id w:val="839147875"/>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15764,8</w:t>
                    </w:r>
                  </w:p>
                </w:tc>
              </w:sdtContent>
            </w:sdt>
            <w:sdt>
              <w:sdtPr>
                <w:tag w:val="goog_rdk_3355"/>
                <w:id w:val="-22121976"/>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22781,0</w:t>
                    </w:r>
                  </w:p>
                </w:tc>
              </w:sdtContent>
            </w:sdt>
          </w:tr>
          <w:tr w:rsidR="0053324A">
            <w:trPr>
              <w:trHeight w:val="461"/>
            </w:trPr>
            <w:sdt>
              <w:sdtPr>
                <w:tag w:val="goog_rdk_3356"/>
                <w:id w:val="-1369784227"/>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sdtContent>
            </w:sdt>
            <w:sdt>
              <w:sdtPr>
                <w:tag w:val="goog_rdk_3357"/>
                <w:id w:val="1061786082"/>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Багатоквартирні будинки</w:t>
                    </w:r>
                  </w:p>
                </w:tc>
              </w:sdtContent>
            </w:sdt>
            <w:sdt>
              <w:sdtPr>
                <w:tag w:val="goog_rdk_3358"/>
                <w:id w:val="891476932"/>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sdtContent>
            </w:sdt>
            <w:sdt>
              <w:sdtPr>
                <w:tag w:val="goog_rdk_3359"/>
                <w:id w:val="-190552413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sdtContent>
            </w:sdt>
            <w:sdt>
              <w:sdtPr>
                <w:tag w:val="goog_rdk_3360"/>
                <w:id w:val="-691204811"/>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304,1</w:t>
                    </w:r>
                  </w:p>
                </w:tc>
              </w:sdtContent>
            </w:sdt>
            <w:sdt>
              <w:sdtPr>
                <w:tag w:val="goog_rdk_3361"/>
                <w:id w:val="1308532239"/>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543,3</w:t>
                    </w:r>
                  </w:p>
                </w:tc>
              </w:sdtContent>
            </w:sdt>
            <w:sdt>
              <w:sdtPr>
                <w:tag w:val="goog_rdk_3362"/>
                <w:id w:val="-1555582227"/>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1795,1</w:t>
                    </w:r>
                  </w:p>
                </w:tc>
              </w:sdtContent>
            </w:sdt>
            <w:sdt>
              <w:sdtPr>
                <w:tag w:val="goog_rdk_3363"/>
                <w:id w:val="348956024"/>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3927,2</w:t>
                    </w:r>
                  </w:p>
                </w:tc>
              </w:sdtContent>
            </w:sdt>
            <w:sdt>
              <w:sdtPr>
                <w:tag w:val="goog_rdk_3364"/>
                <w:id w:val="-1911702991"/>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6488,6</w:t>
                    </w:r>
                  </w:p>
                </w:tc>
              </w:sdtContent>
            </w:sdt>
          </w:tr>
          <w:tr w:rsidR="0053324A">
            <w:trPr>
              <w:trHeight w:val="390"/>
            </w:trPr>
            <w:sdt>
              <w:sdtPr>
                <w:tag w:val="goog_rdk_3365"/>
                <w:id w:val="-1320869393"/>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sdtContent>
            </w:sdt>
            <w:sdt>
              <w:sdtPr>
                <w:tag w:val="goog_rdk_3366"/>
                <w:id w:val="282953981"/>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Одно- та двоквартирні будинки</w:t>
                    </w:r>
                  </w:p>
                </w:tc>
              </w:sdtContent>
            </w:sdt>
            <w:sdt>
              <w:sdtPr>
                <w:tag w:val="goog_rdk_3367"/>
                <w:id w:val="-347975241"/>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432,5</w:t>
                    </w:r>
                  </w:p>
                </w:tc>
              </w:sdtContent>
            </w:sdt>
            <w:sdt>
              <w:sdtPr>
                <w:tag w:val="goog_rdk_3368"/>
                <w:id w:val="47299962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1040,8</w:t>
                    </w:r>
                  </w:p>
                </w:tc>
              </w:sdtContent>
            </w:sdt>
            <w:sdt>
              <w:sdtPr>
                <w:tag w:val="goog_rdk_3369"/>
                <w:id w:val="820530305"/>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1623,1</w:t>
                    </w:r>
                  </w:p>
                </w:tc>
              </w:sdtContent>
            </w:sdt>
            <w:sdt>
              <w:sdtPr>
                <w:tag w:val="goog_rdk_3370"/>
                <w:id w:val="-1802523156"/>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3124,5</w:t>
                    </w:r>
                  </w:p>
                </w:tc>
              </w:sdtContent>
            </w:sdt>
            <w:sdt>
              <w:sdtPr>
                <w:tag w:val="goog_rdk_3371"/>
                <w:id w:val="1846238186"/>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7777,6</w:t>
                    </w:r>
                  </w:p>
                </w:tc>
              </w:sdtContent>
            </w:sdt>
            <w:sdt>
              <w:sdtPr>
                <w:tag w:val="goog_rdk_3372"/>
                <w:id w:val="1180328310"/>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11837,6</w:t>
                    </w:r>
                  </w:p>
                </w:tc>
              </w:sdtContent>
            </w:sdt>
            <w:sdt>
              <w:sdtPr>
                <w:tag w:val="goog_rdk_3373"/>
                <w:id w:val="-274616243"/>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16292,5</w:t>
                    </w:r>
                  </w:p>
                </w:tc>
              </w:sdtContent>
            </w:sdt>
          </w:tr>
          <w:tr w:rsidR="0053324A">
            <w:trPr>
              <w:trHeight w:val="300"/>
            </w:trPr>
            <w:sdt>
              <w:sdtPr>
                <w:tag w:val="goog_rdk_3374"/>
                <w:id w:val="1948972424"/>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sdtContent>
            </w:sdt>
            <w:sdt>
              <w:sdtPr>
                <w:tag w:val="goog_rdk_3375"/>
                <w:id w:val="483095515"/>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теплопостачання</w:t>
                    </w:r>
                  </w:p>
                </w:tc>
              </w:sdtContent>
            </w:sdt>
            <w:sdt>
              <w:sdtPr>
                <w:tag w:val="goog_rdk_3376"/>
                <w:id w:val="-1757387596"/>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132,0</w:t>
                    </w:r>
                  </w:p>
                </w:tc>
              </w:sdtContent>
            </w:sdt>
            <w:sdt>
              <w:sdtPr>
                <w:tag w:val="goog_rdk_3377"/>
                <w:id w:val="-399023079"/>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302,0</w:t>
                    </w:r>
                  </w:p>
                </w:tc>
              </w:sdtContent>
            </w:sdt>
            <w:sdt>
              <w:sdtPr>
                <w:tag w:val="goog_rdk_3378"/>
                <w:id w:val="-1823285849"/>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1434,7</w:t>
                    </w:r>
                  </w:p>
                </w:tc>
              </w:sdtContent>
            </w:sdt>
            <w:sdt>
              <w:sdtPr>
                <w:tag w:val="goog_rdk_3379"/>
                <w:id w:val="-2040959687"/>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1065,0</w:t>
                    </w:r>
                  </w:p>
                </w:tc>
              </w:sdtContent>
            </w:sdt>
            <w:sdt>
              <w:sdtPr>
                <w:tag w:val="goog_rdk_3380"/>
                <w:id w:val="276932418"/>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1947,5</w:t>
                    </w:r>
                  </w:p>
                </w:tc>
              </w:sdtContent>
            </w:sdt>
            <w:sdt>
              <w:sdtPr>
                <w:tag w:val="goog_rdk_3381"/>
                <w:id w:val="1112274646"/>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548,2</w:t>
                    </w:r>
                  </w:p>
                </w:tc>
              </w:sdtContent>
            </w:sdt>
            <w:sdt>
              <w:sdtPr>
                <w:tag w:val="goog_rdk_3382"/>
                <w:id w:val="1279591768"/>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261,4</w:t>
                    </w:r>
                  </w:p>
                </w:tc>
              </w:sdtContent>
            </w:sdt>
          </w:tr>
          <w:tr w:rsidR="0053324A">
            <w:trPr>
              <w:trHeight w:val="390"/>
            </w:trPr>
            <w:sdt>
              <w:sdtPr>
                <w:tag w:val="goog_rdk_3383"/>
                <w:id w:val="1133238871"/>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sdtContent>
            </w:sdt>
            <w:sdt>
              <w:sdtPr>
                <w:tag w:val="goog_rdk_3384"/>
                <w:id w:val="-157861374"/>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водопостачання і водовідведення</w:t>
                    </w:r>
                  </w:p>
                </w:tc>
              </w:sdtContent>
            </w:sdt>
            <w:sdt>
              <w:sdtPr>
                <w:tag w:val="goog_rdk_3385"/>
                <w:id w:val="-179687038"/>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sdtContent>
            </w:sdt>
            <w:sdt>
              <w:sdtPr>
                <w:tag w:val="goog_rdk_3386"/>
                <w:id w:val="1747251884"/>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122,4</w:t>
                    </w:r>
                  </w:p>
                </w:tc>
              </w:sdtContent>
            </w:sdt>
            <w:sdt>
              <w:sdtPr>
                <w:tag w:val="goog_rdk_3387"/>
                <w:id w:val="873363376"/>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373,1</w:t>
                    </w:r>
                  </w:p>
                </w:tc>
              </w:sdtContent>
            </w:sdt>
            <w:sdt>
              <w:sdtPr>
                <w:tag w:val="goog_rdk_3388"/>
                <w:id w:val="176600625"/>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315,9</w:t>
                    </w:r>
                  </w:p>
                </w:tc>
              </w:sdtContent>
            </w:sdt>
            <w:sdt>
              <w:sdtPr>
                <w:tag w:val="goog_rdk_3389"/>
                <w:id w:val="-753489309"/>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613,0</w:t>
                    </w:r>
                  </w:p>
                </w:tc>
              </w:sdtContent>
            </w:sdt>
            <w:sdt>
              <w:sdtPr>
                <w:tag w:val="goog_rdk_3390"/>
                <w:id w:val="1636444566"/>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sdtContent>
            </w:sdt>
            <w:sdt>
              <w:sdtPr>
                <w:tag w:val="goog_rdk_3391"/>
                <w:id w:val="-947231446"/>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678,1</w:t>
                    </w:r>
                  </w:p>
                </w:tc>
              </w:sdtContent>
            </w:sdt>
          </w:tr>
          <w:tr w:rsidR="0053324A">
            <w:trPr>
              <w:trHeight w:val="390"/>
            </w:trPr>
            <w:sdt>
              <w:sdtPr>
                <w:tag w:val="goog_rdk_3392"/>
                <w:id w:val="229325833"/>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sdtContent>
            </w:sdt>
            <w:sdt>
              <w:sdtPr>
                <w:tag w:val="goog_rdk_3393"/>
                <w:id w:val="-546232781"/>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зовнішнього освітлення</w:t>
                    </w:r>
                  </w:p>
                </w:tc>
              </w:sdtContent>
            </w:sdt>
            <w:sdt>
              <w:sdtPr>
                <w:tag w:val="goog_rdk_3394"/>
                <w:id w:val="-112553378"/>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sdtContent>
            </w:sdt>
            <w:sdt>
              <w:sdtPr>
                <w:tag w:val="goog_rdk_3395"/>
                <w:id w:val="155472325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sdtContent>
            </w:sdt>
            <w:sdt>
              <w:sdtPr>
                <w:tag w:val="goog_rdk_3396"/>
                <w:id w:val="-584072778"/>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sdtContent>
            </w:sdt>
            <w:sdt>
              <w:sdtPr>
                <w:tag w:val="goog_rdk_3397"/>
                <w:id w:val="-869283001"/>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sdtContent>
            </w:sdt>
            <w:sdt>
              <w:sdtPr>
                <w:tag w:val="goog_rdk_3398"/>
                <w:id w:val="1790652482"/>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sdtContent>
            </w:sdt>
            <w:sdt>
              <w:sdtPr>
                <w:tag w:val="goog_rdk_3399"/>
                <w:id w:val="-1496665088"/>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50,8</w:t>
                    </w:r>
                  </w:p>
                </w:tc>
              </w:sdtContent>
            </w:sdt>
            <w:sdt>
              <w:sdtPr>
                <w:tag w:val="goog_rdk_3400"/>
                <w:id w:val="-871059276"/>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57,2</w:t>
                    </w:r>
                  </w:p>
                </w:tc>
              </w:sdtContent>
            </w:sdt>
          </w:tr>
          <w:tr w:rsidR="0053324A">
            <w:trPr>
              <w:trHeight w:val="390"/>
            </w:trPr>
            <w:sdt>
              <w:sdtPr>
                <w:tag w:val="goog_rdk_3401"/>
                <w:id w:val="-1916918475"/>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sdtContent>
            </w:sdt>
            <w:sdt>
              <w:sdtPr>
                <w:tag w:val="goog_rdk_3402"/>
                <w:id w:val="971057145"/>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Об'єкти з управління побутовими відходами</w:t>
                    </w:r>
                  </w:p>
                </w:tc>
              </w:sdtContent>
            </w:sdt>
            <w:sdt>
              <w:sdtPr>
                <w:tag w:val="goog_rdk_3403"/>
                <w:id w:val="-1706182600"/>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sdtContent>
            </w:sdt>
            <w:sdt>
              <w:sdtPr>
                <w:tag w:val="goog_rdk_3404"/>
                <w:id w:val="601544226"/>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sdtContent>
            </w:sdt>
            <w:sdt>
              <w:sdtPr>
                <w:tag w:val="goog_rdk_3405"/>
                <w:id w:val="1049228604"/>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sdtContent>
            </w:sdt>
            <w:sdt>
              <w:sdtPr>
                <w:tag w:val="goog_rdk_3406"/>
                <w:id w:val="-1421011618"/>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sdtContent>
            </w:sdt>
            <w:sdt>
              <w:sdtPr>
                <w:tag w:val="goog_rdk_3407"/>
                <w:id w:val="-1761905112"/>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sdtContent>
            </w:sdt>
            <w:sdt>
              <w:sdtPr>
                <w:tag w:val="goog_rdk_3408"/>
                <w:id w:val="-584212655"/>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sdtContent>
            </w:sdt>
            <w:sdt>
              <w:sdtPr>
                <w:tag w:val="goog_rdk_3409"/>
                <w:id w:val="-213395961"/>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1102,9</w:t>
                    </w:r>
                  </w:p>
                </w:tc>
              </w:sdtContent>
            </w:sdt>
          </w:tr>
          <w:tr w:rsidR="0053324A">
            <w:trPr>
              <w:trHeight w:val="300"/>
            </w:trPr>
            <w:sdt>
              <w:sdtPr>
                <w:tag w:val="goog_rdk_3410"/>
                <w:id w:val="1922740999"/>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sdtContent>
            </w:sdt>
            <w:sdt>
              <w:sdtPr>
                <w:tag w:val="goog_rdk_3411"/>
                <w:id w:val="1725554593"/>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Громадський транспорт</w:t>
                    </w:r>
                  </w:p>
                </w:tc>
              </w:sdtContent>
            </w:sdt>
            <w:sdt>
              <w:sdtPr>
                <w:tag w:val="goog_rdk_3412"/>
                <w:id w:val="-1289311797"/>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136,6</w:t>
                    </w:r>
                  </w:p>
                </w:tc>
              </w:sdtContent>
            </w:sdt>
            <w:sdt>
              <w:sdtPr>
                <w:tag w:val="goog_rdk_3413"/>
                <w:id w:val="-1254510987"/>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w:t>
                    </w:r>
                  </w:p>
                </w:tc>
              </w:sdtContent>
            </w:sdt>
            <w:sdt>
              <w:sdtPr>
                <w:tag w:val="goog_rdk_3414"/>
                <w:id w:val="164548884"/>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100,7</w:t>
                    </w:r>
                  </w:p>
                </w:tc>
              </w:sdtContent>
            </w:sdt>
            <w:sdt>
              <w:sdtPr>
                <w:tag w:val="goog_rdk_3415"/>
                <w:id w:val="794343617"/>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198,6</w:t>
                    </w:r>
                  </w:p>
                </w:tc>
              </w:sdtContent>
            </w:sdt>
            <w:sdt>
              <w:sdtPr>
                <w:tag w:val="goog_rdk_3416"/>
                <w:id w:val="-1392205664"/>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140,1</w:t>
                    </w:r>
                  </w:p>
                </w:tc>
              </w:sdtContent>
            </w:sdt>
            <w:sdt>
              <w:sdtPr>
                <w:tag w:val="goog_rdk_3417"/>
                <w:id w:val="-1830751479"/>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143,8</w:t>
                    </w:r>
                  </w:p>
                </w:tc>
              </w:sdtContent>
            </w:sdt>
            <w:sdt>
              <w:sdtPr>
                <w:tag w:val="goog_rdk_3418"/>
                <w:id w:val="1896716784"/>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261,4</w:t>
                    </w:r>
                  </w:p>
                </w:tc>
              </w:sdtContent>
            </w:sdt>
          </w:tr>
          <w:tr w:rsidR="0053324A">
            <w:trPr>
              <w:trHeight w:val="300"/>
            </w:trPr>
            <w:sdt>
              <w:sdtPr>
                <w:tag w:val="goog_rdk_3419"/>
                <w:id w:val="-1579842568"/>
                <w:lock w:val="contentLocked"/>
              </w:sdtPr>
              <w:sdtEndPr/>
              <w:sdtContent>
                <w:tc>
                  <w:tcPr>
                    <w:tcW w:w="46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rsidR="0053324A" w:rsidRDefault="0053324A">
                    <w:pPr>
                      <w:widowControl w:val="0"/>
                      <w:spacing w:after="0" w:line="276" w:lineRule="auto"/>
                      <w:rPr>
                        <w:rFonts w:ascii="Times New Roman" w:eastAsia="Times New Roman" w:hAnsi="Times New Roman" w:cs="Times New Roman"/>
                        <w:sz w:val="20"/>
                        <w:szCs w:val="20"/>
                      </w:rPr>
                    </w:pPr>
                  </w:p>
                </w:tc>
              </w:sdtContent>
            </w:sdt>
            <w:sdt>
              <w:sdtPr>
                <w:tag w:val="goog_rdk_3420"/>
                <w:id w:val="460286940"/>
                <w:lock w:val="contentLocked"/>
              </w:sdtPr>
              <w:sdtEndPr/>
              <w:sdtContent>
                <w:tc>
                  <w:tcPr>
                    <w:tcW w:w="19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Всього</w:t>
                    </w:r>
                  </w:p>
                </w:tc>
              </w:sdtContent>
            </w:sdt>
            <w:sdt>
              <w:sdtPr>
                <w:tag w:val="goog_rdk_3421"/>
                <w:id w:val="-1698252402"/>
                <w:lock w:val="contentLocked"/>
              </w:sdtPr>
              <w:sdtEndPr/>
              <w:sdtContent>
                <w:tc>
                  <w:tcPr>
                    <w:tcW w:w="8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1343,0</w:t>
                    </w:r>
                  </w:p>
                </w:tc>
              </w:sdtContent>
            </w:sdt>
            <w:sdt>
              <w:sdtPr>
                <w:tag w:val="goog_rdk_3422"/>
                <w:id w:val="-882693618"/>
                <w:lock w:val="contentLocked"/>
              </w:sdtPr>
              <w:sdtEndPr/>
              <w:sdtContent>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1667,3</w:t>
                    </w:r>
                  </w:p>
                </w:tc>
              </w:sdtContent>
            </w:sdt>
            <w:sdt>
              <w:sdtPr>
                <w:tag w:val="goog_rdk_3423"/>
                <w:id w:val="-1883096634"/>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4761,2</w:t>
                    </w:r>
                  </w:p>
                </w:tc>
              </w:sdtContent>
            </w:sdt>
            <w:sdt>
              <w:sdtPr>
                <w:tag w:val="goog_rdk_3424"/>
                <w:id w:val="-811356578"/>
                <w:lock w:val="contentLocked"/>
              </w:sdtPr>
              <w:sdtEndPr/>
              <w:sdtContent>
                <w:tc>
                  <w:tcPr>
                    <w:tcW w:w="103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6734,7</w:t>
                    </w:r>
                  </w:p>
                </w:tc>
              </w:sdtContent>
            </w:sdt>
            <w:sdt>
              <w:sdtPr>
                <w:tag w:val="goog_rdk_3425"/>
                <w:id w:val="-1622959545"/>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13868,7</w:t>
                    </w:r>
                  </w:p>
                </w:tc>
              </w:sdtContent>
            </w:sdt>
            <w:sdt>
              <w:sdtPr>
                <w:tag w:val="goog_rdk_3426"/>
                <w:id w:val="1788376780"/>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19363,8</w:t>
                    </w:r>
                  </w:p>
                </w:tc>
              </w:sdtContent>
            </w:sdt>
            <w:sdt>
              <w:sdtPr>
                <w:tag w:val="goog_rdk_3427"/>
                <w:id w:val="-2047289421"/>
                <w:lock w:val="contentLocked"/>
              </w:sdtPr>
              <w:sdtEndPr/>
              <w:sdtContent>
                <w:tc>
                  <w:tcPr>
                    <w:tcW w:w="102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rsidR="0053324A" w:rsidRDefault="002B3C69">
                    <w:pPr>
                      <w:widowControl w:val="0"/>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26346,4</w:t>
                    </w:r>
                  </w:p>
                </w:tc>
              </w:sdtContent>
            </w:sdt>
          </w:tr>
        </w:tbl>
      </w:sdtContent>
    </w:sdt>
    <w:p w:rsidR="0053324A" w:rsidRDefault="0053324A">
      <w:pPr>
        <w:spacing w:after="0" w:line="240" w:lineRule="auto"/>
        <w:ind w:firstLine="708"/>
        <w:jc w:val="right"/>
        <w:rPr>
          <w:rFonts w:ascii="Times New Roman" w:eastAsia="Times New Roman" w:hAnsi="Times New Roman" w:cs="Times New Roman"/>
          <w:sz w:val="18"/>
          <w:szCs w:val="18"/>
        </w:rPr>
      </w:pPr>
    </w:p>
    <w:p w:rsidR="0053324A" w:rsidRDefault="002B3C69">
      <w:pPr>
        <w:spacing w:after="0" w:line="240" w:lineRule="auto"/>
        <w:ind w:firstLine="14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lastRenderedPageBreak/>
        <w:drawing>
          <wp:inline distT="114300" distB="114300" distL="114300" distR="114300">
            <wp:extent cx="6024570" cy="3810000"/>
            <wp:effectExtent l="0" t="0" r="0" b="0"/>
            <wp:docPr id="20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50"/>
                    <a:srcRect/>
                    <a:stretch>
                      <a:fillRect/>
                    </a:stretch>
                  </pic:blipFill>
                  <pic:spPr>
                    <a:xfrm>
                      <a:off x="0" y="0"/>
                      <a:ext cx="6024570" cy="3810000"/>
                    </a:xfrm>
                    <a:prstGeom prst="rect">
                      <a:avLst/>
                    </a:prstGeom>
                    <a:ln/>
                  </pic:spPr>
                </pic:pic>
              </a:graphicData>
            </a:graphic>
          </wp:inline>
        </w:drawing>
      </w:r>
    </w:p>
    <w:p w:rsidR="0053324A" w:rsidRDefault="002B3C69">
      <w:pPr>
        <w:spacing w:after="0" w:line="240" w:lineRule="auto"/>
        <w:ind w:firstLine="141"/>
        <w:jc w:val="center"/>
        <w:rPr>
          <w:rFonts w:ascii="Times New Roman" w:eastAsia="Times New Roman" w:hAnsi="Times New Roman" w:cs="Times New Roman"/>
        </w:rPr>
      </w:pPr>
      <w:r>
        <w:rPr>
          <w:rFonts w:ascii="Times New Roman" w:eastAsia="Times New Roman" w:hAnsi="Times New Roman" w:cs="Times New Roman"/>
        </w:rPr>
        <w:t>Рис 6.8  Зведений інвестиційний баланс за 2024 - 2030 роки, тис. євро</w:t>
      </w:r>
    </w:p>
    <w:p w:rsidR="0053324A" w:rsidRDefault="0053324A">
      <w:pPr>
        <w:spacing w:after="0" w:line="240" w:lineRule="auto"/>
        <w:ind w:firstLine="141"/>
        <w:jc w:val="center"/>
        <w:rPr>
          <w:rFonts w:ascii="Times New Roman" w:eastAsia="Times New Roman" w:hAnsi="Times New Roman" w:cs="Times New Roman"/>
          <w:sz w:val="24"/>
          <w:szCs w:val="24"/>
        </w:rPr>
      </w:pPr>
    </w:p>
    <w:p w:rsidR="0053324A" w:rsidRDefault="0053324A">
      <w:pPr>
        <w:spacing w:after="0" w:line="240" w:lineRule="auto"/>
        <w:ind w:firstLine="141"/>
        <w:jc w:val="center"/>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Серед секторів, на які має прямий вплив муніципалітет, найбільше інвестицій заплановано у секторі “Громадські будівлі” - 442,1 млн.грн. Проєкти з підвищення енергоефективності та збільшення частки використання ВДЕ охоплюють усі основні підсектори громадськ</w:t>
      </w:r>
      <w:r>
        <w:rPr>
          <w:rFonts w:ascii="Times New Roman" w:eastAsia="Times New Roman" w:hAnsi="Times New Roman" w:cs="Times New Roman"/>
        </w:rPr>
        <w:t>их будівель: заклади освіти, охорони здоров’я, культури, соціального захисту населення, а також інші бюджетні установи.</w:t>
      </w: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Значні інвестиції заплановані також у сектор теплопостачання. Основна мета цих проєктів - підвищення енергоефективності, збільшення вик</w:t>
      </w:r>
      <w:r>
        <w:rPr>
          <w:rFonts w:ascii="Times New Roman" w:eastAsia="Times New Roman" w:hAnsi="Times New Roman" w:cs="Times New Roman"/>
        </w:rPr>
        <w:t>ористання відновлюваних джерел енергії та забезпечення енергонезалежності. Загальна сума необхідних інвестицій становить 316,1 млн грн.</w:t>
      </w: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Сума інвестицій у секторі водопостачання та водовідведення  становить 161,5 млн. грн для реалізації проєктів з удоскона</w:t>
      </w:r>
      <w:r>
        <w:rPr>
          <w:rFonts w:ascii="Times New Roman" w:eastAsia="Times New Roman" w:hAnsi="Times New Roman" w:cs="Times New Roman"/>
        </w:rPr>
        <w:t xml:space="preserve">лення системи управління, енергомодернізації мереж та обладнання, а також збільшення частки використання ВДЕ. </w:t>
      </w: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Щодо житлового сектору, то очікується, що з огляду на прогнозоване зростання тарифів на комунальні послуги та цін на енергоносії для населення, </w:t>
      </w:r>
      <w:r>
        <w:rPr>
          <w:rFonts w:ascii="Times New Roman" w:eastAsia="Times New Roman" w:hAnsi="Times New Roman" w:cs="Times New Roman"/>
        </w:rPr>
        <w:t xml:space="preserve"> можливі перебої з електропостачанням, а також активну інформаційну кампанію, все більше мешканців громади прийматимуть рішення про термомодернізацію житла, а також використання ВДЕ для власного споживання. Проєкти в секторі житлових будівель реалізовувати</w:t>
      </w:r>
      <w:r>
        <w:rPr>
          <w:rFonts w:ascii="Times New Roman" w:eastAsia="Times New Roman" w:hAnsi="Times New Roman" w:cs="Times New Roman"/>
        </w:rPr>
        <w:t>муться за рахунок власних коштів громадян з активним використанням можливостей актуальних державних і місцевих програм підтримки (у першу чергу - для багатоквартирного житлового фонду).</w:t>
      </w: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Стосовно сектору управління побутовими відходами, то інвестиції спрям</w:t>
      </w:r>
      <w:r>
        <w:rPr>
          <w:rFonts w:ascii="Times New Roman" w:eastAsia="Times New Roman" w:hAnsi="Times New Roman" w:cs="Times New Roman"/>
        </w:rPr>
        <w:t>овуються на заходи з удосконалення управління відходами, у тому числі запровадження роздільного збору сміття, а також поступовий перехід на електротранспорт. Фінансування в цьому секторі передбачається переважно за рахунок грантових коштів, а також залучат</w:t>
      </w:r>
      <w:r>
        <w:rPr>
          <w:rFonts w:ascii="Times New Roman" w:eastAsia="Times New Roman" w:hAnsi="Times New Roman" w:cs="Times New Roman"/>
        </w:rPr>
        <w:t>имуться кошти місцевого бюджету та кошти підприємств, що надають відповідні послуги. Загальний обсяг інвестицій становить 82,0 млн грн.</w:t>
      </w: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Для реалізації енергоефективних проєктів у секторі “зовнішнє освітлення” передбачається залучення коштів у сумі 8,1 млн.</w:t>
      </w:r>
      <w:r>
        <w:rPr>
          <w:rFonts w:ascii="Times New Roman" w:eastAsia="Times New Roman" w:hAnsi="Times New Roman" w:cs="Times New Roman"/>
        </w:rPr>
        <w:t xml:space="preserve">грн з різних джерел, таких як бюджет міської територіальної громади, кошти комунального підприємства та грантові  кошти. </w:t>
      </w:r>
    </w:p>
    <w:p w:rsidR="0053324A" w:rsidRDefault="0053324A">
      <w:pPr>
        <w:spacing w:after="0" w:line="240" w:lineRule="auto"/>
        <w:ind w:firstLine="709"/>
        <w:jc w:val="both"/>
        <w:rPr>
          <w:rFonts w:ascii="Times New Roman" w:eastAsia="Times New Roman" w:hAnsi="Times New Roman" w:cs="Times New Roman"/>
        </w:rPr>
      </w:pPr>
    </w:p>
    <w:p w:rsidR="0053324A" w:rsidRDefault="002B3C6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Реалізація проєктів у секторі “громадський транспорт” передбачає залучення інвестицій  у сумі 57,9 млн.грн, що спрямовуватимуться на </w:t>
      </w:r>
      <w:r>
        <w:rPr>
          <w:rFonts w:ascii="Times New Roman" w:eastAsia="Times New Roman" w:hAnsi="Times New Roman" w:cs="Times New Roman"/>
        </w:rPr>
        <w:t xml:space="preserve">оптимізацію пасажироперевезень та заміну існуючого транспортного парку на більш енергоефективний та екологічний. Фінансування здійснюватиметься за рахунок коштів підприємств, що здійснюють пасажирські перевезення, бюджету міської територіальної громади та </w:t>
      </w:r>
      <w:r>
        <w:rPr>
          <w:rFonts w:ascii="Times New Roman" w:eastAsia="Times New Roman" w:hAnsi="Times New Roman" w:cs="Times New Roman"/>
        </w:rPr>
        <w:t>грантових  коштів.</w:t>
      </w:r>
    </w:p>
    <w:p w:rsidR="0053324A" w:rsidRDefault="002B3C69">
      <w:pPr>
        <w:spacing w:before="240" w:after="24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Необхідною умовою для досягнення очікуваних результатів МЕПу (зменшення споживання енергоресурсів на 17,2% та забезпечення частки ВДЕ в енергетичному балансі 30,2% до 2030 року)  є реалізація всіх запланованих проєктів, що можливо лише з</w:t>
      </w:r>
      <w:r>
        <w:rPr>
          <w:rFonts w:ascii="Times New Roman" w:eastAsia="Times New Roman" w:hAnsi="Times New Roman" w:cs="Times New Roman"/>
        </w:rPr>
        <w:t xml:space="preserve">а умови залучення відповідного обсягу необхідних інвестицій. </w:t>
      </w:r>
    </w:p>
    <w:p w:rsidR="0053324A" w:rsidRDefault="0053324A">
      <w:pPr>
        <w:spacing w:after="0" w:line="240" w:lineRule="auto"/>
        <w:ind w:firstLine="709"/>
        <w:jc w:val="center"/>
        <w:rPr>
          <w:rFonts w:ascii="Times New Roman" w:eastAsia="Times New Roman" w:hAnsi="Times New Roman" w:cs="Times New Roman"/>
        </w:rPr>
      </w:pPr>
    </w:p>
    <w:p w:rsidR="0053324A" w:rsidRDefault="0053324A">
      <w:pPr>
        <w:ind w:left="360"/>
        <w:rPr>
          <w:rFonts w:ascii="Times New Roman" w:eastAsia="Times New Roman" w:hAnsi="Times New Roman" w:cs="Times New Roman"/>
        </w:rPr>
      </w:pPr>
    </w:p>
    <w:sectPr w:rsidR="0053324A">
      <w:pgSz w:w="11906" w:h="16838"/>
      <w:pgMar w:top="425" w:right="718" w:bottom="850" w:left="170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C69" w:rsidRDefault="002B3C69">
      <w:pPr>
        <w:spacing w:after="0" w:line="240" w:lineRule="auto"/>
      </w:pPr>
      <w:r>
        <w:separator/>
      </w:r>
    </w:p>
  </w:endnote>
  <w:endnote w:type="continuationSeparator" w:id="0">
    <w:p w:rsidR="002B3C69" w:rsidRDefault="002B3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F1F8A4A-9061-44EE-A3BD-5AA647377157}"/>
    <w:embedBold r:id="rId2" w:fontKey="{9BDBA024-DDAA-4DDF-91C4-AB6DE0AC014F}"/>
  </w:font>
  <w:font w:name="Century Gothic">
    <w:panose1 w:val="020B0502020202020204"/>
    <w:charset w:val="CC"/>
    <w:family w:val="swiss"/>
    <w:pitch w:val="variable"/>
    <w:sig w:usb0="00000287" w:usb1="00000000" w:usb2="00000000" w:usb3="00000000" w:csb0="0000009F" w:csb1="00000000"/>
    <w:embedRegular r:id="rId3" w:fontKey="{AEC7A123-7D30-4345-9CBB-195EF18BE7AB}"/>
    <w:embedBold r:id="rId4" w:fontKey="{DA6DB507-99AE-4A00-9247-2DD9BE291298}"/>
  </w:font>
  <w:font w:name="Calibri Light">
    <w:panose1 w:val="020F0302020204030204"/>
    <w:charset w:val="CC"/>
    <w:family w:val="swiss"/>
    <w:pitch w:val="variable"/>
    <w:sig w:usb0="E4002EFF" w:usb1="C000247B" w:usb2="00000009" w:usb3="00000000" w:csb0="000001FF" w:csb1="00000000"/>
    <w:embedRegular r:id="rId5" w:fontKey="{1F786EFF-6DD9-40DE-A50C-BEDC46E03A05}"/>
  </w:font>
  <w:font w:name="Segoe UI">
    <w:panose1 w:val="020B0502040204020203"/>
    <w:charset w:val="CC"/>
    <w:family w:val="swiss"/>
    <w:pitch w:val="variable"/>
    <w:sig w:usb0="E4002EFF" w:usb1="C000E47F" w:usb2="00000009" w:usb3="00000000" w:csb0="000001FF" w:csb1="00000000"/>
    <w:embedRegular r:id="rId6" w:fontKey="{D6A7519E-E43B-49B7-A2B1-041328303AA2}"/>
  </w:font>
  <w:font w:name="Georgia">
    <w:panose1 w:val="02040502050405020303"/>
    <w:charset w:val="CC"/>
    <w:family w:val="roman"/>
    <w:pitch w:val="variable"/>
    <w:sig w:usb0="00000287" w:usb1="00000000" w:usb2="00000000" w:usb3="00000000" w:csb0="0000009F" w:csb1="00000000"/>
    <w:embedItalic r:id="rId7" w:fontKey="{FF86BA76-E52B-4B10-8009-417EF3355AF6}"/>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4A" w:rsidRDefault="002B3C69">
    <w:pPr>
      <w:jc w:val="right"/>
    </w:pPr>
    <w:r>
      <w:fldChar w:fldCharType="begin"/>
    </w:r>
    <w:r>
      <w:instrText>PAGE</w:instrText>
    </w:r>
    <w:r w:rsidR="00493C3C">
      <w:fldChar w:fldCharType="separate"/>
    </w:r>
    <w:r w:rsidR="0023318B">
      <w:rPr>
        <w:noProof/>
      </w:rPr>
      <w:t>30</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4A" w:rsidRDefault="0053324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C69" w:rsidRDefault="002B3C69">
      <w:pPr>
        <w:spacing w:after="0" w:line="240" w:lineRule="auto"/>
      </w:pPr>
      <w:r>
        <w:separator/>
      </w:r>
    </w:p>
  </w:footnote>
  <w:footnote w:type="continuationSeparator" w:id="0">
    <w:p w:rsidR="002B3C69" w:rsidRDefault="002B3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4A" w:rsidRDefault="0053324A">
    <w:pPr>
      <w:spacing w:after="0" w:line="240" w:lineRule="auto"/>
      <w:jc w:val="right"/>
      <w:rPr>
        <w:rFonts w:ascii="Times New Roman" w:eastAsia="Times New Roman" w:hAnsi="Times New Roman" w:cs="Times New Roman"/>
      </w:rPr>
    </w:pPr>
  </w:p>
  <w:p w:rsidR="0053324A" w:rsidRDefault="0053324A">
    <w:pPr>
      <w:spacing w:before="160"/>
      <w:jc w:val="center"/>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381"/>
    <w:multiLevelType w:val="multilevel"/>
    <w:tmpl w:val="BF78156A"/>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abstractNum w:abstractNumId="1" w15:restartNumberingAfterBreak="0">
    <w:nsid w:val="0351732C"/>
    <w:multiLevelType w:val="multilevel"/>
    <w:tmpl w:val="82CC3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3054B"/>
    <w:multiLevelType w:val="multilevel"/>
    <w:tmpl w:val="6130C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3C6486"/>
    <w:multiLevelType w:val="multilevel"/>
    <w:tmpl w:val="560C7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E5227E"/>
    <w:multiLevelType w:val="multilevel"/>
    <w:tmpl w:val="09D20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B5603B"/>
    <w:multiLevelType w:val="multilevel"/>
    <w:tmpl w:val="21949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7825B3"/>
    <w:multiLevelType w:val="multilevel"/>
    <w:tmpl w:val="F8D22176"/>
    <w:lvl w:ilvl="0">
      <w:start w:val="1"/>
      <w:numFmt w:val="bullet"/>
      <w:lvlText w:val="−"/>
      <w:lvlJc w:val="left"/>
      <w:pPr>
        <w:ind w:left="1069" w:hanging="360"/>
      </w:pPr>
      <w:rPr>
        <w:u w:val="none"/>
      </w:rPr>
    </w:lvl>
    <w:lvl w:ilvl="1">
      <w:start w:val="1"/>
      <w:numFmt w:val="bullet"/>
      <w:lvlText w:val="o"/>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o"/>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o"/>
      <w:lvlJc w:val="left"/>
      <w:pPr>
        <w:ind w:left="6109" w:hanging="360"/>
      </w:pPr>
      <w:rPr>
        <w:u w:val="none"/>
      </w:rPr>
    </w:lvl>
    <w:lvl w:ilvl="8">
      <w:start w:val="1"/>
      <w:numFmt w:val="bullet"/>
      <w:lvlText w:val="▪"/>
      <w:lvlJc w:val="left"/>
      <w:pPr>
        <w:ind w:left="6829" w:hanging="360"/>
      </w:pPr>
      <w:rPr>
        <w:u w:val="none"/>
      </w:rPr>
    </w:lvl>
  </w:abstractNum>
  <w:abstractNum w:abstractNumId="7" w15:restartNumberingAfterBreak="0">
    <w:nsid w:val="150D578C"/>
    <w:multiLevelType w:val="multilevel"/>
    <w:tmpl w:val="BB16AD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8966C0D"/>
    <w:multiLevelType w:val="multilevel"/>
    <w:tmpl w:val="037284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286F62"/>
    <w:multiLevelType w:val="multilevel"/>
    <w:tmpl w:val="C9B22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B974FA"/>
    <w:multiLevelType w:val="multilevel"/>
    <w:tmpl w:val="DC6828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CD5036"/>
    <w:multiLevelType w:val="multilevel"/>
    <w:tmpl w:val="E0FE0E88"/>
    <w:lvl w:ilvl="0">
      <w:start w:val="1"/>
      <w:numFmt w:val="bullet"/>
      <w:lvlText w:val="o"/>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abstractNum w:abstractNumId="12" w15:restartNumberingAfterBreak="0">
    <w:nsid w:val="36F80583"/>
    <w:multiLevelType w:val="multilevel"/>
    <w:tmpl w:val="47FCEEDE"/>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D6C25FE"/>
    <w:multiLevelType w:val="multilevel"/>
    <w:tmpl w:val="56D6C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8D0F0B"/>
    <w:multiLevelType w:val="multilevel"/>
    <w:tmpl w:val="8196D6F8"/>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9D16BD"/>
    <w:multiLevelType w:val="multilevel"/>
    <w:tmpl w:val="25A8F54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D585C7F"/>
    <w:multiLevelType w:val="multilevel"/>
    <w:tmpl w:val="A002F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6D0189"/>
    <w:multiLevelType w:val="multilevel"/>
    <w:tmpl w:val="3C9EE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15:restartNumberingAfterBreak="0">
    <w:nsid w:val="546626BD"/>
    <w:multiLevelType w:val="multilevel"/>
    <w:tmpl w:val="B7A82F5E"/>
    <w:lvl w:ilvl="0">
      <w:start w:val="1"/>
      <w:numFmt w:val="bullet"/>
      <w:lvlText w:val="●"/>
      <w:lvlJc w:val="left"/>
      <w:pPr>
        <w:ind w:left="720" w:hanging="360"/>
      </w:pPr>
      <w:rPr>
        <w:rFonts w:ascii="Arial" w:eastAsia="Arial" w:hAnsi="Arial" w:cs="Arial"/>
        <w:color w:val="1D1D1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F9544B"/>
    <w:multiLevelType w:val="multilevel"/>
    <w:tmpl w:val="2DFED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110E10"/>
    <w:multiLevelType w:val="multilevel"/>
    <w:tmpl w:val="5F98D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09C66C5"/>
    <w:multiLevelType w:val="multilevel"/>
    <w:tmpl w:val="C3A63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 w15:restartNumberingAfterBreak="0">
    <w:nsid w:val="741E6BD5"/>
    <w:multiLevelType w:val="multilevel"/>
    <w:tmpl w:val="0D3C3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825EB9"/>
    <w:multiLevelType w:val="multilevel"/>
    <w:tmpl w:val="7618F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017782"/>
    <w:multiLevelType w:val="multilevel"/>
    <w:tmpl w:val="00D2C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A30476"/>
    <w:multiLevelType w:val="multilevel"/>
    <w:tmpl w:val="818E8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D035DE"/>
    <w:multiLevelType w:val="multilevel"/>
    <w:tmpl w:val="92A8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C63FF0"/>
    <w:multiLevelType w:val="multilevel"/>
    <w:tmpl w:val="2F729502"/>
    <w:lvl w:ilvl="0">
      <w:start w:val="1"/>
      <w:numFmt w:val="decimal"/>
      <w:lvlText w:val="%1."/>
      <w:lvlJc w:val="left"/>
      <w:pPr>
        <w:ind w:left="360" w:hanging="360"/>
      </w:pPr>
      <w:rPr>
        <w:u w:val="none"/>
      </w:rPr>
    </w:lvl>
    <w:lvl w:ilvl="1">
      <w:start w:val="3"/>
      <w:numFmt w:val="decimal"/>
      <w:lvlText w:val="%1.%2."/>
      <w:lvlJc w:val="left"/>
      <w:pPr>
        <w:ind w:left="1080" w:hanging="360"/>
      </w:pPr>
      <w:rPr>
        <w:u w:val="none"/>
      </w:rPr>
    </w:lvl>
    <w:lvl w:ilvl="2">
      <w:start w:val="1"/>
      <w:numFmt w:val="decimal"/>
      <w:lvlText w:val="%1.%2.%3."/>
      <w:lvlJc w:val="left"/>
      <w:pPr>
        <w:ind w:left="1997" w:hanging="720"/>
      </w:pPr>
      <w:rPr>
        <w:u w:val="none"/>
      </w:rPr>
    </w:lvl>
    <w:lvl w:ilvl="3">
      <w:start w:val="1"/>
      <w:numFmt w:val="decimal"/>
      <w:lvlText w:val="%1.%2.%3.%4."/>
      <w:lvlJc w:val="left"/>
      <w:pPr>
        <w:ind w:left="2880" w:hanging="720"/>
      </w:pPr>
      <w:rPr>
        <w:u w:val="none"/>
      </w:rPr>
    </w:lvl>
    <w:lvl w:ilvl="4">
      <w:start w:val="1"/>
      <w:numFmt w:val="decimal"/>
      <w:lvlText w:val="%1.%2.%3.%4.%5."/>
      <w:lvlJc w:val="left"/>
      <w:pPr>
        <w:ind w:left="3960" w:hanging="1080"/>
      </w:pPr>
      <w:rPr>
        <w:u w:val="none"/>
      </w:rPr>
    </w:lvl>
    <w:lvl w:ilvl="5">
      <w:start w:val="1"/>
      <w:numFmt w:val="decimal"/>
      <w:lvlText w:val="%1.%2.%3.%4.%5.%6."/>
      <w:lvlJc w:val="left"/>
      <w:pPr>
        <w:ind w:left="4680" w:hanging="1080"/>
      </w:pPr>
      <w:rPr>
        <w:u w:val="none"/>
      </w:rPr>
    </w:lvl>
    <w:lvl w:ilvl="6">
      <w:start w:val="1"/>
      <w:numFmt w:val="decimal"/>
      <w:lvlText w:val="%1.%2.%3.%4.%5.%6.%7."/>
      <w:lvlJc w:val="left"/>
      <w:pPr>
        <w:ind w:left="5760" w:hanging="1440"/>
      </w:pPr>
      <w:rPr>
        <w:u w:val="none"/>
      </w:rPr>
    </w:lvl>
    <w:lvl w:ilvl="7">
      <w:start w:val="1"/>
      <w:numFmt w:val="decimal"/>
      <w:lvlText w:val="%1.%2.%3.%4.%5.%6.%7.%8."/>
      <w:lvlJc w:val="left"/>
      <w:pPr>
        <w:ind w:left="6480" w:hanging="1440"/>
      </w:pPr>
      <w:rPr>
        <w:u w:val="none"/>
      </w:rPr>
    </w:lvl>
    <w:lvl w:ilvl="8">
      <w:start w:val="1"/>
      <w:numFmt w:val="decimal"/>
      <w:lvlText w:val="%1.%2.%3.%4.%5.%6.%7.%8.%9."/>
      <w:lvlJc w:val="left"/>
      <w:pPr>
        <w:ind w:left="7560" w:hanging="1800"/>
      </w:pPr>
      <w:rPr>
        <w:u w:val="none"/>
      </w:rPr>
    </w:lvl>
  </w:abstractNum>
  <w:abstractNum w:abstractNumId="28" w15:restartNumberingAfterBreak="0">
    <w:nsid w:val="7BC75F95"/>
    <w:multiLevelType w:val="multilevel"/>
    <w:tmpl w:val="6758FF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7DCA750E"/>
    <w:multiLevelType w:val="multilevel"/>
    <w:tmpl w:val="DF927316"/>
    <w:lvl w:ilvl="0">
      <w:start w:val="1"/>
      <w:numFmt w:val="decimal"/>
      <w:lvlText w:val="%1."/>
      <w:lvlJc w:val="left"/>
      <w:pPr>
        <w:ind w:left="1429" w:hanging="360"/>
      </w:pPr>
      <w:rPr>
        <w:u w:val="none"/>
      </w:rPr>
    </w:lvl>
    <w:lvl w:ilvl="1">
      <w:start w:val="1"/>
      <w:numFmt w:val="lowerLetter"/>
      <w:lvlText w:val="%2."/>
      <w:lvlJc w:val="left"/>
      <w:pPr>
        <w:ind w:left="2149" w:hanging="360"/>
      </w:pPr>
      <w:rPr>
        <w:u w:val="none"/>
      </w:rPr>
    </w:lvl>
    <w:lvl w:ilvl="2">
      <w:start w:val="1"/>
      <w:numFmt w:val="lowerRoman"/>
      <w:lvlText w:val="%3."/>
      <w:lvlJc w:val="right"/>
      <w:pPr>
        <w:ind w:left="2869" w:hanging="180"/>
      </w:pPr>
      <w:rPr>
        <w:u w:val="none"/>
      </w:rPr>
    </w:lvl>
    <w:lvl w:ilvl="3">
      <w:start w:val="1"/>
      <w:numFmt w:val="decimal"/>
      <w:lvlText w:val="%4."/>
      <w:lvlJc w:val="left"/>
      <w:pPr>
        <w:ind w:left="3589" w:hanging="360"/>
      </w:pPr>
      <w:rPr>
        <w:u w:val="none"/>
      </w:rPr>
    </w:lvl>
    <w:lvl w:ilvl="4">
      <w:start w:val="1"/>
      <w:numFmt w:val="lowerLetter"/>
      <w:lvlText w:val="%5."/>
      <w:lvlJc w:val="left"/>
      <w:pPr>
        <w:ind w:left="4309" w:hanging="360"/>
      </w:pPr>
      <w:rPr>
        <w:u w:val="none"/>
      </w:rPr>
    </w:lvl>
    <w:lvl w:ilvl="5">
      <w:start w:val="1"/>
      <w:numFmt w:val="lowerRoman"/>
      <w:lvlText w:val="%6."/>
      <w:lvlJc w:val="right"/>
      <w:pPr>
        <w:ind w:left="5029" w:hanging="180"/>
      </w:pPr>
      <w:rPr>
        <w:u w:val="none"/>
      </w:rPr>
    </w:lvl>
    <w:lvl w:ilvl="6">
      <w:start w:val="1"/>
      <w:numFmt w:val="decimal"/>
      <w:lvlText w:val="%7."/>
      <w:lvlJc w:val="left"/>
      <w:pPr>
        <w:ind w:left="5749" w:hanging="360"/>
      </w:pPr>
      <w:rPr>
        <w:u w:val="none"/>
      </w:rPr>
    </w:lvl>
    <w:lvl w:ilvl="7">
      <w:start w:val="1"/>
      <w:numFmt w:val="lowerLetter"/>
      <w:lvlText w:val="%8."/>
      <w:lvlJc w:val="left"/>
      <w:pPr>
        <w:ind w:left="6469" w:hanging="360"/>
      </w:pPr>
      <w:rPr>
        <w:u w:val="none"/>
      </w:rPr>
    </w:lvl>
    <w:lvl w:ilvl="8">
      <w:start w:val="1"/>
      <w:numFmt w:val="lowerRoman"/>
      <w:lvlText w:val="%9."/>
      <w:lvlJc w:val="right"/>
      <w:pPr>
        <w:ind w:left="7189" w:hanging="180"/>
      </w:pPr>
      <w:rPr>
        <w:u w:val="none"/>
      </w:rPr>
    </w:lvl>
  </w:abstractNum>
  <w:abstractNum w:abstractNumId="30" w15:restartNumberingAfterBreak="0">
    <w:nsid w:val="7E100736"/>
    <w:multiLevelType w:val="multilevel"/>
    <w:tmpl w:val="9B60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20"/>
  </w:num>
  <w:num w:numId="3">
    <w:abstractNumId w:val="25"/>
  </w:num>
  <w:num w:numId="4">
    <w:abstractNumId w:val="23"/>
  </w:num>
  <w:num w:numId="5">
    <w:abstractNumId w:val="4"/>
  </w:num>
  <w:num w:numId="6">
    <w:abstractNumId w:val="14"/>
  </w:num>
  <w:num w:numId="7">
    <w:abstractNumId w:val="12"/>
  </w:num>
  <w:num w:numId="8">
    <w:abstractNumId w:val="11"/>
  </w:num>
  <w:num w:numId="9">
    <w:abstractNumId w:val="29"/>
  </w:num>
  <w:num w:numId="10">
    <w:abstractNumId w:val="15"/>
  </w:num>
  <w:num w:numId="11">
    <w:abstractNumId w:val="16"/>
  </w:num>
  <w:num w:numId="12">
    <w:abstractNumId w:val="19"/>
  </w:num>
  <w:num w:numId="13">
    <w:abstractNumId w:val="18"/>
  </w:num>
  <w:num w:numId="14">
    <w:abstractNumId w:val="17"/>
  </w:num>
  <w:num w:numId="15">
    <w:abstractNumId w:val="0"/>
  </w:num>
  <w:num w:numId="16">
    <w:abstractNumId w:val="27"/>
  </w:num>
  <w:num w:numId="17">
    <w:abstractNumId w:val="21"/>
  </w:num>
  <w:num w:numId="18">
    <w:abstractNumId w:val="8"/>
  </w:num>
  <w:num w:numId="19">
    <w:abstractNumId w:val="22"/>
  </w:num>
  <w:num w:numId="20">
    <w:abstractNumId w:val="10"/>
  </w:num>
  <w:num w:numId="21">
    <w:abstractNumId w:val="3"/>
  </w:num>
  <w:num w:numId="22">
    <w:abstractNumId w:val="26"/>
  </w:num>
  <w:num w:numId="23">
    <w:abstractNumId w:val="1"/>
  </w:num>
  <w:num w:numId="24">
    <w:abstractNumId w:val="5"/>
  </w:num>
  <w:num w:numId="25">
    <w:abstractNumId w:val="9"/>
  </w:num>
  <w:num w:numId="26">
    <w:abstractNumId w:val="6"/>
  </w:num>
  <w:num w:numId="27">
    <w:abstractNumId w:val="7"/>
  </w:num>
  <w:num w:numId="28">
    <w:abstractNumId w:val="24"/>
  </w:num>
  <w:num w:numId="29">
    <w:abstractNumId w:val="30"/>
  </w:num>
  <w:num w:numId="30">
    <w:abstractNumId w:val="2"/>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24A"/>
    <w:rsid w:val="0023318B"/>
    <w:rsid w:val="002B3C69"/>
    <w:rsid w:val="00493C3C"/>
    <w:rsid w:val="005332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9E2BA"/>
  <w15:docId w15:val="{85275DA8-5300-4A7D-B30C-8621793C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List Paragraph"/>
    <w:uiPriority w:val="34"/>
    <w:qFormat/>
    <w:rsid w:val="0029118C"/>
    <w:pPr>
      <w:ind w:left="720"/>
      <w:contextualSpacing/>
    </w:pPr>
  </w:style>
  <w:style w:type="paragraph" w:styleId="a5">
    <w:name w:val="header"/>
    <w:link w:val="a6"/>
    <w:uiPriority w:val="99"/>
    <w:unhideWhenUsed/>
    <w:rsid w:val="00CD081A"/>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CD081A"/>
  </w:style>
  <w:style w:type="paragraph" w:styleId="a7">
    <w:name w:val="footer"/>
    <w:link w:val="a8"/>
    <w:uiPriority w:val="99"/>
    <w:unhideWhenUsed/>
    <w:rsid w:val="00CD081A"/>
    <w:pPr>
      <w:tabs>
        <w:tab w:val="center" w:pos="4819"/>
        <w:tab w:val="right" w:pos="9639"/>
      </w:tabs>
      <w:spacing w:after="0" w:line="240" w:lineRule="auto"/>
    </w:pPr>
  </w:style>
  <w:style w:type="character" w:customStyle="1" w:styleId="a8">
    <w:name w:val="Нижний колонтитул Знак"/>
    <w:basedOn w:val="a0"/>
    <w:link w:val="a7"/>
    <w:uiPriority w:val="99"/>
    <w:rsid w:val="00CD081A"/>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b/>
        <w:color w:val="FFFFFF"/>
      </w:rPr>
      <w:tblPr/>
      <w:tcPr>
        <w:shd w:val="clear" w:color="auto" w:fill="052F61"/>
      </w:tcPr>
    </w:tblStylePr>
    <w:tblStylePr w:type="lastRow">
      <w:rPr>
        <w:b/>
        <w:color w:val="FFFFFF"/>
      </w:rPr>
      <w:tblPr/>
      <w:tcPr>
        <w:shd w:val="clear" w:color="auto" w:fill="052F61"/>
      </w:tcPr>
    </w:tblStylePr>
    <w:tblStylePr w:type="firstCol">
      <w:rPr>
        <w:b/>
        <w:color w:val="FFFFFF"/>
      </w:rPr>
      <w:tblPr/>
      <w:tcPr>
        <w:shd w:val="clear" w:color="auto" w:fill="052F61"/>
      </w:tcPr>
    </w:tblStylePr>
    <w:tblStylePr w:type="lastCol">
      <w:rPr>
        <w:b/>
        <w:color w:val="FFFFFF"/>
      </w:rPr>
      <w:tblPr/>
      <w:tcPr>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c">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B1D2FB"/>
      </w:tcPr>
    </w:tblStylePr>
    <w:tblStylePr w:type="band1Horz">
      <w:tblPr/>
      <w:tcPr>
        <w:shd w:val="clear" w:color="auto" w:fill="B1D2FB"/>
      </w:tcPr>
    </w:tblStyle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b/>
        <w:color w:val="FFFFFF"/>
      </w:rPr>
      <w:tblPr/>
      <w:tcPr>
        <w:shd w:val="clear" w:color="auto" w:fill="052F61"/>
      </w:tcPr>
    </w:tblStylePr>
    <w:tblStylePr w:type="lastRow">
      <w:rPr>
        <w:b/>
        <w:color w:val="FFFFFF"/>
      </w:rPr>
      <w:tblPr/>
      <w:tcPr>
        <w:shd w:val="clear" w:color="auto" w:fill="052F61"/>
      </w:tcPr>
    </w:tblStylePr>
    <w:tblStylePr w:type="firstCol">
      <w:rPr>
        <w:b/>
        <w:color w:val="FFFFFF"/>
      </w:rPr>
      <w:tblPr/>
      <w:tcPr>
        <w:shd w:val="clear" w:color="auto" w:fill="052F61"/>
      </w:tcPr>
    </w:tblStylePr>
    <w:tblStylePr w:type="lastCol">
      <w:rPr>
        <w:b/>
        <w:color w:val="FFFFFF"/>
      </w:rPr>
      <w:tblPr/>
      <w:tcPr>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rFonts w:ascii="Century Gothic" w:eastAsia="Century Gothic" w:hAnsi="Century Gothic" w:cs="Century Gothic"/>
        <w:b/>
        <w:color w:val="FFFFFF"/>
        <w:sz w:val="16"/>
        <w:szCs w:val="16"/>
      </w:rPr>
      <w:tblPr/>
      <w:tcPr>
        <w:shd w:val="clear" w:color="auto" w:fill="052F61"/>
      </w:tcPr>
    </w:tblStylePr>
    <w:tblStylePr w:type="lastRow">
      <w:rPr>
        <w:rFonts w:ascii="Century Gothic" w:eastAsia="Century Gothic" w:hAnsi="Century Gothic" w:cs="Century Gothic"/>
        <w:b/>
        <w:color w:val="FFFFFF"/>
        <w:sz w:val="16"/>
        <w:szCs w:val="16"/>
      </w:rPr>
      <w:tblPr/>
      <w:tcPr>
        <w:shd w:val="clear" w:color="auto" w:fill="052F61"/>
      </w:tcPr>
    </w:tblStylePr>
  </w:style>
  <w:style w:type="table" w:customStyle="1" w:styleId="af0">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rFonts w:ascii="Century Gothic" w:eastAsia="Century Gothic" w:hAnsi="Century Gothic" w:cs="Century Gothic"/>
        <w:b/>
        <w:color w:val="FFFFFF"/>
        <w:sz w:val="16"/>
        <w:szCs w:val="16"/>
      </w:rPr>
      <w:tblPr/>
      <w:tcPr>
        <w:shd w:val="clear" w:color="auto" w:fill="052F61"/>
      </w:tcPr>
    </w:tblStylePr>
    <w:tblStylePr w:type="lastRow">
      <w:rPr>
        <w:rFonts w:ascii="Century Gothic" w:eastAsia="Century Gothic" w:hAnsi="Century Gothic" w:cs="Century Gothic"/>
        <w:b/>
        <w:color w:val="FFFFFF"/>
        <w:sz w:val="16"/>
        <w:szCs w:val="16"/>
      </w:rPr>
      <w:tblPr/>
      <w:tcPr>
        <w:shd w:val="clear" w:color="auto" w:fill="052F61"/>
      </w:tcPr>
    </w:tblStylePr>
  </w:style>
  <w:style w:type="table" w:customStyle="1" w:styleId="af1">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rFonts w:ascii="Century Gothic" w:eastAsia="Century Gothic" w:hAnsi="Century Gothic" w:cs="Century Gothic"/>
        <w:b/>
        <w:color w:val="FFFFFF"/>
        <w:sz w:val="16"/>
        <w:szCs w:val="16"/>
      </w:rPr>
      <w:tblPr/>
      <w:tcPr>
        <w:shd w:val="clear" w:color="auto" w:fill="052F61"/>
      </w:tcPr>
    </w:tblStylePr>
    <w:tblStylePr w:type="lastRow">
      <w:rPr>
        <w:rFonts w:ascii="Century Gothic" w:eastAsia="Century Gothic" w:hAnsi="Century Gothic" w:cs="Century Gothic"/>
        <w:b/>
        <w:color w:val="FFFFFF"/>
        <w:sz w:val="16"/>
        <w:szCs w:val="16"/>
      </w:rPr>
      <w:tblPr/>
      <w:tcPr>
        <w:shd w:val="clear" w:color="auto" w:fill="052F61"/>
      </w:tcPr>
    </w:tblStylePr>
  </w:style>
  <w:style w:type="table" w:customStyle="1" w:styleId="af2">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rFonts w:ascii="Century Gothic" w:eastAsia="Century Gothic" w:hAnsi="Century Gothic" w:cs="Century Gothic"/>
        <w:b/>
        <w:color w:val="FFFFFF"/>
        <w:sz w:val="16"/>
        <w:szCs w:val="16"/>
      </w:rPr>
      <w:tblPr/>
      <w:tcPr>
        <w:shd w:val="clear" w:color="auto" w:fill="052F61"/>
      </w:tcPr>
    </w:tblStylePr>
    <w:tblStylePr w:type="lastRow">
      <w:rPr>
        <w:rFonts w:ascii="Century Gothic" w:eastAsia="Century Gothic" w:hAnsi="Century Gothic" w:cs="Century Gothic"/>
        <w:b/>
        <w:color w:val="FFFFFF"/>
        <w:sz w:val="16"/>
        <w:szCs w:val="16"/>
      </w:rPr>
      <w:tblPr/>
      <w:tcPr>
        <w:shd w:val="clear" w:color="auto" w:fill="052F61"/>
      </w:tcPr>
    </w:tblStyle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pPr>
      <w:spacing w:after="0" w:line="240" w:lineRule="auto"/>
    </w:pPr>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pPr>
      <w:spacing w:after="0" w:line="240" w:lineRule="auto"/>
    </w:pPr>
    <w:tblPr>
      <w:tblStyleRowBandSize w:val="1"/>
      <w:tblStyleColBandSize w:val="1"/>
      <w:tblCellMar>
        <w:left w:w="108" w:type="dxa"/>
        <w:right w:w="108" w:type="dxa"/>
      </w:tblCellMar>
    </w:tblPr>
  </w:style>
  <w:style w:type="table" w:customStyle="1" w:styleId="afb">
    <w:basedOn w:val="TableNormal2"/>
    <w:pPr>
      <w:spacing w:after="0" w:line="240" w:lineRule="auto"/>
    </w:pPr>
    <w:tblPr>
      <w:tblStyleRowBandSize w:val="1"/>
      <w:tblStyleColBandSize w:val="1"/>
      <w:tblCellMar>
        <w:left w:w="108" w:type="dxa"/>
        <w:right w:w="108"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 w:type="table" w:customStyle="1" w:styleId="afd">
    <w:basedOn w:val="TableNormal2"/>
    <w:pPr>
      <w:spacing w:after="0" w:line="240" w:lineRule="auto"/>
    </w:pPr>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CellMar>
        <w:top w:w="100" w:type="dxa"/>
        <w:left w:w="100" w:type="dxa"/>
        <w:bottom w:w="100" w:type="dxa"/>
        <w:right w:w="100"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pPr>
      <w:spacing w:after="0" w:line="240" w:lineRule="auto"/>
    </w:pPr>
    <w:tblPr>
      <w:tblStyleRowBandSize w:val="1"/>
      <w:tblStyleColBandSize w:val="1"/>
      <w:tblCellMar>
        <w:left w:w="108" w:type="dxa"/>
        <w:right w:w="108" w:type="dxa"/>
      </w:tblCellMar>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CellMar>
        <w:top w:w="100" w:type="dxa"/>
        <w:left w:w="100" w:type="dxa"/>
        <w:bottom w:w="100" w:type="dxa"/>
        <w:right w:w="100" w:type="dxa"/>
      </w:tblCellMar>
    </w:tblPr>
  </w:style>
  <w:style w:type="table" w:customStyle="1" w:styleId="affc">
    <w:basedOn w:val="TableNormal2"/>
    <w:tblPr>
      <w:tblStyleRowBandSize w:val="1"/>
      <w:tblStyleColBandSize w:val="1"/>
      <w:tblCellMar>
        <w:top w:w="100" w:type="dxa"/>
        <w:left w:w="100" w:type="dxa"/>
        <w:bottom w:w="100" w:type="dxa"/>
        <w:right w:w="100"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2"/>
    <w:tblPr>
      <w:tblStyleRowBandSize w:val="1"/>
      <w:tblStyleColBandSize w:val="1"/>
      <w:tblCellMar>
        <w:left w:w="115" w:type="dxa"/>
        <w:right w:w="115" w:type="dxa"/>
      </w:tblCellMar>
    </w:tblPr>
  </w:style>
  <w:style w:type="table" w:customStyle="1" w:styleId="afff">
    <w:basedOn w:val="TableNormal2"/>
    <w:tblPr>
      <w:tblStyleRowBandSize w:val="1"/>
      <w:tblStyleColBandSize w:val="1"/>
      <w:tblCellMar>
        <w:top w:w="100" w:type="dxa"/>
        <w:left w:w="100" w:type="dxa"/>
        <w:bottom w:w="100" w:type="dxa"/>
        <w:right w:w="100" w:type="dxa"/>
      </w:tblCellMar>
    </w:tblPr>
  </w:style>
  <w:style w:type="table" w:customStyle="1" w:styleId="afff0">
    <w:basedOn w:val="TableNormal2"/>
    <w:pPr>
      <w:spacing w:after="0" w:line="240" w:lineRule="auto"/>
    </w:pPr>
    <w:tblPr>
      <w:tblStyleRowBandSize w:val="1"/>
      <w:tblStyleColBandSize w:val="1"/>
      <w:tblCellMar>
        <w:left w:w="108" w:type="dxa"/>
        <w:right w:w="108" w:type="dxa"/>
      </w:tblCellMar>
    </w:tblPr>
  </w:style>
  <w:style w:type="table" w:customStyle="1" w:styleId="afff1">
    <w:basedOn w:val="TableNormal2"/>
    <w:tblPr>
      <w:tblStyleRowBandSize w:val="1"/>
      <w:tblStyleColBandSize w:val="1"/>
      <w:tblCellMar>
        <w:left w:w="115" w:type="dxa"/>
        <w:right w:w="115" w:type="dxa"/>
      </w:tblCellMar>
    </w:tblPr>
  </w:style>
  <w:style w:type="table" w:customStyle="1" w:styleId="afff2">
    <w:basedOn w:val="TableNormal2"/>
    <w:tblPr>
      <w:tblStyleRowBandSize w:val="1"/>
      <w:tblStyleColBandSize w:val="1"/>
      <w:tblCellMar>
        <w:left w:w="115" w:type="dxa"/>
        <w:right w:w="115" w:type="dxa"/>
      </w:tblCellMar>
    </w:tblPr>
  </w:style>
  <w:style w:type="table" w:customStyle="1" w:styleId="afff3">
    <w:basedOn w:val="TableNormal2"/>
    <w:pPr>
      <w:spacing w:after="0" w:line="240" w:lineRule="auto"/>
    </w:pPr>
    <w:tblPr>
      <w:tblStyleRowBandSize w:val="1"/>
      <w:tblStyleColBandSize w:val="1"/>
      <w:tblCellMar>
        <w:left w:w="108" w:type="dxa"/>
        <w:right w:w="108" w:type="dxa"/>
      </w:tblCellMar>
    </w:tblPr>
  </w:style>
  <w:style w:type="table" w:customStyle="1" w:styleId="afff4">
    <w:basedOn w:val="TableNormal2"/>
    <w:tblPr>
      <w:tblStyleRowBandSize w:val="1"/>
      <w:tblStyleColBandSize w:val="1"/>
      <w:tblCellMar>
        <w:left w:w="115" w:type="dxa"/>
        <w:right w:w="115" w:type="dxa"/>
      </w:tblCellMar>
    </w:tblPr>
  </w:style>
  <w:style w:type="table" w:customStyle="1" w:styleId="afff5">
    <w:basedOn w:val="TableNormal2"/>
    <w:tblPr>
      <w:tblStyleRowBandSize w:val="1"/>
      <w:tblStyleColBandSize w:val="1"/>
      <w:tblCellMar>
        <w:left w:w="115" w:type="dxa"/>
        <w:right w:w="115" w:type="dxa"/>
      </w:tblCellMar>
    </w:tblPr>
  </w:style>
  <w:style w:type="table" w:customStyle="1" w:styleId="afff6">
    <w:basedOn w:val="TableNormal2"/>
    <w:tblPr>
      <w:tblStyleRowBandSize w:val="1"/>
      <w:tblStyleColBandSize w:val="1"/>
      <w:tblCellMar>
        <w:left w:w="115" w:type="dxa"/>
        <w:right w:w="115" w:type="dxa"/>
      </w:tblCellMar>
    </w:tblPr>
  </w:style>
  <w:style w:type="table" w:customStyle="1" w:styleId="afff7">
    <w:basedOn w:val="TableNormal2"/>
    <w:tblPr>
      <w:tblStyleRowBandSize w:val="1"/>
      <w:tblStyleColBandSize w:val="1"/>
      <w:tblCellMar>
        <w:left w:w="115" w:type="dxa"/>
        <w:right w:w="115" w:type="dxa"/>
      </w:tblCellMar>
    </w:tblPr>
  </w:style>
  <w:style w:type="table" w:customStyle="1" w:styleId="afff8">
    <w:basedOn w:val="TableNormal2"/>
    <w:tblPr>
      <w:tblStyleRowBandSize w:val="1"/>
      <w:tblStyleColBandSize w:val="1"/>
      <w:tblCellMar>
        <w:left w:w="115" w:type="dxa"/>
        <w:right w:w="115" w:type="dxa"/>
      </w:tblCellMar>
    </w:tblPr>
  </w:style>
  <w:style w:type="table" w:customStyle="1" w:styleId="afff9">
    <w:basedOn w:val="TableNormal2"/>
    <w:tblPr>
      <w:tblStyleRowBandSize w:val="1"/>
      <w:tblStyleColBandSize w:val="1"/>
      <w:tblCellMar>
        <w:left w:w="115" w:type="dxa"/>
        <w:right w:w="115" w:type="dxa"/>
      </w:tblCellMar>
    </w:tblPr>
  </w:style>
  <w:style w:type="table" w:customStyle="1" w:styleId="afffa">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B1D2FB"/>
      </w:tcPr>
    </w:tblStylePr>
    <w:tblStylePr w:type="band1Horz">
      <w:tblPr/>
      <w:tcPr>
        <w:shd w:val="clear" w:color="auto" w:fill="B1D2FB"/>
      </w:tcPr>
    </w:tblStyle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table" w:customStyle="1" w:styleId="afffd">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B1D2FB"/>
      </w:tcPr>
    </w:tblStylePr>
    <w:tblStylePr w:type="band1Horz">
      <w:tblPr/>
      <w:tcPr>
        <w:shd w:val="clear" w:color="auto" w:fill="B1D2FB"/>
      </w:tcPr>
    </w:tblStylePr>
  </w:style>
  <w:style w:type="table" w:customStyle="1" w:styleId="afffe">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B1D2FB"/>
      </w:tcPr>
    </w:tblStylePr>
    <w:tblStylePr w:type="band1Horz">
      <w:tblPr/>
      <w:tcPr>
        <w:shd w:val="clear" w:color="auto" w:fill="B1D2FB"/>
      </w:tcPr>
    </w:tblStylePr>
  </w:style>
  <w:style w:type="table" w:customStyle="1" w:styleId="affff">
    <w:basedOn w:val="TableNormal2"/>
    <w:tblPr>
      <w:tblStyleRowBandSize w:val="1"/>
      <w:tblStyleColBandSize w:val="1"/>
      <w:tblCellMar>
        <w:left w:w="115" w:type="dxa"/>
        <w:right w:w="115" w:type="dxa"/>
      </w:tblCellMar>
    </w:tblPr>
  </w:style>
  <w:style w:type="table" w:customStyle="1" w:styleId="affff0">
    <w:basedOn w:val="TableNormal2"/>
    <w:tblPr>
      <w:tblStyleRowBandSize w:val="1"/>
      <w:tblStyleColBandSize w:val="1"/>
      <w:tblCellMar>
        <w:left w:w="115" w:type="dxa"/>
        <w:right w:w="115" w:type="dxa"/>
      </w:tblCellMar>
    </w:tblPr>
  </w:style>
  <w:style w:type="table" w:customStyle="1" w:styleId="affff1">
    <w:basedOn w:val="TableNormal2"/>
    <w:tblPr>
      <w:tblStyleRowBandSize w:val="1"/>
      <w:tblStyleColBandSize w:val="1"/>
      <w:tblCellMar>
        <w:left w:w="115" w:type="dxa"/>
        <w:right w:w="115" w:type="dxa"/>
      </w:tblCellMar>
    </w:tblPr>
  </w:style>
  <w:style w:type="table" w:customStyle="1" w:styleId="affff2">
    <w:basedOn w:val="TableNormal2"/>
    <w:tblPr>
      <w:tblStyleRowBandSize w:val="1"/>
      <w:tblStyleColBandSize w:val="1"/>
      <w:tblCellMar>
        <w:left w:w="115" w:type="dxa"/>
        <w:right w:w="115" w:type="dxa"/>
      </w:tblCellMar>
    </w:tblPr>
  </w:style>
  <w:style w:type="table" w:customStyle="1" w:styleId="affff3">
    <w:basedOn w:val="TableNormal2"/>
    <w:tblPr>
      <w:tblStyleRowBandSize w:val="1"/>
      <w:tblStyleColBandSize w:val="1"/>
      <w:tblCellMar>
        <w:left w:w="115" w:type="dxa"/>
        <w:right w:w="115" w:type="dxa"/>
      </w:tblCellMar>
    </w:tblPr>
  </w:style>
  <w:style w:type="table" w:customStyle="1" w:styleId="affff4">
    <w:basedOn w:val="TableNormal2"/>
    <w:tblPr>
      <w:tblStyleRowBandSize w:val="1"/>
      <w:tblStyleColBandSize w:val="1"/>
      <w:tblCellMar>
        <w:left w:w="115" w:type="dxa"/>
        <w:right w:w="115" w:type="dxa"/>
      </w:tblCellMar>
    </w:tblPr>
  </w:style>
  <w:style w:type="table" w:customStyle="1" w:styleId="affff5">
    <w:basedOn w:val="TableNormal2"/>
    <w:pPr>
      <w:spacing w:after="0" w:line="240" w:lineRule="auto"/>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B1D2FB"/>
      </w:tcPr>
    </w:tblStylePr>
    <w:tblStylePr w:type="band1Horz">
      <w:tblPr/>
      <w:tcPr>
        <w:shd w:val="clear" w:color="auto" w:fill="B1D2FB"/>
      </w:tcPr>
    </w:tblStylePr>
  </w:style>
  <w:style w:type="table" w:customStyle="1" w:styleId="affff6">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shd w:val="clear" w:color="auto" w:fill="052F61"/>
      </w:tcPr>
    </w:tblStylePr>
    <w:tblStylePr w:type="lastRow">
      <w:rPr>
        <w:b/>
        <w:color w:val="FFFFFF"/>
      </w:rPr>
      <w:tblPr/>
      <w:tcPr>
        <w:shd w:val="clear" w:color="auto" w:fill="052F61"/>
      </w:tcPr>
    </w:tblStylePr>
    <w:tblStylePr w:type="firstCol">
      <w:rPr>
        <w:b/>
        <w:color w:val="FFFFFF"/>
      </w:rPr>
      <w:tblPr/>
      <w:tcPr>
        <w:shd w:val="clear" w:color="auto" w:fill="052F61"/>
      </w:tcPr>
    </w:tblStylePr>
    <w:tblStylePr w:type="lastCol">
      <w:rPr>
        <w:b/>
        <w:color w:val="FFFFFF"/>
      </w:rPr>
      <w:tblPr/>
      <w:tcPr>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7">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shd w:val="clear" w:color="auto" w:fill="052F61"/>
      </w:tcPr>
    </w:tblStylePr>
    <w:tblStylePr w:type="lastRow">
      <w:rPr>
        <w:b/>
        <w:color w:val="FFFFFF"/>
      </w:rPr>
      <w:tblPr/>
      <w:tcPr>
        <w:shd w:val="clear" w:color="auto" w:fill="052F61"/>
      </w:tcPr>
    </w:tblStylePr>
    <w:tblStylePr w:type="firstCol">
      <w:rPr>
        <w:b/>
        <w:color w:val="FFFFFF"/>
      </w:rPr>
      <w:tblPr/>
      <w:tcPr>
        <w:shd w:val="clear" w:color="auto" w:fill="052F61"/>
      </w:tcPr>
    </w:tblStylePr>
    <w:tblStylePr w:type="lastCol">
      <w:rPr>
        <w:b/>
        <w:color w:val="FFFFFF"/>
      </w:rPr>
      <w:tblPr/>
      <w:tcPr>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8">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9">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a">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b">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c">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d">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e">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0">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1">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2">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3">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4">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5">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6">
    <w:basedOn w:val="TableNormal2"/>
    <w:tblPr>
      <w:tblStyleRowBandSize w:val="1"/>
      <w:tblStyleColBandSize w:val="1"/>
      <w:tblCellMar>
        <w:top w:w="100" w:type="dxa"/>
        <w:left w:w="100" w:type="dxa"/>
        <w:bottom w:w="100" w:type="dxa"/>
        <w:right w:w="100" w:type="dxa"/>
      </w:tblCellMar>
    </w:tblPr>
  </w:style>
  <w:style w:type="table" w:customStyle="1" w:styleId="afffff7">
    <w:basedOn w:val="TableNormal2"/>
    <w:tblPr>
      <w:tblStyleRowBandSize w:val="1"/>
      <w:tblStyleColBandSize w:val="1"/>
      <w:tblCellMar>
        <w:top w:w="100" w:type="dxa"/>
        <w:left w:w="100" w:type="dxa"/>
        <w:bottom w:w="100" w:type="dxa"/>
        <w:right w:w="100" w:type="dxa"/>
      </w:tblCellMar>
    </w:tblPr>
  </w:style>
  <w:style w:type="table" w:customStyle="1" w:styleId="afffff8">
    <w:basedOn w:val="TableNormal2"/>
    <w:tblPr>
      <w:tblStyleRowBandSize w:val="1"/>
      <w:tblStyleColBandSize w:val="1"/>
      <w:tblCellMar>
        <w:top w:w="100" w:type="dxa"/>
        <w:left w:w="100" w:type="dxa"/>
        <w:bottom w:w="100" w:type="dxa"/>
        <w:right w:w="100" w:type="dxa"/>
      </w:tblCellMar>
    </w:tblPr>
  </w:style>
  <w:style w:type="table" w:customStyle="1" w:styleId="afffff9">
    <w:basedOn w:val="TableNormal2"/>
    <w:pPr>
      <w:spacing w:after="0" w:line="240" w:lineRule="auto"/>
    </w:pPr>
    <w:rPr>
      <w:rFonts w:ascii="Century Gothic" w:eastAsia="Century Gothic" w:hAnsi="Century Gothic" w:cs="Century Gothic"/>
    </w:rPr>
    <w:tblPr>
      <w:tblStyleRowBandSize w:val="1"/>
      <w:tblStyleColBandSize w:val="1"/>
      <w:tblCellMar>
        <w:left w:w="115" w:type="dxa"/>
        <w:right w:w="115" w:type="dxa"/>
      </w:tblCellMar>
    </w:tblPr>
    <w:tcPr>
      <w:shd w:val="clear" w:color="auto" w:fill="B1D3FB"/>
    </w:tcPr>
    <w:tblStylePr w:type="firstRow">
      <w:rPr>
        <w:b/>
        <w:color w:val="FFFFFF"/>
      </w:rPr>
      <w:tblPr/>
      <w:tcPr>
        <w:shd w:val="clear" w:color="auto" w:fill="052F61"/>
      </w:tcPr>
    </w:tblStylePr>
    <w:tblStylePr w:type="lastRow">
      <w:rPr>
        <w:b/>
        <w:color w:val="FFFFFF"/>
      </w:rPr>
      <w:tblPr/>
      <w:tcPr>
        <w:shd w:val="clear" w:color="auto" w:fill="052F61"/>
      </w:tcPr>
    </w:tblStylePr>
    <w:tblStylePr w:type="firstCol">
      <w:rPr>
        <w:b/>
        <w:color w:val="FFFFFF"/>
      </w:rPr>
      <w:tblPr/>
      <w:tcPr>
        <w:shd w:val="clear" w:color="auto" w:fill="052F61"/>
      </w:tcPr>
    </w:tblStylePr>
    <w:tblStylePr w:type="lastCol">
      <w:rPr>
        <w:b/>
        <w:color w:val="FFFFFF"/>
      </w:rPr>
      <w:tblPr/>
      <w:tcPr>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a">
    <w:basedOn w:val="TableNormal2"/>
    <w:tblPr>
      <w:tblStyleRowBandSize w:val="1"/>
      <w:tblStyleColBandSize w:val="1"/>
      <w:tblCellMar>
        <w:top w:w="100" w:type="dxa"/>
        <w:left w:w="100" w:type="dxa"/>
        <w:bottom w:w="100" w:type="dxa"/>
        <w:right w:w="100" w:type="dxa"/>
      </w:tblCellMar>
    </w:tblPr>
  </w:style>
  <w:style w:type="table" w:customStyle="1" w:styleId="afffffb">
    <w:basedOn w:val="TableNormal2"/>
    <w:tblPr>
      <w:tblStyleRowBandSize w:val="1"/>
      <w:tblStyleColBandSize w:val="1"/>
    </w:tblPr>
  </w:style>
  <w:style w:type="table" w:customStyle="1" w:styleId="afffffc">
    <w:basedOn w:val="TableNormal2"/>
    <w:pPr>
      <w:spacing w:after="0" w:line="240" w:lineRule="auto"/>
    </w:pPr>
    <w:rPr>
      <w:rFonts w:ascii="Century Gothic" w:eastAsia="Century Gothic" w:hAnsi="Century Gothic" w:cs="Century Gothic"/>
    </w:rPr>
    <w:tblPr>
      <w:tblStyleRowBandSize w:val="1"/>
      <w:tblStyleColBandSize w:val="1"/>
      <w:tblCellMar>
        <w:left w:w="115" w:type="dxa"/>
        <w:right w:w="115" w:type="dxa"/>
      </w:tblCellMar>
    </w:tblPr>
    <w:tcPr>
      <w:shd w:val="clear" w:color="auto" w:fill="B1D3F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d">
    <w:basedOn w:val="TableNormal2"/>
    <w:pPr>
      <w:spacing w:after="0" w:line="240" w:lineRule="auto"/>
    </w:pPr>
    <w:rPr>
      <w:rFonts w:ascii="Century Gothic" w:eastAsia="Century Gothic" w:hAnsi="Century Gothic" w:cs="Century Gothic"/>
    </w:rPr>
    <w:tblPr>
      <w:tblStyleRowBandSize w:val="1"/>
      <w:tblStyleColBandSize w:val="1"/>
      <w:tblCellMar>
        <w:left w:w="115" w:type="dxa"/>
        <w:right w:w="115" w:type="dxa"/>
      </w:tblCellMar>
    </w:tblPr>
    <w:tcPr>
      <w:shd w:val="clear" w:color="auto" w:fill="B1D3F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e">
    <w:basedOn w:val="TableNormal2"/>
    <w:tblPr>
      <w:tblStyleRowBandSize w:val="1"/>
      <w:tblStyleColBandSize w:val="1"/>
      <w:tblCellMar>
        <w:top w:w="15" w:type="dxa"/>
        <w:left w:w="15" w:type="dxa"/>
        <w:bottom w:w="15" w:type="dxa"/>
        <w:right w:w="15" w:type="dxa"/>
      </w:tblCellMar>
    </w:tblPr>
  </w:style>
  <w:style w:type="table" w:customStyle="1" w:styleId="affffff">
    <w:basedOn w:val="TableNormal2"/>
    <w:tblPr>
      <w:tblStyleRowBandSize w:val="1"/>
      <w:tblStyleColBandSize w:val="1"/>
      <w:tblCellMar>
        <w:top w:w="15" w:type="dxa"/>
        <w:left w:w="15" w:type="dxa"/>
        <w:bottom w:w="15" w:type="dxa"/>
        <w:right w:w="15" w:type="dxa"/>
      </w:tblCellMar>
    </w:tblPr>
  </w:style>
  <w:style w:type="table" w:customStyle="1" w:styleId="affffff0">
    <w:basedOn w:val="TableNormal2"/>
    <w:tblPr>
      <w:tblStyleRowBandSize w:val="1"/>
      <w:tblStyleColBandSize w:val="1"/>
      <w:tblCellMar>
        <w:top w:w="15" w:type="dxa"/>
        <w:left w:w="15" w:type="dxa"/>
        <w:bottom w:w="15" w:type="dxa"/>
        <w:right w:w="15" w:type="dxa"/>
      </w:tblCellMar>
    </w:tblPr>
  </w:style>
  <w:style w:type="table" w:customStyle="1" w:styleId="affffff1">
    <w:basedOn w:val="TableNormal2"/>
    <w:tblPr>
      <w:tblStyleRowBandSize w:val="1"/>
      <w:tblStyleColBandSize w:val="1"/>
      <w:tblCellMar>
        <w:top w:w="15" w:type="dxa"/>
        <w:left w:w="15" w:type="dxa"/>
        <w:bottom w:w="15" w:type="dxa"/>
        <w:right w:w="15" w:type="dxa"/>
      </w:tblCellMar>
    </w:tblPr>
  </w:style>
  <w:style w:type="table" w:customStyle="1" w:styleId="affffff2">
    <w:basedOn w:val="TableNormal2"/>
    <w:tblPr>
      <w:tblStyleRowBandSize w:val="1"/>
      <w:tblStyleColBandSize w:val="1"/>
      <w:tblCellMar>
        <w:top w:w="15" w:type="dxa"/>
        <w:left w:w="15" w:type="dxa"/>
        <w:bottom w:w="15" w:type="dxa"/>
        <w:right w:w="15" w:type="dxa"/>
      </w:tblCellMar>
    </w:tblPr>
  </w:style>
  <w:style w:type="table" w:customStyle="1" w:styleId="affffff3">
    <w:basedOn w:val="TableNormal2"/>
    <w:tblPr>
      <w:tblStyleRowBandSize w:val="1"/>
      <w:tblStyleColBandSize w:val="1"/>
      <w:tblCellMar>
        <w:top w:w="15" w:type="dxa"/>
        <w:left w:w="15" w:type="dxa"/>
        <w:bottom w:w="15" w:type="dxa"/>
        <w:right w:w="15" w:type="dxa"/>
      </w:tblCellMar>
    </w:tblPr>
  </w:style>
  <w:style w:type="table" w:customStyle="1" w:styleId="affffff4">
    <w:basedOn w:val="TableNormal2"/>
    <w:tblPr>
      <w:tblStyleRowBandSize w:val="1"/>
      <w:tblStyleColBandSize w:val="1"/>
      <w:tblCellMar>
        <w:top w:w="15" w:type="dxa"/>
        <w:left w:w="15" w:type="dxa"/>
        <w:bottom w:w="15" w:type="dxa"/>
        <w:right w:w="15" w:type="dxa"/>
      </w:tblCellMar>
    </w:tblPr>
  </w:style>
  <w:style w:type="table" w:customStyle="1" w:styleId="affffff5">
    <w:basedOn w:val="TableNormal2"/>
    <w:tblPr>
      <w:tblStyleRowBandSize w:val="1"/>
      <w:tblStyleColBandSize w:val="1"/>
      <w:tblCellMar>
        <w:top w:w="15" w:type="dxa"/>
        <w:left w:w="15" w:type="dxa"/>
        <w:bottom w:w="15" w:type="dxa"/>
        <w:right w:w="15" w:type="dxa"/>
      </w:tblCellMar>
    </w:tblPr>
  </w:style>
  <w:style w:type="table" w:customStyle="1" w:styleId="affffff6">
    <w:basedOn w:val="TableNormal2"/>
    <w:tblPr>
      <w:tblStyleRowBandSize w:val="1"/>
      <w:tblStyleColBandSize w:val="1"/>
      <w:tblCellMar>
        <w:top w:w="15" w:type="dxa"/>
        <w:left w:w="15" w:type="dxa"/>
        <w:bottom w:w="15" w:type="dxa"/>
        <w:right w:w="15" w:type="dxa"/>
      </w:tblCellMar>
    </w:tblPr>
  </w:style>
  <w:style w:type="table" w:customStyle="1" w:styleId="affffff7">
    <w:basedOn w:val="TableNormal2"/>
    <w:tblPr>
      <w:tblStyleRowBandSize w:val="1"/>
      <w:tblStyleColBandSize w:val="1"/>
      <w:tblCellMar>
        <w:top w:w="15" w:type="dxa"/>
        <w:left w:w="15" w:type="dxa"/>
        <w:bottom w:w="15" w:type="dxa"/>
        <w:right w:w="15" w:type="dxa"/>
      </w:tblCellMar>
    </w:tblPr>
  </w:style>
  <w:style w:type="table" w:customStyle="1" w:styleId="affffff8">
    <w:basedOn w:val="TableNormal2"/>
    <w:tblPr>
      <w:tblStyleRowBandSize w:val="1"/>
      <w:tblStyleColBandSize w:val="1"/>
      <w:tblCellMar>
        <w:top w:w="100" w:type="dxa"/>
        <w:left w:w="100" w:type="dxa"/>
        <w:bottom w:w="100" w:type="dxa"/>
        <w:right w:w="100" w:type="dxa"/>
      </w:tblCellMar>
    </w:tblPr>
  </w:style>
  <w:style w:type="table" w:customStyle="1" w:styleId="affffff9">
    <w:basedOn w:val="TableNormal2"/>
    <w:tblPr>
      <w:tblStyleRowBandSize w:val="1"/>
      <w:tblStyleColBandSize w:val="1"/>
      <w:tblCellMar>
        <w:top w:w="100" w:type="dxa"/>
        <w:left w:w="100" w:type="dxa"/>
        <w:bottom w:w="100" w:type="dxa"/>
        <w:right w:w="100" w:type="dxa"/>
      </w:tblCellMar>
    </w:tblPr>
  </w:style>
  <w:style w:type="table" w:customStyle="1" w:styleId="affffffa">
    <w:basedOn w:val="TableNormal2"/>
    <w:tblPr>
      <w:tblStyleRowBandSize w:val="1"/>
      <w:tblStyleColBandSize w:val="1"/>
      <w:tblCellMar>
        <w:top w:w="100" w:type="dxa"/>
        <w:left w:w="100" w:type="dxa"/>
        <w:bottom w:w="100" w:type="dxa"/>
        <w:right w:w="100" w:type="dxa"/>
      </w:tblCellMar>
    </w:tblPr>
  </w:style>
  <w:style w:type="table" w:customStyle="1" w:styleId="affffffb">
    <w:basedOn w:val="TableNormal2"/>
    <w:tblPr>
      <w:tblStyleRowBandSize w:val="1"/>
      <w:tblStyleColBandSize w:val="1"/>
      <w:tblCellMar>
        <w:top w:w="100" w:type="dxa"/>
        <w:left w:w="100" w:type="dxa"/>
        <w:bottom w:w="100" w:type="dxa"/>
        <w:right w:w="100" w:type="dxa"/>
      </w:tblCellMar>
    </w:tblPr>
  </w:style>
  <w:style w:type="table" w:customStyle="1" w:styleId="affffffc">
    <w:basedOn w:val="TableNormal2"/>
    <w:pPr>
      <w:spacing w:after="0" w:line="240" w:lineRule="auto"/>
    </w:pPr>
    <w:tblPr>
      <w:tblStyleRowBandSize w:val="1"/>
      <w:tblStyleColBandSize w:val="1"/>
      <w:tblCellMar>
        <w:left w:w="108" w:type="dxa"/>
        <w:right w:w="108" w:type="dxa"/>
      </w:tblCellMar>
    </w:tblPr>
  </w:style>
  <w:style w:type="table" w:customStyle="1" w:styleId="affffffd">
    <w:basedOn w:val="TableNormal2"/>
    <w:pPr>
      <w:spacing w:after="0" w:line="240" w:lineRule="auto"/>
    </w:pPr>
    <w:tblPr>
      <w:tblStyleRowBandSize w:val="1"/>
      <w:tblStyleColBandSize w:val="1"/>
      <w:tblCellMar>
        <w:left w:w="108" w:type="dxa"/>
        <w:right w:w="108" w:type="dxa"/>
      </w:tblCellMar>
    </w:tblPr>
  </w:style>
  <w:style w:type="table" w:customStyle="1" w:styleId="affffffe">
    <w:basedOn w:val="TableNormal2"/>
    <w:tblPr>
      <w:tblStyleRowBandSize w:val="1"/>
      <w:tblStyleColBandSize w:val="1"/>
      <w:tblCellMar>
        <w:left w:w="115" w:type="dxa"/>
        <w:right w:w="115" w:type="dxa"/>
      </w:tblCellMar>
    </w:tblPr>
  </w:style>
  <w:style w:type="table" w:customStyle="1" w:styleId="afffffff">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rFonts w:ascii="Century Gothic" w:eastAsia="Century Gothic" w:hAnsi="Century Gothic" w:cs="Century Gothic"/>
        <w:b/>
        <w:color w:val="FFFFFF"/>
        <w:sz w:val="16"/>
        <w:szCs w:val="16"/>
      </w:rPr>
      <w:tblPr/>
      <w:tcPr>
        <w:tcBorders>
          <w:top w:val="nil"/>
          <w:left w:val="nil"/>
          <w:bottom w:val="nil"/>
          <w:right w:val="nil"/>
          <w:insideH w:val="nil"/>
          <w:insideV w:val="nil"/>
        </w:tcBorders>
        <w:shd w:val="clear" w:color="auto" w:fill="052F61"/>
      </w:tcPr>
    </w:tblStylePr>
    <w:tblStylePr w:type="lastRow">
      <w:rPr>
        <w:rFonts w:ascii="Century Gothic" w:eastAsia="Century Gothic" w:hAnsi="Century Gothic" w:cs="Century Gothic"/>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afffffff0">
    <w:basedOn w:val="TableNormal2"/>
    <w:pPr>
      <w:spacing w:after="0" w:line="240" w:lineRule="auto"/>
    </w:pPr>
    <w:rPr>
      <w:color w:val="000000"/>
      <w:sz w:val="16"/>
      <w:szCs w:val="16"/>
    </w:rPr>
    <w:tblPr>
      <w:tblStyleRowBandSize w:val="1"/>
      <w:tblStyleColBandSize w:val="1"/>
      <w:tblCellMar>
        <w:left w:w="115" w:type="dxa"/>
        <w:right w:w="115" w:type="dxa"/>
      </w:tblCellMar>
    </w:tblPr>
    <w:tcPr>
      <w:shd w:val="clear" w:color="auto" w:fill="B1D2FB"/>
    </w:tcPr>
    <w:tblStylePr w:type="firstRow">
      <w:rPr>
        <w:rFonts w:ascii="Century Gothic" w:eastAsia="Century Gothic" w:hAnsi="Century Gothic" w:cs="Century Gothic"/>
        <w:b/>
        <w:color w:val="FFFFFF"/>
        <w:sz w:val="16"/>
        <w:szCs w:val="16"/>
      </w:rPr>
      <w:tblPr/>
      <w:tcPr>
        <w:tcBorders>
          <w:top w:val="nil"/>
          <w:left w:val="nil"/>
          <w:bottom w:val="nil"/>
          <w:right w:val="nil"/>
          <w:insideH w:val="nil"/>
          <w:insideV w:val="nil"/>
        </w:tcBorders>
        <w:shd w:val="clear" w:color="auto" w:fill="052F61"/>
      </w:tcPr>
    </w:tblStylePr>
    <w:tblStylePr w:type="lastRow">
      <w:rPr>
        <w:rFonts w:ascii="Century Gothic" w:eastAsia="Century Gothic" w:hAnsi="Century Gothic" w:cs="Century Gothic"/>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afffffff1">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B1D2FB"/>
      </w:tcPr>
    </w:tblStylePr>
    <w:tblStylePr w:type="band1Horz">
      <w:tblPr/>
      <w:tcPr>
        <w:shd w:val="clear" w:color="auto" w:fill="B1D2FB"/>
      </w:tcPr>
    </w:tblStylePr>
  </w:style>
  <w:style w:type="table" w:customStyle="1" w:styleId="afffffff2">
    <w:basedOn w:val="TableNormal2"/>
    <w:pPr>
      <w:spacing w:before="100"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2FB"/>
      <w:vAlign w:val="center"/>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B1D2FB"/>
      </w:tcPr>
    </w:tblStylePr>
    <w:tblStylePr w:type="band1Horz">
      <w:tblPr/>
      <w:tcPr>
        <w:shd w:val="clear" w:color="auto" w:fill="B1D2FB"/>
      </w:tcPr>
    </w:tblStylePr>
  </w:style>
  <w:style w:type="table" w:customStyle="1" w:styleId="afffffff3">
    <w:basedOn w:val="TableNormal2"/>
    <w:tblPr>
      <w:tblStyleRowBandSize w:val="1"/>
      <w:tblStyleColBandSize w:val="1"/>
    </w:tblPr>
  </w:style>
  <w:style w:type="table" w:customStyle="1" w:styleId="afffffff4">
    <w:basedOn w:val="TableNormal2"/>
    <w:tblPr>
      <w:tblStyleRowBandSize w:val="1"/>
      <w:tblStyleColBandSize w:val="1"/>
    </w:tblPr>
  </w:style>
  <w:style w:type="table" w:customStyle="1" w:styleId="afffffff5">
    <w:basedOn w:val="TableNormal2"/>
    <w:pPr>
      <w:spacing w:after="0" w:line="240" w:lineRule="auto"/>
    </w:pPr>
    <w:tblPr>
      <w:tblStyleRowBandSize w:val="1"/>
      <w:tblStyleColBandSize w:val="1"/>
      <w:tblCellMar>
        <w:left w:w="108" w:type="dxa"/>
        <w:right w:w="108" w:type="dxa"/>
      </w:tblCellMar>
    </w:tblPr>
  </w:style>
  <w:style w:type="table" w:customStyle="1" w:styleId="afffffff6">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b/>
        <w:color w:val="FFFFFF"/>
      </w:rPr>
      <w:tblPr/>
      <w:tcPr>
        <w:shd w:val="clear" w:color="auto" w:fill="052F61"/>
      </w:tcPr>
    </w:tblStylePr>
    <w:tblStylePr w:type="lastRow">
      <w:rPr>
        <w:b/>
        <w:color w:val="FFFFFF"/>
      </w:rPr>
      <w:tblPr/>
      <w:tcPr>
        <w:shd w:val="clear" w:color="auto" w:fill="052F61"/>
      </w:tcPr>
    </w:tblStylePr>
    <w:tblStylePr w:type="firstCol">
      <w:rPr>
        <w:b/>
        <w:color w:val="FFFFFF"/>
      </w:rPr>
      <w:tblPr/>
      <w:tcPr>
        <w:shd w:val="clear" w:color="auto" w:fill="052F61"/>
      </w:tcPr>
    </w:tblStylePr>
    <w:tblStylePr w:type="lastCol">
      <w:rPr>
        <w:b/>
        <w:color w:val="FFFFFF"/>
      </w:rPr>
      <w:tblPr/>
      <w:tcPr>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ff7">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rFonts w:ascii="Century Gothic" w:eastAsia="Century Gothic" w:hAnsi="Century Gothic" w:cs="Century Gothic"/>
        <w:b/>
        <w:color w:val="FFFFFF"/>
        <w:sz w:val="16"/>
        <w:szCs w:val="16"/>
      </w:rPr>
      <w:tblPr/>
      <w:tcPr>
        <w:shd w:val="clear" w:color="auto" w:fill="052F61"/>
      </w:tcPr>
    </w:tblStylePr>
    <w:tblStylePr w:type="lastRow">
      <w:rPr>
        <w:rFonts w:ascii="Century Gothic" w:eastAsia="Century Gothic" w:hAnsi="Century Gothic" w:cs="Century Gothic"/>
        <w:b/>
        <w:color w:val="FFFFFF"/>
        <w:sz w:val="16"/>
        <w:szCs w:val="16"/>
      </w:rPr>
      <w:tblPr/>
      <w:tcPr>
        <w:shd w:val="clear" w:color="auto" w:fill="052F61"/>
      </w:tcPr>
    </w:tblStylePr>
  </w:style>
  <w:style w:type="table" w:customStyle="1" w:styleId="afffffff8">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rFonts w:ascii="Century Gothic" w:eastAsia="Century Gothic" w:hAnsi="Century Gothic" w:cs="Century Gothic"/>
        <w:b/>
        <w:color w:val="FFFFFF"/>
        <w:sz w:val="16"/>
        <w:szCs w:val="16"/>
      </w:rPr>
      <w:tblPr/>
      <w:tcPr>
        <w:shd w:val="clear" w:color="auto" w:fill="052F61"/>
      </w:tcPr>
    </w:tblStylePr>
    <w:tblStylePr w:type="lastRow">
      <w:rPr>
        <w:rFonts w:ascii="Century Gothic" w:eastAsia="Century Gothic" w:hAnsi="Century Gothic" w:cs="Century Gothic"/>
        <w:b/>
        <w:color w:val="FFFFFF"/>
        <w:sz w:val="16"/>
        <w:szCs w:val="16"/>
      </w:rPr>
      <w:tblPr/>
      <w:tcPr>
        <w:shd w:val="clear" w:color="auto" w:fill="052F61"/>
      </w:tcPr>
    </w:tblStylePr>
  </w:style>
  <w:style w:type="table" w:customStyle="1" w:styleId="afffffff9">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rFonts w:ascii="Century Gothic" w:eastAsia="Century Gothic" w:hAnsi="Century Gothic" w:cs="Century Gothic"/>
        <w:b/>
        <w:color w:val="FFFFFF"/>
        <w:sz w:val="16"/>
        <w:szCs w:val="16"/>
      </w:rPr>
      <w:tblPr/>
      <w:tcPr>
        <w:shd w:val="clear" w:color="auto" w:fill="052F61"/>
      </w:tcPr>
    </w:tblStylePr>
    <w:tblStylePr w:type="lastRow">
      <w:rPr>
        <w:rFonts w:ascii="Century Gothic" w:eastAsia="Century Gothic" w:hAnsi="Century Gothic" w:cs="Century Gothic"/>
        <w:b/>
        <w:color w:val="FFFFFF"/>
        <w:sz w:val="16"/>
        <w:szCs w:val="16"/>
      </w:rPr>
      <w:tblPr/>
      <w:tcPr>
        <w:shd w:val="clear" w:color="auto" w:fill="052F61"/>
      </w:tcPr>
    </w:tblStylePr>
  </w:style>
  <w:style w:type="table" w:customStyle="1" w:styleId="afffffffa">
    <w:basedOn w:val="TableNormal2"/>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left w:w="115" w:type="dxa"/>
        <w:right w:w="115" w:type="dxa"/>
      </w:tblCellMar>
    </w:tblPr>
    <w:tcPr>
      <w:shd w:val="clear" w:color="auto" w:fill="B1D3FB"/>
      <w:vAlign w:val="center"/>
    </w:tcPr>
    <w:tblStylePr w:type="firstRow">
      <w:rPr>
        <w:rFonts w:ascii="Century Gothic" w:eastAsia="Century Gothic" w:hAnsi="Century Gothic" w:cs="Century Gothic"/>
        <w:b/>
        <w:color w:val="FFFFFF"/>
        <w:sz w:val="16"/>
        <w:szCs w:val="16"/>
      </w:rPr>
      <w:tblPr/>
      <w:tcPr>
        <w:shd w:val="clear" w:color="auto" w:fill="052F61"/>
      </w:tcPr>
    </w:tblStylePr>
    <w:tblStylePr w:type="lastRow">
      <w:rPr>
        <w:rFonts w:ascii="Century Gothic" w:eastAsia="Century Gothic" w:hAnsi="Century Gothic" w:cs="Century Gothic"/>
        <w:b/>
        <w:color w:val="FFFFFF"/>
        <w:sz w:val="16"/>
        <w:szCs w:val="16"/>
      </w:rPr>
      <w:tblPr/>
      <w:tcPr>
        <w:shd w:val="clear" w:color="auto" w:fill="052F61"/>
      </w:tcPr>
    </w:tblStylePr>
  </w:style>
  <w:style w:type="table" w:customStyle="1" w:styleId="afffffffb">
    <w:basedOn w:val="TableNormal2"/>
    <w:tblPr>
      <w:tblStyleRowBandSize w:val="1"/>
      <w:tblStyleColBandSize w:val="1"/>
    </w:tblPr>
  </w:style>
  <w:style w:type="table" w:customStyle="1" w:styleId="afffffffc">
    <w:basedOn w:val="TableNormal2"/>
    <w:tblPr>
      <w:tblStyleRowBandSize w:val="1"/>
      <w:tblStyleColBandSize w:val="1"/>
    </w:tblPr>
  </w:style>
  <w:style w:type="table" w:customStyle="1" w:styleId="afffffffd">
    <w:basedOn w:val="TableNormal2"/>
    <w:pPr>
      <w:spacing w:after="0" w:line="240" w:lineRule="auto"/>
    </w:pPr>
    <w:tblPr>
      <w:tblStyleRowBandSize w:val="1"/>
      <w:tblStyleColBandSize w:val="1"/>
      <w:tblCellMar>
        <w:left w:w="108" w:type="dxa"/>
        <w:right w:w="108" w:type="dxa"/>
      </w:tblCellMar>
    </w:tblPr>
  </w:style>
  <w:style w:type="table" w:customStyle="1" w:styleId="afffffffe">
    <w:basedOn w:val="TableNormal2"/>
    <w:tblPr>
      <w:tblStyleRowBandSize w:val="1"/>
      <w:tblStyleColBandSize w:val="1"/>
    </w:tblPr>
  </w:style>
  <w:style w:type="table" w:customStyle="1" w:styleId="affffffff">
    <w:basedOn w:val="TableNormal2"/>
    <w:tblPr>
      <w:tblStyleRowBandSize w:val="1"/>
      <w:tblStyleColBandSize w:val="1"/>
      <w:tblCellMar>
        <w:top w:w="100" w:type="dxa"/>
        <w:left w:w="100" w:type="dxa"/>
        <w:bottom w:w="100" w:type="dxa"/>
        <w:right w:w="100" w:type="dxa"/>
      </w:tblCellMar>
    </w:tblPr>
  </w:style>
  <w:style w:type="table" w:customStyle="1" w:styleId="affffffff0">
    <w:basedOn w:val="TableNormal2"/>
    <w:tblPr>
      <w:tblStyleRowBandSize w:val="1"/>
      <w:tblStyleColBandSize w:val="1"/>
      <w:tblCellMar>
        <w:top w:w="100" w:type="dxa"/>
        <w:left w:w="100" w:type="dxa"/>
        <w:bottom w:w="100" w:type="dxa"/>
        <w:right w:w="100" w:type="dxa"/>
      </w:tblCellMar>
    </w:tblPr>
  </w:style>
  <w:style w:type="table" w:customStyle="1" w:styleId="affffffff1">
    <w:basedOn w:val="TableNormal2"/>
    <w:tblPr>
      <w:tblStyleRowBandSize w:val="1"/>
      <w:tblStyleColBandSize w:val="1"/>
      <w:tblCellMar>
        <w:top w:w="100" w:type="dxa"/>
        <w:left w:w="100" w:type="dxa"/>
        <w:bottom w:w="100" w:type="dxa"/>
        <w:right w:w="100" w:type="dxa"/>
      </w:tblCellMar>
    </w:tblPr>
  </w:style>
  <w:style w:type="table" w:customStyle="1" w:styleId="affffffff2">
    <w:basedOn w:val="TableNormal2"/>
    <w:pPr>
      <w:spacing w:after="0" w:line="240" w:lineRule="auto"/>
    </w:pPr>
    <w:tblPr>
      <w:tblStyleRowBandSize w:val="1"/>
      <w:tblStyleColBandSize w:val="1"/>
      <w:tblCellMar>
        <w:left w:w="108" w:type="dxa"/>
        <w:right w:w="108" w:type="dxa"/>
      </w:tblCellMar>
    </w:tblPr>
  </w:style>
  <w:style w:type="table" w:customStyle="1" w:styleId="affffffff3">
    <w:basedOn w:val="TableNormal2"/>
    <w:tblPr>
      <w:tblStyleRowBandSize w:val="1"/>
      <w:tblStyleColBandSize w:val="1"/>
    </w:tblPr>
  </w:style>
  <w:style w:type="table" w:customStyle="1" w:styleId="affffffff4">
    <w:basedOn w:val="TableNormal2"/>
    <w:tblPr>
      <w:tblStyleRowBandSize w:val="1"/>
      <w:tblStyleColBandSize w:val="1"/>
    </w:tblPr>
  </w:style>
  <w:style w:type="table" w:customStyle="1" w:styleId="affffffff5">
    <w:basedOn w:val="TableNormal2"/>
    <w:tblPr>
      <w:tblStyleRowBandSize w:val="1"/>
      <w:tblStyleColBandSize w:val="1"/>
    </w:tblPr>
  </w:style>
  <w:style w:type="table" w:customStyle="1" w:styleId="affffffff6">
    <w:basedOn w:val="TableNormal2"/>
    <w:tblPr>
      <w:tblStyleRowBandSize w:val="1"/>
      <w:tblStyleColBandSize w:val="1"/>
    </w:tblPr>
  </w:style>
  <w:style w:type="table" w:customStyle="1" w:styleId="affffffff7">
    <w:basedOn w:val="TableNormal2"/>
    <w:tblPr>
      <w:tblStyleRowBandSize w:val="1"/>
      <w:tblStyleColBandSize w:val="1"/>
    </w:tblPr>
  </w:style>
  <w:style w:type="table" w:customStyle="1" w:styleId="affffffff8">
    <w:basedOn w:val="TableNormal2"/>
    <w:tblPr>
      <w:tblStyleRowBandSize w:val="1"/>
      <w:tblStyleColBandSize w:val="1"/>
    </w:tblPr>
  </w:style>
  <w:style w:type="table" w:customStyle="1" w:styleId="affffffff9">
    <w:basedOn w:val="TableNormal2"/>
    <w:tblPr>
      <w:tblStyleRowBandSize w:val="1"/>
      <w:tblStyleColBandSize w:val="1"/>
    </w:tblPr>
  </w:style>
  <w:style w:type="table" w:customStyle="1" w:styleId="affffffffa">
    <w:basedOn w:val="TableNormal2"/>
    <w:tblPr>
      <w:tblStyleRowBandSize w:val="1"/>
      <w:tblStyleColBandSize w:val="1"/>
    </w:tblPr>
  </w:style>
  <w:style w:type="table" w:customStyle="1" w:styleId="affffffffb">
    <w:basedOn w:val="TableNormal2"/>
    <w:tblPr>
      <w:tblStyleRowBandSize w:val="1"/>
      <w:tblStyleColBandSize w:val="1"/>
    </w:tblPr>
  </w:style>
  <w:style w:type="table" w:customStyle="1" w:styleId="affffffffc">
    <w:basedOn w:val="TableNormal2"/>
    <w:tblPr>
      <w:tblStyleRowBandSize w:val="1"/>
      <w:tblStyleColBandSize w:val="1"/>
    </w:tblPr>
  </w:style>
  <w:style w:type="table" w:customStyle="1" w:styleId="affffffffd">
    <w:basedOn w:val="TableNormal2"/>
    <w:tblPr>
      <w:tblStyleRowBandSize w:val="1"/>
      <w:tblStyleColBandSize w:val="1"/>
    </w:tblPr>
  </w:style>
  <w:style w:type="table" w:customStyle="1" w:styleId="affffffffe">
    <w:basedOn w:val="TableNormal2"/>
    <w:tblPr>
      <w:tblStyleRowBandSize w:val="1"/>
      <w:tblStyleColBandSize w:val="1"/>
      <w:tblCellMar>
        <w:top w:w="100" w:type="dxa"/>
        <w:left w:w="100" w:type="dxa"/>
        <w:bottom w:w="100" w:type="dxa"/>
        <w:right w:w="100" w:type="dxa"/>
      </w:tblCellMar>
    </w:tblPr>
  </w:style>
  <w:style w:type="table" w:customStyle="1" w:styleId="afffffffff">
    <w:basedOn w:val="TableNormal2"/>
    <w:tblPr>
      <w:tblStyleRowBandSize w:val="1"/>
      <w:tblStyleColBandSize w:val="1"/>
    </w:tblPr>
  </w:style>
  <w:style w:type="table" w:customStyle="1" w:styleId="afffffffff0">
    <w:basedOn w:val="TableNormal2"/>
    <w:tblPr>
      <w:tblStyleRowBandSize w:val="1"/>
      <w:tblStyleColBandSize w:val="1"/>
      <w:tblCellMar>
        <w:top w:w="100" w:type="dxa"/>
        <w:left w:w="100" w:type="dxa"/>
        <w:bottom w:w="100" w:type="dxa"/>
        <w:right w:w="100" w:type="dxa"/>
      </w:tblCellMar>
    </w:tblPr>
  </w:style>
  <w:style w:type="table" w:customStyle="1" w:styleId="afffffffff1">
    <w:basedOn w:val="TableNormal2"/>
    <w:pPr>
      <w:spacing w:after="0" w:line="240" w:lineRule="auto"/>
    </w:pPr>
    <w:tblPr>
      <w:tblStyleRowBandSize w:val="1"/>
      <w:tblStyleColBandSize w:val="1"/>
      <w:tblCellMar>
        <w:left w:w="108" w:type="dxa"/>
        <w:right w:w="108" w:type="dxa"/>
      </w:tblCellMar>
    </w:tblPr>
  </w:style>
  <w:style w:type="table" w:customStyle="1" w:styleId="afffffffff2">
    <w:basedOn w:val="TableNormal2"/>
    <w:tblPr>
      <w:tblStyleRowBandSize w:val="1"/>
      <w:tblStyleColBandSize w:val="1"/>
    </w:tblPr>
  </w:style>
  <w:style w:type="table" w:customStyle="1" w:styleId="afffffffff3">
    <w:basedOn w:val="TableNormal2"/>
    <w:tblPr>
      <w:tblStyleRowBandSize w:val="1"/>
      <w:tblStyleColBandSize w:val="1"/>
      <w:tblCellMar>
        <w:top w:w="100" w:type="dxa"/>
        <w:left w:w="100" w:type="dxa"/>
        <w:bottom w:w="100" w:type="dxa"/>
        <w:right w:w="100" w:type="dxa"/>
      </w:tblCellMar>
    </w:tblPr>
  </w:style>
  <w:style w:type="table" w:customStyle="1" w:styleId="afffffffff4">
    <w:basedOn w:val="TableNormal2"/>
    <w:tblPr>
      <w:tblStyleRowBandSize w:val="1"/>
      <w:tblStyleColBandSize w:val="1"/>
      <w:tblCellMar>
        <w:top w:w="100" w:type="dxa"/>
        <w:left w:w="100" w:type="dxa"/>
        <w:bottom w:w="100" w:type="dxa"/>
        <w:right w:w="100" w:type="dxa"/>
      </w:tblCellMar>
    </w:tblPr>
  </w:style>
  <w:style w:type="table" w:customStyle="1" w:styleId="afffffffff5">
    <w:basedOn w:val="TableNormal2"/>
    <w:tblPr>
      <w:tblStyleRowBandSize w:val="1"/>
      <w:tblStyleColBandSize w:val="1"/>
      <w:tblCellMar>
        <w:left w:w="115" w:type="dxa"/>
        <w:right w:w="115" w:type="dxa"/>
      </w:tblCellMar>
    </w:tblPr>
  </w:style>
  <w:style w:type="table" w:customStyle="1" w:styleId="afffffffff6">
    <w:basedOn w:val="TableNormal2"/>
    <w:tblPr>
      <w:tblStyleRowBandSize w:val="1"/>
      <w:tblStyleColBandSize w:val="1"/>
      <w:tblCellMar>
        <w:left w:w="115" w:type="dxa"/>
        <w:right w:w="115" w:type="dxa"/>
      </w:tblCellMar>
    </w:tblPr>
  </w:style>
  <w:style w:type="table" w:customStyle="1" w:styleId="afffffffff7">
    <w:basedOn w:val="TableNormal2"/>
    <w:tblPr>
      <w:tblStyleRowBandSize w:val="1"/>
      <w:tblStyleColBandSize w:val="1"/>
      <w:tblCellMar>
        <w:top w:w="100" w:type="dxa"/>
        <w:left w:w="100" w:type="dxa"/>
        <w:bottom w:w="100" w:type="dxa"/>
        <w:right w:w="100" w:type="dxa"/>
      </w:tblCellMar>
    </w:tblPr>
  </w:style>
  <w:style w:type="table" w:customStyle="1" w:styleId="afffffffff8">
    <w:basedOn w:val="TableNormal2"/>
    <w:pPr>
      <w:spacing w:after="0" w:line="240" w:lineRule="auto"/>
    </w:pPr>
    <w:tblPr>
      <w:tblStyleRowBandSize w:val="1"/>
      <w:tblStyleColBandSize w:val="1"/>
      <w:tblCellMar>
        <w:left w:w="108" w:type="dxa"/>
        <w:right w:w="108" w:type="dxa"/>
      </w:tblCellMar>
    </w:tblPr>
  </w:style>
  <w:style w:type="table" w:customStyle="1" w:styleId="afffffffff9">
    <w:basedOn w:val="TableNormal2"/>
    <w:tblPr>
      <w:tblStyleRowBandSize w:val="1"/>
      <w:tblStyleColBandSize w:val="1"/>
      <w:tblCellMar>
        <w:left w:w="115" w:type="dxa"/>
        <w:right w:w="115" w:type="dxa"/>
      </w:tblCellMar>
    </w:tblPr>
  </w:style>
  <w:style w:type="table" w:customStyle="1" w:styleId="afffffffffa">
    <w:basedOn w:val="TableNormal2"/>
    <w:tblPr>
      <w:tblStyleRowBandSize w:val="1"/>
      <w:tblStyleColBandSize w:val="1"/>
      <w:tblCellMar>
        <w:left w:w="115" w:type="dxa"/>
        <w:right w:w="115" w:type="dxa"/>
      </w:tblCellMar>
    </w:tblPr>
  </w:style>
  <w:style w:type="table" w:customStyle="1" w:styleId="afffffffffb">
    <w:basedOn w:val="TableNormal2"/>
    <w:pPr>
      <w:spacing w:after="0" w:line="240" w:lineRule="auto"/>
    </w:pPr>
    <w:tblPr>
      <w:tblStyleRowBandSize w:val="1"/>
      <w:tblStyleColBandSize w:val="1"/>
      <w:tblCellMar>
        <w:left w:w="108" w:type="dxa"/>
        <w:right w:w="108" w:type="dxa"/>
      </w:tblCellMar>
    </w:tblPr>
  </w:style>
  <w:style w:type="table" w:customStyle="1" w:styleId="afffffffffc">
    <w:basedOn w:val="TableNormal2"/>
    <w:tblPr>
      <w:tblStyleRowBandSize w:val="1"/>
      <w:tblStyleColBandSize w:val="1"/>
      <w:tblCellMar>
        <w:left w:w="115" w:type="dxa"/>
        <w:right w:w="115" w:type="dxa"/>
      </w:tblCellMar>
    </w:tblPr>
  </w:style>
  <w:style w:type="table" w:customStyle="1" w:styleId="afffffffffd">
    <w:basedOn w:val="TableNormal2"/>
    <w:tblPr>
      <w:tblStyleRowBandSize w:val="1"/>
      <w:tblStyleColBandSize w:val="1"/>
      <w:tblCellMar>
        <w:left w:w="115" w:type="dxa"/>
        <w:right w:w="115" w:type="dxa"/>
      </w:tblCellMar>
    </w:tblPr>
  </w:style>
  <w:style w:type="table" w:customStyle="1" w:styleId="afffffffffe">
    <w:basedOn w:val="TableNormal2"/>
    <w:tblPr>
      <w:tblStyleRowBandSize w:val="1"/>
      <w:tblStyleColBandSize w:val="1"/>
      <w:tblCellMar>
        <w:left w:w="115" w:type="dxa"/>
        <w:right w:w="115" w:type="dxa"/>
      </w:tblCellMar>
    </w:tblPr>
  </w:style>
  <w:style w:type="table" w:customStyle="1" w:styleId="affffffffff">
    <w:basedOn w:val="TableNormal2"/>
    <w:tblPr>
      <w:tblStyleRowBandSize w:val="1"/>
      <w:tblStyleColBandSize w:val="1"/>
      <w:tblCellMar>
        <w:left w:w="115" w:type="dxa"/>
        <w:right w:w="115" w:type="dxa"/>
      </w:tblCellMar>
    </w:tblPr>
  </w:style>
  <w:style w:type="table" w:customStyle="1" w:styleId="affffffffff0">
    <w:basedOn w:val="TableNormal2"/>
    <w:tblPr>
      <w:tblStyleRowBandSize w:val="1"/>
      <w:tblStyleColBandSize w:val="1"/>
      <w:tblCellMar>
        <w:left w:w="115" w:type="dxa"/>
        <w:right w:w="115" w:type="dxa"/>
      </w:tblCellMar>
    </w:tblPr>
  </w:style>
  <w:style w:type="table" w:customStyle="1" w:styleId="affffffffff1">
    <w:basedOn w:val="TableNormal2"/>
    <w:tblPr>
      <w:tblStyleRowBandSize w:val="1"/>
      <w:tblStyleColBandSize w:val="1"/>
      <w:tblCellMar>
        <w:left w:w="115" w:type="dxa"/>
        <w:right w:w="115" w:type="dxa"/>
      </w:tblCellMar>
    </w:tblPr>
  </w:style>
  <w:style w:type="table" w:customStyle="1" w:styleId="affffffffff2">
    <w:basedOn w:val="TableNormal2"/>
    <w:tblPr>
      <w:tblStyleRowBandSize w:val="1"/>
      <w:tblStyleColBandSize w:val="1"/>
    </w:tblPr>
  </w:style>
  <w:style w:type="table" w:customStyle="1" w:styleId="affffffffff3">
    <w:basedOn w:val="TableNormal2"/>
    <w:tblPr>
      <w:tblStyleRowBandSize w:val="1"/>
      <w:tblStyleColBandSize w:val="1"/>
    </w:tblPr>
  </w:style>
  <w:style w:type="table" w:customStyle="1" w:styleId="affffffffff4">
    <w:basedOn w:val="TableNormal2"/>
    <w:tblPr>
      <w:tblStyleRowBandSize w:val="1"/>
      <w:tblStyleColBandSize w:val="1"/>
    </w:tblPr>
  </w:style>
  <w:style w:type="table" w:customStyle="1" w:styleId="affffffffff5">
    <w:basedOn w:val="TableNormal2"/>
    <w:tblPr>
      <w:tblStyleRowBandSize w:val="1"/>
      <w:tblStyleColBandSize w:val="1"/>
    </w:tblPr>
  </w:style>
  <w:style w:type="table" w:customStyle="1" w:styleId="affffffffff6">
    <w:basedOn w:val="TableNormal2"/>
    <w:tblPr>
      <w:tblStyleRowBandSize w:val="1"/>
      <w:tblStyleColBandSize w:val="1"/>
      <w:tblCellMar>
        <w:top w:w="100" w:type="dxa"/>
        <w:left w:w="100" w:type="dxa"/>
        <w:bottom w:w="100" w:type="dxa"/>
        <w:right w:w="100" w:type="dxa"/>
      </w:tblCellMar>
    </w:tblPr>
  </w:style>
  <w:style w:type="table" w:customStyle="1" w:styleId="affffffffff7">
    <w:basedOn w:val="TableNormal2"/>
    <w:tblPr>
      <w:tblStyleRowBandSize w:val="1"/>
      <w:tblStyleColBandSize w:val="1"/>
    </w:tblPr>
  </w:style>
  <w:style w:type="table" w:customStyle="1" w:styleId="affffffffff8">
    <w:basedOn w:val="TableNormal2"/>
    <w:tblPr>
      <w:tblStyleRowBandSize w:val="1"/>
      <w:tblStyleColBandSize w:val="1"/>
    </w:tblPr>
  </w:style>
  <w:style w:type="table" w:customStyle="1" w:styleId="affffffffff9">
    <w:basedOn w:val="TableNormal2"/>
    <w:tblPr>
      <w:tblStyleRowBandSize w:val="1"/>
      <w:tblStyleColBandSize w:val="1"/>
    </w:tblPr>
  </w:style>
  <w:style w:type="table" w:customStyle="1" w:styleId="affffffffffa">
    <w:basedOn w:val="TableNormal2"/>
    <w:tblPr>
      <w:tblStyleRowBandSize w:val="1"/>
      <w:tblStyleColBandSize w:val="1"/>
    </w:tblPr>
  </w:style>
  <w:style w:type="table" w:customStyle="1" w:styleId="affffffffffb">
    <w:basedOn w:val="TableNormal2"/>
    <w:tblPr>
      <w:tblStyleRowBandSize w:val="1"/>
      <w:tblStyleColBandSize w:val="1"/>
    </w:tblPr>
  </w:style>
  <w:style w:type="table" w:customStyle="1" w:styleId="affffffffffc">
    <w:basedOn w:val="TableNormal2"/>
    <w:tblPr>
      <w:tblStyleRowBandSize w:val="1"/>
      <w:tblStyleColBandSize w:val="1"/>
    </w:tblPr>
  </w:style>
  <w:style w:type="table" w:customStyle="1" w:styleId="affffffffffd">
    <w:basedOn w:val="TableNormal2"/>
    <w:tblPr>
      <w:tblStyleRowBandSize w:val="1"/>
      <w:tblStyleColBandSize w:val="1"/>
    </w:tblPr>
  </w:style>
  <w:style w:type="table" w:customStyle="1" w:styleId="affffffffffe">
    <w:basedOn w:val="TableNormal2"/>
    <w:tblPr>
      <w:tblStyleRowBandSize w:val="1"/>
      <w:tblStyleColBandSize w:val="1"/>
    </w:tblPr>
  </w:style>
  <w:style w:type="table" w:customStyle="1" w:styleId="afffffffffff">
    <w:basedOn w:val="TableNormal2"/>
    <w:tblPr>
      <w:tblStyleRowBandSize w:val="1"/>
      <w:tblStyleColBandSize w:val="1"/>
    </w:tblPr>
  </w:style>
  <w:style w:type="table" w:customStyle="1" w:styleId="afffffffffff0">
    <w:basedOn w:val="TableNormal2"/>
    <w:tblPr>
      <w:tblStyleRowBandSize w:val="1"/>
      <w:tblStyleColBandSize w:val="1"/>
    </w:tblPr>
  </w:style>
  <w:style w:type="table" w:customStyle="1" w:styleId="afffffffffff1">
    <w:basedOn w:val="TableNormal2"/>
    <w:tblPr>
      <w:tblStyleRowBandSize w:val="1"/>
      <w:tblStyleColBandSize w:val="1"/>
    </w:tblPr>
  </w:style>
  <w:style w:type="table" w:customStyle="1" w:styleId="afffffffffff2">
    <w:basedOn w:val="TableNormal2"/>
    <w:tblPr>
      <w:tblStyleRowBandSize w:val="1"/>
      <w:tblStyleColBandSize w:val="1"/>
    </w:tblPr>
  </w:style>
  <w:style w:type="table" w:customStyle="1" w:styleId="afffffffffff3">
    <w:basedOn w:val="TableNormal2"/>
    <w:tblPr>
      <w:tblStyleRowBandSize w:val="1"/>
      <w:tblStyleColBandSize w:val="1"/>
    </w:tblPr>
  </w:style>
  <w:style w:type="table" w:customStyle="1" w:styleId="afffffffffff4">
    <w:basedOn w:val="TableNormal2"/>
    <w:tblPr>
      <w:tblStyleRowBandSize w:val="1"/>
      <w:tblStyleColBandSize w:val="1"/>
    </w:tblPr>
  </w:style>
  <w:style w:type="table" w:customStyle="1" w:styleId="afffffffffff5">
    <w:basedOn w:val="TableNormal2"/>
    <w:tblPr>
      <w:tblStyleRowBandSize w:val="1"/>
      <w:tblStyleColBandSize w:val="1"/>
    </w:tblPr>
  </w:style>
  <w:style w:type="table" w:customStyle="1" w:styleId="afffffffffff6">
    <w:basedOn w:val="TableNormal2"/>
    <w:tblPr>
      <w:tblStyleRowBandSize w:val="1"/>
      <w:tblStyleColBandSize w:val="1"/>
    </w:tblPr>
  </w:style>
  <w:style w:type="table" w:customStyle="1" w:styleId="afffffffffff7">
    <w:basedOn w:val="TableNormal2"/>
    <w:tblPr>
      <w:tblStyleRowBandSize w:val="1"/>
      <w:tblStyleColBandSize w:val="1"/>
    </w:tblPr>
  </w:style>
  <w:style w:type="table" w:customStyle="1" w:styleId="afffffffffff8">
    <w:basedOn w:val="TableNormal2"/>
    <w:tblPr>
      <w:tblStyleRowBandSize w:val="1"/>
      <w:tblStyleColBandSize w:val="1"/>
    </w:tblPr>
  </w:style>
  <w:style w:type="table" w:customStyle="1" w:styleId="afffffffffff9">
    <w:basedOn w:val="TableNormal2"/>
    <w:tblPr>
      <w:tblStyleRowBandSize w:val="1"/>
      <w:tblStyleColBandSize w:val="1"/>
    </w:tblPr>
  </w:style>
  <w:style w:type="table" w:customStyle="1" w:styleId="afffffffffffa">
    <w:basedOn w:val="TableNormal2"/>
    <w:tblPr>
      <w:tblStyleRowBandSize w:val="1"/>
      <w:tblStyleColBandSize w:val="1"/>
    </w:tblPr>
  </w:style>
  <w:style w:type="table" w:customStyle="1" w:styleId="afffffffffffb">
    <w:basedOn w:val="TableNormal2"/>
    <w:tblPr>
      <w:tblStyleRowBandSize w:val="1"/>
      <w:tblStyleColBandSize w:val="1"/>
    </w:tblPr>
  </w:style>
  <w:style w:type="table" w:customStyle="1" w:styleId="afffffffffffc">
    <w:basedOn w:val="TableNormal2"/>
    <w:tblPr>
      <w:tblStyleRowBandSize w:val="1"/>
      <w:tblStyleColBandSize w:val="1"/>
    </w:tblPr>
  </w:style>
  <w:style w:type="table" w:customStyle="1" w:styleId="afffffffffffd">
    <w:basedOn w:val="TableNormal2"/>
    <w:tblPr>
      <w:tblStyleRowBandSize w:val="1"/>
      <w:tblStyleColBandSize w:val="1"/>
    </w:tblPr>
  </w:style>
  <w:style w:type="table" w:customStyle="1" w:styleId="afffffffffffe">
    <w:basedOn w:val="TableNormal2"/>
    <w:tblPr>
      <w:tblStyleRowBandSize w:val="1"/>
      <w:tblStyleColBandSize w:val="1"/>
    </w:tblPr>
  </w:style>
  <w:style w:type="table" w:customStyle="1" w:styleId="affffffffffff">
    <w:basedOn w:val="TableNormal2"/>
    <w:tblPr>
      <w:tblStyleRowBandSize w:val="1"/>
      <w:tblStyleColBandSize w:val="1"/>
    </w:tblPr>
  </w:style>
  <w:style w:type="table" w:customStyle="1" w:styleId="affffffffffff0">
    <w:basedOn w:val="TableNormal2"/>
    <w:tblPr>
      <w:tblStyleRowBandSize w:val="1"/>
      <w:tblStyleColBandSize w:val="1"/>
      <w:tblCellMar>
        <w:top w:w="100" w:type="dxa"/>
        <w:left w:w="100" w:type="dxa"/>
        <w:bottom w:w="100" w:type="dxa"/>
        <w:right w:w="100" w:type="dxa"/>
      </w:tblCellMar>
    </w:tblPr>
  </w:style>
  <w:style w:type="table" w:customStyle="1" w:styleId="affffffffffff1">
    <w:basedOn w:val="TableNormal2"/>
    <w:tblPr>
      <w:tblStyleRowBandSize w:val="1"/>
      <w:tblStyleColBandSize w:val="1"/>
      <w:tblCellMar>
        <w:top w:w="100" w:type="dxa"/>
        <w:left w:w="100" w:type="dxa"/>
        <w:bottom w:w="100" w:type="dxa"/>
        <w:right w:w="100" w:type="dxa"/>
      </w:tblCellMar>
    </w:tblPr>
  </w:style>
  <w:style w:type="table" w:customStyle="1" w:styleId="affffffffffff2">
    <w:basedOn w:val="TableNormal2"/>
    <w:tblPr>
      <w:tblStyleRowBandSize w:val="1"/>
      <w:tblStyleColBandSize w:val="1"/>
      <w:tblCellMar>
        <w:top w:w="100" w:type="dxa"/>
        <w:left w:w="100" w:type="dxa"/>
        <w:bottom w:w="100" w:type="dxa"/>
        <w:right w:w="100" w:type="dxa"/>
      </w:tblCellMar>
    </w:tblPr>
  </w:style>
  <w:style w:type="table" w:customStyle="1" w:styleId="affffffffffff3">
    <w:basedOn w:val="TableNormal2"/>
    <w:tblPr>
      <w:tblStyleRowBandSize w:val="1"/>
      <w:tblStyleColBandSize w:val="1"/>
    </w:tblPr>
  </w:style>
  <w:style w:type="table" w:customStyle="1" w:styleId="affffffffffff4">
    <w:basedOn w:val="TableNormal2"/>
    <w:tblPr>
      <w:tblStyleRowBandSize w:val="1"/>
      <w:tblStyleColBandSize w:val="1"/>
    </w:tblPr>
  </w:style>
  <w:style w:type="table" w:customStyle="1" w:styleId="affffffffffff5">
    <w:basedOn w:val="TableNormal2"/>
    <w:tblPr>
      <w:tblStyleRowBandSize w:val="1"/>
      <w:tblStyleColBandSize w:val="1"/>
    </w:tblPr>
  </w:style>
  <w:style w:type="table" w:customStyle="1" w:styleId="affffffffffff6">
    <w:basedOn w:val="TableNormal2"/>
    <w:tblPr>
      <w:tblStyleRowBandSize w:val="1"/>
      <w:tblStyleColBandSize w:val="1"/>
      <w:tblCellMar>
        <w:top w:w="15" w:type="dxa"/>
        <w:left w:w="15" w:type="dxa"/>
        <w:bottom w:w="15" w:type="dxa"/>
        <w:right w:w="15" w:type="dxa"/>
      </w:tblCellMar>
    </w:tblPr>
  </w:style>
  <w:style w:type="table" w:customStyle="1" w:styleId="affffffffffff7">
    <w:basedOn w:val="TableNormal2"/>
    <w:tblPr>
      <w:tblStyleRowBandSize w:val="1"/>
      <w:tblStyleColBandSize w:val="1"/>
      <w:tblCellMar>
        <w:top w:w="15" w:type="dxa"/>
        <w:left w:w="15" w:type="dxa"/>
        <w:bottom w:w="15" w:type="dxa"/>
        <w:right w:w="15" w:type="dxa"/>
      </w:tblCellMar>
    </w:tblPr>
  </w:style>
  <w:style w:type="table" w:customStyle="1" w:styleId="affffffffffff8">
    <w:basedOn w:val="TableNormal2"/>
    <w:tblPr>
      <w:tblStyleRowBandSize w:val="1"/>
      <w:tblStyleColBandSize w:val="1"/>
      <w:tblCellMar>
        <w:top w:w="15" w:type="dxa"/>
        <w:left w:w="15" w:type="dxa"/>
        <w:bottom w:w="15" w:type="dxa"/>
        <w:right w:w="15" w:type="dxa"/>
      </w:tblCellMar>
    </w:tblPr>
  </w:style>
  <w:style w:type="table" w:customStyle="1" w:styleId="affffffffffff9">
    <w:basedOn w:val="TableNormal2"/>
    <w:tblPr>
      <w:tblStyleRowBandSize w:val="1"/>
      <w:tblStyleColBandSize w:val="1"/>
      <w:tblCellMar>
        <w:top w:w="15" w:type="dxa"/>
        <w:left w:w="15" w:type="dxa"/>
        <w:bottom w:w="15" w:type="dxa"/>
        <w:right w:w="15" w:type="dxa"/>
      </w:tblCellMar>
    </w:tblPr>
  </w:style>
  <w:style w:type="table" w:customStyle="1" w:styleId="affffffffffffa">
    <w:basedOn w:val="TableNormal2"/>
    <w:tblPr>
      <w:tblStyleRowBandSize w:val="1"/>
      <w:tblStyleColBandSize w:val="1"/>
      <w:tblCellMar>
        <w:top w:w="15" w:type="dxa"/>
        <w:left w:w="15" w:type="dxa"/>
        <w:bottom w:w="15" w:type="dxa"/>
        <w:right w:w="15" w:type="dxa"/>
      </w:tblCellMar>
    </w:tblPr>
  </w:style>
  <w:style w:type="table" w:customStyle="1" w:styleId="affffffffffffb">
    <w:basedOn w:val="TableNormal2"/>
    <w:tblPr>
      <w:tblStyleRowBandSize w:val="1"/>
      <w:tblStyleColBandSize w:val="1"/>
      <w:tblCellMar>
        <w:top w:w="15" w:type="dxa"/>
        <w:left w:w="15" w:type="dxa"/>
        <w:bottom w:w="15" w:type="dxa"/>
        <w:right w:w="15" w:type="dxa"/>
      </w:tblCellMar>
    </w:tblPr>
  </w:style>
  <w:style w:type="table" w:customStyle="1" w:styleId="affffffffffffc">
    <w:basedOn w:val="TableNormal2"/>
    <w:tblPr>
      <w:tblStyleRowBandSize w:val="1"/>
      <w:tblStyleColBandSize w:val="1"/>
      <w:tblCellMar>
        <w:top w:w="15" w:type="dxa"/>
        <w:left w:w="15" w:type="dxa"/>
        <w:bottom w:w="15" w:type="dxa"/>
        <w:right w:w="15" w:type="dxa"/>
      </w:tblCellMar>
    </w:tblPr>
  </w:style>
  <w:style w:type="table" w:customStyle="1" w:styleId="affffffffffffd">
    <w:basedOn w:val="TableNormal2"/>
    <w:tblPr>
      <w:tblStyleRowBandSize w:val="1"/>
      <w:tblStyleColBandSize w:val="1"/>
      <w:tblCellMar>
        <w:top w:w="15" w:type="dxa"/>
        <w:left w:w="15" w:type="dxa"/>
        <w:bottom w:w="15" w:type="dxa"/>
        <w:right w:w="15" w:type="dxa"/>
      </w:tblCellMar>
    </w:tblPr>
  </w:style>
  <w:style w:type="table" w:customStyle="1" w:styleId="affffffffffffe">
    <w:basedOn w:val="TableNormal2"/>
    <w:tblPr>
      <w:tblStyleRowBandSize w:val="1"/>
      <w:tblStyleColBandSize w:val="1"/>
      <w:tblCellMar>
        <w:top w:w="15" w:type="dxa"/>
        <w:left w:w="15" w:type="dxa"/>
        <w:bottom w:w="15" w:type="dxa"/>
        <w:right w:w="15" w:type="dxa"/>
      </w:tblCellMar>
    </w:tblPr>
  </w:style>
  <w:style w:type="table" w:customStyle="1" w:styleId="afffffffffffff">
    <w:basedOn w:val="TableNormal2"/>
    <w:tblPr>
      <w:tblStyleRowBandSize w:val="1"/>
      <w:tblStyleColBandSize w:val="1"/>
      <w:tblCellMar>
        <w:top w:w="100" w:type="dxa"/>
        <w:left w:w="100" w:type="dxa"/>
        <w:bottom w:w="100" w:type="dxa"/>
        <w:right w:w="100" w:type="dxa"/>
      </w:tblCellMar>
    </w:tblPr>
  </w:style>
  <w:style w:type="table" w:customStyle="1" w:styleId="a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1">
    <w:basedOn w:val="TableNormal2"/>
    <w:tblPr>
      <w:tblStyleRowBandSize w:val="1"/>
      <w:tblStyleColBandSize w:val="1"/>
    </w:tblPr>
  </w:style>
  <w:style w:type="table" w:customStyle="1" w:styleId="afffffffffffff2">
    <w:basedOn w:val="TableNormal2"/>
    <w:tblPr>
      <w:tblStyleRowBandSize w:val="1"/>
      <w:tblStyleColBandSize w:val="1"/>
      <w:tblCellMar>
        <w:top w:w="100" w:type="dxa"/>
        <w:left w:w="100" w:type="dxa"/>
        <w:bottom w:w="100" w:type="dxa"/>
        <w:right w:w="100" w:type="dxa"/>
      </w:tblCellMar>
    </w:tblPr>
  </w:style>
  <w:style w:type="table" w:customStyle="1" w:styleId="a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5">
    <w:basedOn w:val="TableNormal2"/>
    <w:tblPr>
      <w:tblStyleRowBandSize w:val="1"/>
      <w:tblStyleColBandSize w:val="1"/>
      <w:tblCellMar>
        <w:left w:w="115" w:type="dxa"/>
        <w:right w:w="115" w:type="dxa"/>
      </w:tblCellMar>
    </w:tblPr>
  </w:style>
  <w:style w:type="table" w:customStyle="1" w:styleId="afffffffffffff6">
    <w:basedOn w:val="TableNormal2"/>
    <w:tblPr>
      <w:tblStyleRowBandSize w:val="1"/>
      <w:tblStyleColBandSize w:val="1"/>
    </w:tblPr>
  </w:style>
  <w:style w:type="table" w:customStyle="1" w:styleId="afffffffffffff7">
    <w:basedOn w:val="TableNormal2"/>
    <w:tblPr>
      <w:tblStyleRowBandSize w:val="1"/>
      <w:tblStyleColBandSize w:val="1"/>
    </w:tblPr>
  </w:style>
  <w:style w:type="table" w:customStyle="1" w:styleId="afffffffffffff8">
    <w:basedOn w:val="TableNormal2"/>
    <w:tblPr>
      <w:tblStyleRowBandSize w:val="1"/>
      <w:tblStyleColBandSize w:val="1"/>
    </w:tblPr>
  </w:style>
  <w:style w:type="table" w:customStyle="1" w:styleId="afffffffffffff9">
    <w:basedOn w:val="TableNormal2"/>
    <w:tblPr>
      <w:tblStyleRowBandSize w:val="1"/>
      <w:tblStyleColBandSize w:val="1"/>
      <w:tblCellMar>
        <w:top w:w="100" w:type="dxa"/>
        <w:left w:w="100" w:type="dxa"/>
        <w:bottom w:w="100" w:type="dxa"/>
        <w:right w:w="100" w:type="dxa"/>
      </w:tblCellMar>
    </w:tblPr>
  </w:style>
  <w:style w:type="table" w:customStyle="1" w:styleId="afffffffffffffa">
    <w:basedOn w:val="TableNormal2"/>
    <w:tblPr>
      <w:tblStyleRowBandSize w:val="1"/>
      <w:tblStyleColBandSize w:val="1"/>
    </w:tblPr>
  </w:style>
  <w:style w:type="table" w:customStyle="1" w:styleId="afffffffffffffb">
    <w:basedOn w:val="TableNormal2"/>
    <w:tblPr>
      <w:tblStyleRowBandSize w:val="1"/>
      <w:tblStyleColBandSize w:val="1"/>
    </w:tblPr>
  </w:style>
  <w:style w:type="table" w:customStyle="1" w:styleId="afffffffffffffc">
    <w:basedOn w:val="TableNormal2"/>
    <w:tblPr>
      <w:tblStyleRowBandSize w:val="1"/>
      <w:tblStyleColBandSize w:val="1"/>
    </w:tblPr>
  </w:style>
  <w:style w:type="table" w:customStyle="1" w:styleId="afffffffffffffd">
    <w:basedOn w:val="TableNormal2"/>
    <w:tblPr>
      <w:tblStyleRowBandSize w:val="1"/>
      <w:tblStyleColBandSize w:val="1"/>
      <w:tblCellMar>
        <w:top w:w="15" w:type="dxa"/>
        <w:left w:w="15" w:type="dxa"/>
        <w:bottom w:w="15" w:type="dxa"/>
        <w:right w:w="15" w:type="dxa"/>
      </w:tblCellMar>
    </w:tblPr>
  </w:style>
  <w:style w:type="table" w:customStyle="1" w:styleId="afffffffffffffe">
    <w:basedOn w:val="TableNormal2"/>
    <w:tblPr>
      <w:tblStyleRowBandSize w:val="1"/>
      <w:tblStyleColBandSize w:val="1"/>
    </w:tblPr>
  </w:style>
  <w:style w:type="table" w:customStyle="1" w:styleId="affffffffffffff">
    <w:basedOn w:val="TableNormal2"/>
    <w:tblPr>
      <w:tblStyleRowBandSize w:val="1"/>
      <w:tblStyleColBandSize w:val="1"/>
    </w:tblPr>
  </w:style>
  <w:style w:type="paragraph" w:styleId="affffffffffffff0">
    <w:name w:val="TOC Heading"/>
    <w:uiPriority w:val="39"/>
    <w:unhideWhenUsed/>
    <w:qFormat/>
    <w:rsid w:val="00A638DB"/>
    <w:pPr>
      <w:spacing w:before="240" w:after="0"/>
    </w:pPr>
    <w:rPr>
      <w:rFonts w:asciiTheme="majorHAnsi" w:eastAsiaTheme="majorEastAsia" w:hAnsiTheme="majorHAnsi" w:cstheme="majorBidi"/>
      <w:color w:val="2E74B5" w:themeColor="accent1" w:themeShade="BF"/>
      <w:sz w:val="32"/>
      <w:szCs w:val="32"/>
    </w:rPr>
  </w:style>
  <w:style w:type="paragraph" w:styleId="20">
    <w:name w:val="toc 2"/>
    <w:autoRedefine/>
    <w:uiPriority w:val="39"/>
    <w:unhideWhenUsed/>
    <w:rsid w:val="00A638DB"/>
    <w:pPr>
      <w:spacing w:after="100"/>
      <w:ind w:left="220"/>
    </w:pPr>
    <w:rPr>
      <w:rFonts w:asciiTheme="minorHAnsi" w:eastAsiaTheme="minorEastAsia" w:hAnsiTheme="minorHAnsi" w:cs="Times New Roman"/>
    </w:rPr>
  </w:style>
  <w:style w:type="paragraph" w:styleId="10">
    <w:name w:val="toc 1"/>
    <w:autoRedefine/>
    <w:uiPriority w:val="39"/>
    <w:unhideWhenUsed/>
    <w:rsid w:val="00A638DB"/>
    <w:pPr>
      <w:spacing w:after="100"/>
    </w:pPr>
    <w:rPr>
      <w:rFonts w:asciiTheme="minorHAnsi" w:eastAsiaTheme="minorEastAsia" w:hAnsiTheme="minorHAnsi" w:cs="Times New Roman"/>
    </w:rPr>
  </w:style>
  <w:style w:type="paragraph" w:styleId="30">
    <w:name w:val="toc 3"/>
    <w:autoRedefine/>
    <w:uiPriority w:val="39"/>
    <w:unhideWhenUsed/>
    <w:rsid w:val="00A638DB"/>
    <w:pPr>
      <w:spacing w:after="100"/>
      <w:ind w:left="440"/>
    </w:pPr>
    <w:rPr>
      <w:rFonts w:asciiTheme="minorHAnsi" w:eastAsiaTheme="minorEastAsia" w:hAnsiTheme="minorHAnsi" w:cs="Times New Roman"/>
    </w:rPr>
  </w:style>
  <w:style w:type="paragraph" w:styleId="affffffffffffff1">
    <w:name w:val="Balloon Text"/>
    <w:link w:val="affffffffffffff2"/>
    <w:uiPriority w:val="99"/>
    <w:semiHidden/>
    <w:unhideWhenUsed/>
    <w:rsid w:val="001D2EF5"/>
    <w:pPr>
      <w:spacing w:after="0" w:line="240" w:lineRule="auto"/>
    </w:pPr>
    <w:rPr>
      <w:rFonts w:ascii="Segoe UI" w:hAnsi="Segoe UI" w:cs="Segoe UI"/>
      <w:sz w:val="18"/>
      <w:szCs w:val="18"/>
    </w:rPr>
  </w:style>
  <w:style w:type="character" w:customStyle="1" w:styleId="affffffffffffff2">
    <w:name w:val="Текст выноски Знак"/>
    <w:basedOn w:val="a0"/>
    <w:link w:val="affffffffffffff1"/>
    <w:uiPriority w:val="99"/>
    <w:semiHidden/>
    <w:rsid w:val="001D2EF5"/>
    <w:rPr>
      <w:rFonts w:ascii="Segoe UI" w:hAnsi="Segoe UI" w:cs="Segoe UI"/>
      <w:sz w:val="18"/>
      <w:szCs w:val="18"/>
    </w:rPr>
  </w:style>
  <w:style w:type="paragraph" w:styleId="affffffffffffff3">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ffffffffffff4">
    <w:basedOn w:val="TableNormal0"/>
    <w:tblPr>
      <w:tblStyleRowBandSize w:val="1"/>
      <w:tblStyleColBandSize w:val="1"/>
      <w:tblCellMar>
        <w:top w:w="0" w:type="dxa"/>
        <w:left w:w="0" w:type="dxa"/>
        <w:bottom w:w="0" w:type="dxa"/>
        <w:right w:w="0" w:type="dxa"/>
      </w:tblCellMar>
    </w:tblPr>
  </w:style>
  <w:style w:type="table" w:customStyle="1" w:styleId="affffffffffffff5">
    <w:basedOn w:val="TableNormal0"/>
    <w:tblPr>
      <w:tblStyleRowBandSize w:val="1"/>
      <w:tblStyleColBandSize w:val="1"/>
      <w:tblCellMar>
        <w:top w:w="0" w:type="dxa"/>
        <w:left w:w="0" w:type="dxa"/>
        <w:bottom w:w="0" w:type="dxa"/>
        <w:right w:w="0" w:type="dxa"/>
      </w:tblCellMar>
    </w:tblPr>
  </w:style>
  <w:style w:type="table" w:customStyle="1" w:styleId="affffffff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7">
    <w:basedOn w:val="TableNormal0"/>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top w:w="0" w:type="dxa"/>
        <w:left w:w="115" w:type="dxa"/>
        <w:bottom w:w="0" w:type="dxa"/>
        <w:right w:w="115" w:type="dxa"/>
      </w:tblCellMar>
    </w:tblPr>
    <w:tcPr>
      <w:shd w:val="clear" w:color="auto" w:fill="B1D3FB"/>
      <w:vAlign w:val="center"/>
    </w:tcPr>
    <w:tblStylePr w:type="firstRow">
      <w:rPr>
        <w:b/>
        <w:bCs/>
        <w:color w:val="FFFFFF"/>
      </w:rPr>
      <w:tblPr/>
      <w:tcPr>
        <w:shd w:val="clear" w:color="auto" w:fill="052F61"/>
      </w:tcPr>
    </w:tblStylePr>
    <w:tblStylePr w:type="lastRow">
      <w:rPr>
        <w:b/>
        <w:bCs/>
        <w:color w:val="FFFFFF"/>
      </w:rPr>
      <w:tblPr/>
      <w:tcPr>
        <w:shd w:val="clear" w:color="auto" w:fill="052F61"/>
      </w:tcPr>
    </w:tblStylePr>
    <w:tblStylePr w:type="firstCol">
      <w:rPr>
        <w:b/>
        <w:bCs/>
        <w:color w:val="FFFFFF"/>
      </w:rPr>
      <w:tblPr/>
      <w:tcPr>
        <w:shd w:val="clear" w:color="auto" w:fill="052F61"/>
      </w:tcPr>
    </w:tblStylePr>
    <w:tblStylePr w:type="lastCol">
      <w:rPr>
        <w:b/>
        <w:bCs/>
        <w:color w:val="FFFFFF"/>
      </w:rPr>
      <w:tblPr/>
      <w:tcPr>
        <w:shd w:val="clear" w:color="auto" w:fill="052F61"/>
      </w:tcPr>
    </w:tblStylePr>
    <w:tblStylePr w:type="band1Vert">
      <w:tblPr/>
      <w:tcPr>
        <w:shd w:val="clear" w:color="auto" w:fill="63A7F7"/>
      </w:tcPr>
    </w:tblStylePr>
    <w:tblStylePr w:type="band1Horz">
      <w:tblPr/>
      <w:tcPr>
        <w:shd w:val="clear" w:color="auto" w:fill="63A7F7"/>
      </w:tcPr>
    </w:tblStylePr>
  </w:style>
  <w:style w:type="table" w:customStyle="1" w:styleId="affffffffffffff8">
    <w:basedOn w:val="TableNormal0"/>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top w:w="0" w:type="dxa"/>
        <w:left w:w="115" w:type="dxa"/>
        <w:bottom w:w="0" w:type="dxa"/>
        <w:right w:w="115" w:type="dxa"/>
      </w:tblCellMar>
    </w:tblPr>
    <w:tcPr>
      <w:shd w:val="clear" w:color="auto" w:fill="B1D3FB"/>
      <w:vAlign w:val="center"/>
    </w:tcPr>
    <w:tblStylePr w:type="firstRow">
      <w:rPr>
        <w:rFonts w:ascii="Century Gothic" w:eastAsia="Century Gothic" w:hAnsi="Century Gothic" w:cs="Century Gothic"/>
        <w:b/>
        <w:bCs/>
        <w:color w:val="FFFFFF"/>
        <w:sz w:val="16"/>
        <w:szCs w:val="16"/>
      </w:rPr>
      <w:tblPr/>
      <w:tcPr>
        <w:shd w:val="clear" w:color="auto" w:fill="052F61"/>
      </w:tcPr>
    </w:tblStylePr>
    <w:tblStylePr w:type="lastRow">
      <w:rPr>
        <w:rFonts w:ascii="Century Gothic" w:eastAsia="Century Gothic" w:hAnsi="Century Gothic" w:cs="Century Gothic"/>
        <w:b/>
        <w:bCs/>
        <w:color w:val="FFFFFF"/>
        <w:sz w:val="16"/>
        <w:szCs w:val="16"/>
      </w:rPr>
      <w:tblPr/>
      <w:tcPr>
        <w:shd w:val="clear" w:color="auto" w:fill="052F61"/>
      </w:tcPr>
    </w:tblStylePr>
  </w:style>
  <w:style w:type="table" w:customStyle="1" w:styleId="affffffffffffff9">
    <w:basedOn w:val="TableNormal0"/>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top w:w="0" w:type="dxa"/>
        <w:left w:w="115" w:type="dxa"/>
        <w:bottom w:w="0" w:type="dxa"/>
        <w:right w:w="115" w:type="dxa"/>
      </w:tblCellMar>
    </w:tblPr>
    <w:tcPr>
      <w:shd w:val="clear" w:color="auto" w:fill="B1D3FB"/>
      <w:vAlign w:val="center"/>
    </w:tcPr>
    <w:tblStylePr w:type="firstRow">
      <w:rPr>
        <w:rFonts w:ascii="Century Gothic" w:eastAsia="Century Gothic" w:hAnsi="Century Gothic" w:cs="Century Gothic"/>
        <w:b/>
        <w:bCs/>
        <w:color w:val="FFFFFF"/>
        <w:sz w:val="16"/>
        <w:szCs w:val="16"/>
      </w:rPr>
      <w:tblPr/>
      <w:tcPr>
        <w:shd w:val="clear" w:color="auto" w:fill="052F61"/>
      </w:tcPr>
    </w:tblStylePr>
    <w:tblStylePr w:type="lastRow">
      <w:rPr>
        <w:rFonts w:ascii="Century Gothic" w:eastAsia="Century Gothic" w:hAnsi="Century Gothic" w:cs="Century Gothic"/>
        <w:b/>
        <w:bCs/>
        <w:color w:val="FFFFFF"/>
        <w:sz w:val="16"/>
        <w:szCs w:val="16"/>
      </w:rPr>
      <w:tblPr/>
      <w:tcPr>
        <w:shd w:val="clear" w:color="auto" w:fill="052F61"/>
      </w:tcPr>
    </w:tblStylePr>
  </w:style>
  <w:style w:type="table" w:customStyle="1" w:styleId="affffffffffffffa">
    <w:basedOn w:val="TableNormal0"/>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top w:w="0" w:type="dxa"/>
        <w:left w:w="115" w:type="dxa"/>
        <w:bottom w:w="0" w:type="dxa"/>
        <w:right w:w="115" w:type="dxa"/>
      </w:tblCellMar>
    </w:tblPr>
    <w:tcPr>
      <w:shd w:val="clear" w:color="auto" w:fill="B1D3FB"/>
      <w:vAlign w:val="center"/>
    </w:tcPr>
    <w:tblStylePr w:type="firstRow">
      <w:rPr>
        <w:rFonts w:ascii="Century Gothic" w:eastAsia="Century Gothic" w:hAnsi="Century Gothic" w:cs="Century Gothic"/>
        <w:b/>
        <w:bCs/>
        <w:color w:val="FFFFFF"/>
        <w:sz w:val="16"/>
        <w:szCs w:val="16"/>
      </w:rPr>
      <w:tblPr/>
      <w:tcPr>
        <w:shd w:val="clear" w:color="auto" w:fill="052F61"/>
      </w:tcPr>
    </w:tblStylePr>
    <w:tblStylePr w:type="lastRow">
      <w:rPr>
        <w:rFonts w:ascii="Century Gothic" w:eastAsia="Century Gothic" w:hAnsi="Century Gothic" w:cs="Century Gothic"/>
        <w:b/>
        <w:bCs/>
        <w:color w:val="FFFFFF"/>
        <w:sz w:val="16"/>
        <w:szCs w:val="16"/>
      </w:rPr>
      <w:tblPr/>
      <w:tcPr>
        <w:shd w:val="clear" w:color="auto" w:fill="052F61"/>
      </w:tcPr>
    </w:tblStylePr>
  </w:style>
  <w:style w:type="table" w:customStyle="1" w:styleId="affffffffffffffb">
    <w:basedOn w:val="TableNormal0"/>
    <w:pPr>
      <w:spacing w:after="0" w:line="240" w:lineRule="auto"/>
      <w:jc w:val="center"/>
    </w:pPr>
    <w:rPr>
      <w:rFonts w:ascii="Century Gothic" w:eastAsia="Century Gothic" w:hAnsi="Century Gothic" w:cs="Century Gothic"/>
      <w:color w:val="000000"/>
      <w:sz w:val="16"/>
      <w:szCs w:val="16"/>
    </w:rPr>
    <w:tblPr>
      <w:tblStyleRowBandSize w:val="1"/>
      <w:tblStyleColBandSize w:val="1"/>
      <w:tblCellMar>
        <w:top w:w="0" w:type="dxa"/>
        <w:left w:w="115" w:type="dxa"/>
        <w:bottom w:w="0" w:type="dxa"/>
        <w:right w:w="115" w:type="dxa"/>
      </w:tblCellMar>
    </w:tblPr>
    <w:tcPr>
      <w:shd w:val="clear" w:color="auto" w:fill="B1D3FB"/>
      <w:vAlign w:val="center"/>
    </w:tcPr>
    <w:tblStylePr w:type="firstRow">
      <w:rPr>
        <w:rFonts w:ascii="Century Gothic" w:eastAsia="Century Gothic" w:hAnsi="Century Gothic" w:cs="Century Gothic"/>
        <w:b/>
        <w:bCs/>
        <w:color w:val="FFFFFF"/>
        <w:sz w:val="16"/>
        <w:szCs w:val="16"/>
      </w:rPr>
      <w:tblPr/>
      <w:tcPr>
        <w:shd w:val="clear" w:color="auto" w:fill="052F61"/>
      </w:tcPr>
    </w:tblStylePr>
    <w:tblStylePr w:type="lastRow">
      <w:rPr>
        <w:rFonts w:ascii="Century Gothic" w:eastAsia="Century Gothic" w:hAnsi="Century Gothic" w:cs="Century Gothic"/>
        <w:b/>
        <w:bCs/>
        <w:color w:val="FFFFFF"/>
        <w:sz w:val="16"/>
        <w:szCs w:val="16"/>
      </w:rPr>
      <w:tblPr/>
      <w:tcPr>
        <w:shd w:val="clear" w:color="auto" w:fill="052F61"/>
      </w:tcPr>
    </w:tblStylePr>
  </w:style>
  <w:style w:type="table" w:customStyle="1" w:styleId="affffffffffffffc">
    <w:basedOn w:val="TableNormal0"/>
    <w:tblPr>
      <w:tblStyleRowBandSize w:val="1"/>
      <w:tblStyleColBandSize w:val="1"/>
    </w:tblPr>
  </w:style>
  <w:style w:type="table" w:customStyle="1" w:styleId="afffffffffffff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e">
    <w:basedOn w:val="TableNormal0"/>
    <w:tblPr>
      <w:tblStyleRowBandSize w:val="1"/>
      <w:tblStyleColBandSize w:val="1"/>
      <w:tblCellMar>
        <w:top w:w="0" w:type="dxa"/>
        <w:left w:w="0" w:type="dxa"/>
        <w:bottom w:w="0" w:type="dxa"/>
        <w:right w:w="0" w:type="dxa"/>
      </w:tblCellMar>
    </w:tblPr>
  </w:style>
  <w:style w:type="table" w:customStyle="1" w:styleId="afffffffffffffff">
    <w:basedOn w:val="TableNormal0"/>
    <w:tblPr>
      <w:tblStyleRowBandSize w:val="1"/>
      <w:tblStyleColBandSize w:val="1"/>
      <w:tblCellMar>
        <w:top w:w="0" w:type="dxa"/>
        <w:left w:w="0" w:type="dxa"/>
        <w:bottom w:w="0" w:type="dxa"/>
        <w:right w:w="0" w:type="dxa"/>
      </w:tblCellMar>
    </w:tblPr>
  </w:style>
  <w:style w:type="table" w:customStyle="1" w:styleId="afffffffffffffff0">
    <w:basedOn w:val="TableNormal0"/>
    <w:tblPr>
      <w:tblStyleRowBandSize w:val="1"/>
      <w:tblStyleColBandSize w:val="1"/>
      <w:tblCellMar>
        <w:top w:w="0" w:type="dxa"/>
        <w:left w:w="0" w:type="dxa"/>
        <w:bottom w:w="0" w:type="dxa"/>
        <w:right w:w="0" w:type="dxa"/>
      </w:tblCellMar>
    </w:tblPr>
  </w:style>
  <w:style w:type="table" w:customStyle="1" w:styleId="afffffffffffffff1">
    <w:basedOn w:val="TableNormal0"/>
    <w:tblPr>
      <w:tblStyleRowBandSize w:val="1"/>
      <w:tblStyleColBandSize w:val="1"/>
      <w:tblCellMar>
        <w:top w:w="0" w:type="dxa"/>
        <w:left w:w="0" w:type="dxa"/>
        <w:bottom w:w="0" w:type="dxa"/>
        <w:right w:w="0" w:type="dxa"/>
      </w:tblCellMar>
    </w:tblPr>
  </w:style>
  <w:style w:type="table" w:customStyle="1" w:styleId="afffffffffffffff2">
    <w:basedOn w:val="TableNormal0"/>
    <w:tblPr>
      <w:tblStyleRowBandSize w:val="1"/>
      <w:tblStyleColBandSize w:val="1"/>
      <w:tblCellMar>
        <w:top w:w="0" w:type="dxa"/>
        <w:left w:w="0" w:type="dxa"/>
        <w:bottom w:w="0" w:type="dxa"/>
        <w:right w:w="0" w:type="dxa"/>
      </w:tblCellMar>
    </w:tblPr>
  </w:style>
  <w:style w:type="table" w:customStyle="1" w:styleId="afffffffffffffff3">
    <w:basedOn w:val="TableNormal0"/>
    <w:tblPr>
      <w:tblStyleRowBandSize w:val="1"/>
      <w:tblStyleColBandSize w:val="1"/>
      <w:tblCellMar>
        <w:top w:w="0" w:type="dxa"/>
        <w:left w:w="0" w:type="dxa"/>
        <w:bottom w:w="0" w:type="dxa"/>
        <w:right w:w="0" w:type="dxa"/>
      </w:tblCellMar>
    </w:tblPr>
  </w:style>
  <w:style w:type="table" w:customStyle="1" w:styleId="afffffffffffffff4">
    <w:basedOn w:val="TableNormal0"/>
    <w:tblPr>
      <w:tblStyleRowBandSize w:val="1"/>
      <w:tblStyleColBandSize w:val="1"/>
      <w:tblCellMar>
        <w:top w:w="0" w:type="dxa"/>
        <w:left w:w="0" w:type="dxa"/>
        <w:bottom w:w="0" w:type="dxa"/>
        <w:right w:w="0" w:type="dxa"/>
      </w:tblCellMar>
    </w:tblPr>
  </w:style>
  <w:style w:type="table" w:customStyle="1" w:styleId="afffffffffffffff5">
    <w:basedOn w:val="TableNormal0"/>
    <w:tblPr>
      <w:tblStyleRowBandSize w:val="1"/>
      <w:tblStyleColBandSize w:val="1"/>
    </w:tblPr>
  </w:style>
  <w:style w:type="table" w:customStyle="1" w:styleId="afffffffffffffff6">
    <w:basedOn w:val="TableNormal0"/>
    <w:tblPr>
      <w:tblStyleRowBandSize w:val="1"/>
      <w:tblStyleColBandSize w:val="1"/>
    </w:tblPr>
  </w:style>
  <w:style w:type="table" w:customStyle="1" w:styleId="afffffffff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f8">
    <w:basedOn w:val="TableNormal0"/>
    <w:tblPr>
      <w:tblStyleRowBandSize w:val="1"/>
      <w:tblStyleColBandSize w:val="1"/>
      <w:tblCellMar>
        <w:top w:w="0" w:type="dxa"/>
        <w:left w:w="0" w:type="dxa"/>
        <w:bottom w:w="0" w:type="dxa"/>
        <w:right w:w="0" w:type="dxa"/>
      </w:tblCellMar>
    </w:tblPr>
  </w:style>
  <w:style w:type="table" w:customStyle="1" w:styleId="afffffffffffffff9">
    <w:basedOn w:val="TableNormal0"/>
    <w:tblPr>
      <w:tblStyleRowBandSize w:val="1"/>
      <w:tblStyleColBandSize w:val="1"/>
    </w:tblPr>
  </w:style>
  <w:style w:type="table" w:customStyle="1" w:styleId="afffffffffffffffa">
    <w:basedOn w:val="TableNormal0"/>
    <w:tblPr>
      <w:tblStyleRowBandSize w:val="1"/>
      <w:tblStyleColBandSize w:val="1"/>
    </w:tblPr>
  </w:style>
  <w:style w:type="table" w:customStyle="1" w:styleId="afffffffffffffffb">
    <w:basedOn w:val="TableNormal0"/>
    <w:tblPr>
      <w:tblStyleRowBandSize w:val="1"/>
      <w:tblStyleColBandSize w:val="1"/>
      <w:tblCellMar>
        <w:top w:w="0" w:type="dxa"/>
        <w:left w:w="115" w:type="dxa"/>
        <w:bottom w:w="0" w:type="dxa"/>
        <w:right w:w="115" w:type="dxa"/>
      </w:tblCellMar>
    </w:tblPr>
  </w:style>
  <w:style w:type="table" w:customStyle="1" w:styleId="afffffffffffffffc">
    <w:basedOn w:val="TableNormal0"/>
    <w:tblPr>
      <w:tblStyleRowBandSize w:val="1"/>
      <w:tblStyleColBandSize w:val="1"/>
      <w:tblCellMar>
        <w:top w:w="0" w:type="dxa"/>
        <w:left w:w="115" w:type="dxa"/>
        <w:bottom w:w="0" w:type="dxa"/>
        <w:right w:w="115" w:type="dxa"/>
      </w:tblCellMar>
    </w:tblPr>
  </w:style>
  <w:style w:type="table" w:customStyle="1" w:styleId="afffffffffffffffd">
    <w:basedOn w:val="TableNormal0"/>
    <w:tblPr>
      <w:tblStyleRowBandSize w:val="1"/>
      <w:tblStyleColBandSize w:val="1"/>
    </w:tblPr>
  </w:style>
  <w:style w:type="table" w:customStyle="1" w:styleId="affffffffffffff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ff">
    <w:basedOn w:val="TableNormal0"/>
    <w:tblPr>
      <w:tblStyleRowBandSize w:val="1"/>
      <w:tblStyleColBandSize w:val="1"/>
      <w:tblCellMar>
        <w:top w:w="0" w:type="dxa"/>
        <w:left w:w="115" w:type="dxa"/>
        <w:bottom w:w="0" w:type="dxa"/>
        <w:right w:w="115" w:type="dxa"/>
      </w:tblCellMar>
    </w:tblPr>
  </w:style>
  <w:style w:type="table" w:customStyle="1" w:styleId="affffffffffffffff0">
    <w:basedOn w:val="TableNormal0"/>
    <w:tblPr>
      <w:tblStyleRowBandSize w:val="1"/>
      <w:tblStyleColBandSize w:val="1"/>
      <w:tblCellMar>
        <w:top w:w="0" w:type="dxa"/>
        <w:left w:w="115" w:type="dxa"/>
        <w:bottom w:w="0" w:type="dxa"/>
        <w:right w:w="115" w:type="dxa"/>
      </w:tblCellMar>
    </w:tblPr>
  </w:style>
  <w:style w:type="table" w:customStyle="1" w:styleId="affffffffffffffff1">
    <w:basedOn w:val="TableNormal0"/>
    <w:tblPr>
      <w:tblStyleRowBandSize w:val="1"/>
      <w:tblStyleColBandSize w:val="1"/>
      <w:tblCellMar>
        <w:top w:w="0" w:type="dxa"/>
        <w:left w:w="115" w:type="dxa"/>
        <w:bottom w:w="0" w:type="dxa"/>
        <w:right w:w="115" w:type="dxa"/>
      </w:tblCellMar>
    </w:tblPr>
  </w:style>
  <w:style w:type="table" w:customStyle="1" w:styleId="affffffffffffffff2">
    <w:basedOn w:val="TableNormal0"/>
    <w:tblPr>
      <w:tblStyleRowBandSize w:val="1"/>
      <w:tblStyleColBandSize w:val="1"/>
      <w:tblCellMar>
        <w:top w:w="0" w:type="dxa"/>
        <w:left w:w="115" w:type="dxa"/>
        <w:bottom w:w="0" w:type="dxa"/>
        <w:right w:w="115" w:type="dxa"/>
      </w:tblCellMar>
    </w:tblPr>
  </w:style>
  <w:style w:type="table" w:customStyle="1" w:styleId="affffffffffffffff3">
    <w:basedOn w:val="TableNormal0"/>
    <w:tblPr>
      <w:tblStyleRowBandSize w:val="1"/>
      <w:tblStyleColBandSize w:val="1"/>
      <w:tblCellMar>
        <w:top w:w="0" w:type="dxa"/>
        <w:left w:w="115" w:type="dxa"/>
        <w:bottom w:w="0" w:type="dxa"/>
        <w:right w:w="115" w:type="dxa"/>
      </w:tblCellMar>
    </w:tblPr>
  </w:style>
  <w:style w:type="table" w:customStyle="1" w:styleId="a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5">
    <w:basedOn w:val="TableNormal0"/>
    <w:tblPr>
      <w:tblStyleRowBandSize w:val="1"/>
      <w:tblStyleColBandSize w:val="1"/>
      <w:tblCellMar>
        <w:top w:w="0" w:type="dxa"/>
        <w:left w:w="115" w:type="dxa"/>
        <w:bottom w:w="0" w:type="dxa"/>
        <w:right w:w="115" w:type="dxa"/>
      </w:tblCellMar>
    </w:tblPr>
  </w:style>
  <w:style w:type="table" w:customStyle="1" w:styleId="affffffffffffffff6">
    <w:basedOn w:val="TableNormal0"/>
    <w:tblPr>
      <w:tblStyleRowBandSize w:val="1"/>
      <w:tblStyleColBandSize w:val="1"/>
      <w:tblCellMar>
        <w:top w:w="0" w:type="dxa"/>
        <w:left w:w="0" w:type="dxa"/>
        <w:bottom w:w="0" w:type="dxa"/>
        <w:right w:w="0" w:type="dxa"/>
      </w:tblCellMar>
    </w:tblPr>
  </w:style>
  <w:style w:type="table" w:customStyle="1" w:styleId="affffffffffffffff7">
    <w:basedOn w:val="TableNormal0"/>
    <w:tblPr>
      <w:tblStyleRowBandSize w:val="1"/>
      <w:tblStyleColBandSize w:val="1"/>
      <w:tblCellMar>
        <w:top w:w="0" w:type="dxa"/>
        <w:left w:w="0" w:type="dxa"/>
        <w:bottom w:w="0" w:type="dxa"/>
        <w:right w:w="0" w:type="dxa"/>
      </w:tblCellMar>
    </w:tblPr>
  </w:style>
  <w:style w:type="table" w:customStyle="1" w:styleId="affffffffffffffff8">
    <w:basedOn w:val="TableNormal0"/>
    <w:tblPr>
      <w:tblStyleRowBandSize w:val="1"/>
      <w:tblStyleColBandSize w:val="1"/>
      <w:tblCellMar>
        <w:top w:w="0" w:type="dxa"/>
        <w:left w:w="0" w:type="dxa"/>
        <w:bottom w:w="0" w:type="dxa"/>
        <w:right w:w="0" w:type="dxa"/>
      </w:tblCellMar>
    </w:tblPr>
  </w:style>
  <w:style w:type="table" w:customStyle="1" w:styleId="affffffffffffffff9">
    <w:basedOn w:val="TableNormal0"/>
    <w:tblPr>
      <w:tblStyleRowBandSize w:val="1"/>
      <w:tblStyleColBandSize w:val="1"/>
      <w:tblCellMar>
        <w:top w:w="0" w:type="dxa"/>
        <w:left w:w="0" w:type="dxa"/>
        <w:bottom w:w="0" w:type="dxa"/>
        <w:right w:w="0" w:type="dxa"/>
      </w:tblCellMar>
    </w:tblPr>
  </w:style>
  <w:style w:type="table" w:customStyle="1" w:styleId="affffffffffffffffa">
    <w:basedOn w:val="TableNormal0"/>
    <w:tblPr>
      <w:tblStyleRowBandSize w:val="1"/>
      <w:tblStyleColBandSize w:val="1"/>
      <w:tblCellMar>
        <w:top w:w="0" w:type="dxa"/>
        <w:left w:w="0" w:type="dxa"/>
        <w:bottom w:w="0" w:type="dxa"/>
        <w:right w:w="0" w:type="dxa"/>
      </w:tblCellMar>
    </w:tblPr>
  </w:style>
  <w:style w:type="table" w:customStyle="1" w:styleId="affffffffffffffffb">
    <w:basedOn w:val="TableNormal0"/>
    <w:tblPr>
      <w:tblStyleRowBandSize w:val="1"/>
      <w:tblStyleColBandSize w:val="1"/>
      <w:tblCellMar>
        <w:top w:w="0" w:type="dxa"/>
        <w:left w:w="0" w:type="dxa"/>
        <w:bottom w:w="0" w:type="dxa"/>
        <w:right w:w="0" w:type="dxa"/>
      </w:tblCellMar>
    </w:tblPr>
  </w:style>
  <w:style w:type="table" w:customStyle="1" w:styleId="affffffffffffffffc">
    <w:basedOn w:val="TableNormal0"/>
    <w:tblPr>
      <w:tblStyleRowBandSize w:val="1"/>
      <w:tblStyleColBandSize w:val="1"/>
    </w:tblPr>
  </w:style>
  <w:style w:type="table" w:customStyle="1" w:styleId="affffffffffffffffd">
    <w:basedOn w:val="TableNormal0"/>
    <w:tblPr>
      <w:tblStyleRowBandSize w:val="1"/>
      <w:tblStyleColBandSize w:val="1"/>
      <w:tblCellMar>
        <w:top w:w="0" w:type="dxa"/>
        <w:left w:w="0" w:type="dxa"/>
        <w:bottom w:w="0" w:type="dxa"/>
        <w:right w:w="0" w:type="dxa"/>
      </w:tblCellMar>
    </w:tblPr>
  </w:style>
  <w:style w:type="table" w:customStyle="1" w:styleId="affffffffffffffffe">
    <w:basedOn w:val="TableNormal0"/>
    <w:tblPr>
      <w:tblStyleRowBandSize w:val="1"/>
      <w:tblStyleColBandSize w:val="1"/>
      <w:tblCellMar>
        <w:top w:w="0" w:type="dxa"/>
        <w:left w:w="0" w:type="dxa"/>
        <w:bottom w:w="0" w:type="dxa"/>
        <w:right w:w="0" w:type="dxa"/>
      </w:tblCellMar>
    </w:tblPr>
  </w:style>
  <w:style w:type="table" w:customStyle="1" w:styleId="afffffffffffffffff">
    <w:basedOn w:val="TableNormal0"/>
    <w:tblPr>
      <w:tblStyleRowBandSize w:val="1"/>
      <w:tblStyleColBandSize w:val="1"/>
      <w:tblCellMar>
        <w:top w:w="0" w:type="dxa"/>
        <w:left w:w="0" w:type="dxa"/>
        <w:bottom w:w="0" w:type="dxa"/>
        <w:right w:w="0" w:type="dxa"/>
      </w:tblCellMar>
    </w:tblPr>
  </w:style>
  <w:style w:type="table" w:customStyle="1" w:styleId="afffffffffffffffff0">
    <w:basedOn w:val="TableNormal0"/>
    <w:tblPr>
      <w:tblStyleRowBandSize w:val="1"/>
      <w:tblStyleColBandSize w:val="1"/>
      <w:tblCellMar>
        <w:top w:w="0" w:type="dxa"/>
        <w:left w:w="0" w:type="dxa"/>
        <w:bottom w:w="0" w:type="dxa"/>
        <w:right w:w="0" w:type="dxa"/>
      </w:tblCellMar>
    </w:tblPr>
  </w:style>
  <w:style w:type="table" w:customStyle="1" w:styleId="afffffffffffffffff1">
    <w:basedOn w:val="TableNormal0"/>
    <w:tblPr>
      <w:tblStyleRowBandSize w:val="1"/>
      <w:tblStyleColBandSize w:val="1"/>
      <w:tblCellMar>
        <w:top w:w="0" w:type="dxa"/>
        <w:left w:w="0" w:type="dxa"/>
        <w:bottom w:w="0" w:type="dxa"/>
        <w:right w:w="0" w:type="dxa"/>
      </w:tblCellMar>
    </w:tblPr>
  </w:style>
  <w:style w:type="table" w:customStyle="1" w:styleId="afffffffffffffffff2">
    <w:basedOn w:val="TableNormal0"/>
    <w:tblPr>
      <w:tblStyleRowBandSize w:val="1"/>
      <w:tblStyleColBandSize w:val="1"/>
      <w:tblCellMar>
        <w:top w:w="0" w:type="dxa"/>
        <w:left w:w="0" w:type="dxa"/>
        <w:bottom w:w="0" w:type="dxa"/>
        <w:right w:w="0" w:type="dxa"/>
      </w:tblCellMar>
    </w:tblPr>
  </w:style>
  <w:style w:type="table" w:customStyle="1" w:styleId="afffffffffffffffff3">
    <w:basedOn w:val="TableNormal0"/>
    <w:tblPr>
      <w:tblStyleRowBandSize w:val="1"/>
      <w:tblStyleColBandSize w:val="1"/>
      <w:tblCellMar>
        <w:top w:w="0" w:type="dxa"/>
        <w:left w:w="0" w:type="dxa"/>
        <w:bottom w:w="0" w:type="dxa"/>
        <w:right w:w="0" w:type="dxa"/>
      </w:tblCellMar>
    </w:tblPr>
  </w:style>
  <w:style w:type="table" w:customStyle="1" w:styleId="afffffffffffffffff4">
    <w:basedOn w:val="TableNormal0"/>
    <w:tblPr>
      <w:tblStyleRowBandSize w:val="1"/>
      <w:tblStyleColBandSize w:val="1"/>
      <w:tblCellMar>
        <w:top w:w="0" w:type="dxa"/>
        <w:left w:w="0" w:type="dxa"/>
        <w:bottom w:w="0" w:type="dxa"/>
        <w:right w:w="0" w:type="dxa"/>
      </w:tblCellMar>
    </w:tblPr>
  </w:style>
  <w:style w:type="table" w:customStyle="1" w:styleId="afffffffffffffffff5">
    <w:basedOn w:val="TableNormal0"/>
    <w:tblPr>
      <w:tblStyleRowBandSize w:val="1"/>
      <w:tblStyleColBandSize w:val="1"/>
      <w:tblCellMar>
        <w:top w:w="0" w:type="dxa"/>
        <w:left w:w="0" w:type="dxa"/>
        <w:bottom w:w="0" w:type="dxa"/>
        <w:right w:w="0" w:type="dxa"/>
      </w:tblCellMar>
    </w:tblPr>
  </w:style>
  <w:style w:type="table" w:customStyle="1" w:styleId="afffffffffffffffff6">
    <w:basedOn w:val="TableNormal0"/>
    <w:tblPr>
      <w:tblStyleRowBandSize w:val="1"/>
      <w:tblStyleColBandSize w:val="1"/>
      <w:tblCellMar>
        <w:top w:w="0" w:type="dxa"/>
        <w:left w:w="0" w:type="dxa"/>
        <w:bottom w:w="0" w:type="dxa"/>
        <w:right w:w="0" w:type="dxa"/>
      </w:tblCellMar>
    </w:tblPr>
  </w:style>
  <w:style w:type="table" w:customStyle="1" w:styleId="afffffffffffffffff7">
    <w:basedOn w:val="TableNormal0"/>
    <w:tblPr>
      <w:tblStyleRowBandSize w:val="1"/>
      <w:tblStyleColBandSize w:val="1"/>
      <w:tblCellMar>
        <w:top w:w="0" w:type="dxa"/>
        <w:left w:w="0" w:type="dxa"/>
        <w:bottom w:w="0" w:type="dxa"/>
        <w:right w:w="0" w:type="dxa"/>
      </w:tblCellMar>
    </w:tblPr>
  </w:style>
  <w:style w:type="table" w:customStyle="1" w:styleId="afffffffffffffffff8">
    <w:basedOn w:val="TableNormal0"/>
    <w:tblPr>
      <w:tblStyleRowBandSize w:val="1"/>
      <w:tblStyleColBandSize w:val="1"/>
      <w:tblCellMar>
        <w:top w:w="0" w:type="dxa"/>
        <w:left w:w="0" w:type="dxa"/>
        <w:bottom w:w="0" w:type="dxa"/>
        <w:right w:w="0" w:type="dxa"/>
      </w:tblCellMar>
    </w:tblPr>
  </w:style>
  <w:style w:type="table" w:customStyle="1" w:styleId="afffffffffffffffff9">
    <w:basedOn w:val="TableNormal0"/>
    <w:tblPr>
      <w:tblStyleRowBandSize w:val="1"/>
      <w:tblStyleColBandSize w:val="1"/>
      <w:tblCellMar>
        <w:top w:w="0" w:type="dxa"/>
        <w:left w:w="0" w:type="dxa"/>
        <w:bottom w:w="0" w:type="dxa"/>
        <w:right w:w="0" w:type="dxa"/>
      </w:tblCellMar>
    </w:tblPr>
  </w:style>
  <w:style w:type="table" w:customStyle="1" w:styleId="afffffffffffffffffa">
    <w:basedOn w:val="TableNormal0"/>
    <w:tblPr>
      <w:tblStyleRowBandSize w:val="1"/>
      <w:tblStyleColBandSize w:val="1"/>
      <w:tblCellMar>
        <w:top w:w="0" w:type="dxa"/>
        <w:left w:w="0" w:type="dxa"/>
        <w:bottom w:w="0" w:type="dxa"/>
        <w:right w:w="0" w:type="dxa"/>
      </w:tblCellMar>
    </w:tblPr>
  </w:style>
  <w:style w:type="table" w:customStyle="1" w:styleId="afffffffffffffffffb">
    <w:basedOn w:val="TableNormal0"/>
    <w:tblPr>
      <w:tblStyleRowBandSize w:val="1"/>
      <w:tblStyleColBandSize w:val="1"/>
      <w:tblCellMar>
        <w:top w:w="0" w:type="dxa"/>
        <w:left w:w="0" w:type="dxa"/>
        <w:bottom w:w="0" w:type="dxa"/>
        <w:right w:w="0" w:type="dxa"/>
      </w:tblCellMar>
    </w:tblPr>
  </w:style>
  <w:style w:type="table" w:customStyle="1" w:styleId="afffffffffffffffffc">
    <w:basedOn w:val="TableNormal0"/>
    <w:tblPr>
      <w:tblStyleRowBandSize w:val="1"/>
      <w:tblStyleColBandSize w:val="1"/>
      <w:tblCellMar>
        <w:top w:w="0" w:type="dxa"/>
        <w:left w:w="0" w:type="dxa"/>
        <w:bottom w:w="0" w:type="dxa"/>
        <w:right w:w="0" w:type="dxa"/>
      </w:tblCellMar>
    </w:tblPr>
  </w:style>
  <w:style w:type="table" w:customStyle="1" w:styleId="afffffffffffffffffd">
    <w:basedOn w:val="TableNormal0"/>
    <w:tblPr>
      <w:tblStyleRowBandSize w:val="1"/>
      <w:tblStyleColBandSize w:val="1"/>
      <w:tblCellMar>
        <w:top w:w="0" w:type="dxa"/>
        <w:left w:w="0" w:type="dxa"/>
        <w:bottom w:w="0" w:type="dxa"/>
        <w:right w:w="0" w:type="dxa"/>
      </w:tblCellMar>
    </w:tblPr>
  </w:style>
  <w:style w:type="table" w:customStyle="1" w:styleId="afffffffffffffffffe">
    <w:basedOn w:val="TableNormal0"/>
    <w:tblPr>
      <w:tblStyleRowBandSize w:val="1"/>
      <w:tblStyleColBandSize w:val="1"/>
      <w:tblCellMar>
        <w:top w:w="0" w:type="dxa"/>
        <w:left w:w="0" w:type="dxa"/>
        <w:bottom w:w="0" w:type="dxa"/>
        <w:right w:w="0" w:type="dxa"/>
      </w:tblCellMar>
    </w:tblPr>
  </w:style>
  <w:style w:type="table" w:customStyle="1" w:styleId="affffffffffffffffff">
    <w:basedOn w:val="TableNormal0"/>
    <w:tblPr>
      <w:tblStyleRowBandSize w:val="1"/>
      <w:tblStyleColBandSize w:val="1"/>
      <w:tblCellMar>
        <w:top w:w="0" w:type="dxa"/>
        <w:left w:w="0" w:type="dxa"/>
        <w:bottom w:w="0" w:type="dxa"/>
        <w:right w:w="0" w:type="dxa"/>
      </w:tblCellMar>
    </w:tblPr>
  </w:style>
  <w:style w:type="table" w:customStyle="1" w:styleId="affffffffffffffffff0">
    <w:basedOn w:val="TableNormal0"/>
    <w:tblPr>
      <w:tblStyleRowBandSize w:val="1"/>
      <w:tblStyleColBandSize w:val="1"/>
      <w:tblCellMar>
        <w:top w:w="0" w:type="dxa"/>
        <w:left w:w="0" w:type="dxa"/>
        <w:bottom w:w="0" w:type="dxa"/>
        <w:right w:w="0" w:type="dxa"/>
      </w:tblCellMar>
    </w:tblPr>
  </w:style>
  <w:style w:type="table" w:customStyle="1" w:styleId="affffffffffffffffff1">
    <w:basedOn w:val="TableNormal0"/>
    <w:tblPr>
      <w:tblStyleRowBandSize w:val="1"/>
      <w:tblStyleColBandSize w:val="1"/>
      <w:tblCellMar>
        <w:top w:w="0" w:type="dxa"/>
        <w:left w:w="0" w:type="dxa"/>
        <w:bottom w:w="0" w:type="dxa"/>
        <w:right w:w="0" w:type="dxa"/>
      </w:tblCellMar>
    </w:tblPr>
  </w:style>
  <w:style w:type="table" w:customStyle="1" w:styleId="affffffffffffffffff2">
    <w:basedOn w:val="TableNormal0"/>
    <w:tblPr>
      <w:tblStyleRowBandSize w:val="1"/>
      <w:tblStyleColBandSize w:val="1"/>
      <w:tblCellMar>
        <w:top w:w="0" w:type="dxa"/>
        <w:left w:w="0" w:type="dxa"/>
        <w:bottom w:w="0" w:type="dxa"/>
        <w:right w:w="0" w:type="dxa"/>
      </w:tblCellMar>
    </w:tblPr>
  </w:style>
  <w:style w:type="table" w:customStyle="1" w:styleId="affffffffffffffffff3">
    <w:basedOn w:val="TableNormal0"/>
    <w:tblPr>
      <w:tblStyleRowBandSize w:val="1"/>
      <w:tblStyleColBandSize w:val="1"/>
      <w:tblCellMar>
        <w:top w:w="0" w:type="dxa"/>
        <w:left w:w="0" w:type="dxa"/>
        <w:bottom w:w="0" w:type="dxa"/>
        <w:right w:w="0" w:type="dxa"/>
      </w:tblCellMar>
    </w:tblPr>
  </w:style>
  <w:style w:type="table" w:customStyle="1" w:styleId="affffffffffffffffff4">
    <w:basedOn w:val="TableNormal0"/>
    <w:tblPr>
      <w:tblStyleRowBandSize w:val="1"/>
      <w:tblStyleColBandSize w:val="1"/>
    </w:tblPr>
  </w:style>
  <w:style w:type="table" w:customStyle="1" w:styleId="affffffffffffffffff5">
    <w:basedOn w:val="TableNormal0"/>
    <w:tblPr>
      <w:tblStyleRowBandSize w:val="1"/>
      <w:tblStyleColBandSize w:val="1"/>
    </w:tblPr>
  </w:style>
  <w:style w:type="table" w:customStyle="1" w:styleId="affffffffffffffffff6">
    <w:basedOn w:val="TableNormal0"/>
    <w:tblPr>
      <w:tblStyleRowBandSize w:val="1"/>
      <w:tblStyleColBandSize w:val="1"/>
      <w:tblCellMar>
        <w:top w:w="0" w:type="dxa"/>
        <w:left w:w="0" w:type="dxa"/>
        <w:bottom w:w="0" w:type="dxa"/>
        <w:right w:w="0" w:type="dxa"/>
      </w:tblCellMar>
    </w:tblPr>
  </w:style>
  <w:style w:type="table" w:customStyle="1" w:styleId="affffffffffffffffff7">
    <w:basedOn w:val="TableNormal0"/>
    <w:tblPr>
      <w:tblStyleRowBandSize w:val="1"/>
      <w:tblStyleColBandSize w:val="1"/>
      <w:tblCellMar>
        <w:top w:w="0" w:type="dxa"/>
        <w:left w:w="0" w:type="dxa"/>
        <w:bottom w:w="0" w:type="dxa"/>
        <w:right w:w="0" w:type="dxa"/>
      </w:tblCellMar>
    </w:tblPr>
  </w:style>
  <w:style w:type="table" w:customStyle="1" w:styleId="affffffffffffffffff8">
    <w:basedOn w:val="TableNormal0"/>
    <w:tblPr>
      <w:tblStyleRowBandSize w:val="1"/>
      <w:tblStyleColBandSize w:val="1"/>
      <w:tblCellMar>
        <w:top w:w="0" w:type="dxa"/>
        <w:left w:w="0" w:type="dxa"/>
        <w:bottom w:w="0" w:type="dxa"/>
        <w:right w:w="0" w:type="dxa"/>
      </w:tblCellMar>
    </w:tblPr>
  </w:style>
  <w:style w:type="table" w:customStyle="1" w:styleId="affffffffffffffffff9">
    <w:basedOn w:val="TableNormal0"/>
    <w:tblPr>
      <w:tblStyleRowBandSize w:val="1"/>
      <w:tblStyleColBandSize w:val="1"/>
      <w:tblCellMar>
        <w:top w:w="15" w:type="dxa"/>
        <w:left w:w="15" w:type="dxa"/>
        <w:bottom w:w="15" w:type="dxa"/>
        <w:right w:w="15" w:type="dxa"/>
      </w:tblCellMar>
    </w:tblPr>
  </w:style>
  <w:style w:type="table" w:customStyle="1" w:styleId="affffffffffffffffffa">
    <w:basedOn w:val="TableNormal0"/>
    <w:tblPr>
      <w:tblStyleRowBandSize w:val="1"/>
      <w:tblStyleColBandSize w:val="1"/>
      <w:tblCellMar>
        <w:top w:w="15" w:type="dxa"/>
        <w:left w:w="15" w:type="dxa"/>
        <w:bottom w:w="15" w:type="dxa"/>
        <w:right w:w="15" w:type="dxa"/>
      </w:tblCellMar>
    </w:tblPr>
  </w:style>
  <w:style w:type="table" w:customStyle="1" w:styleId="affffffffffffffffffb">
    <w:basedOn w:val="TableNormal0"/>
    <w:tblPr>
      <w:tblStyleRowBandSize w:val="1"/>
      <w:tblStyleColBandSize w:val="1"/>
      <w:tblCellMar>
        <w:top w:w="15" w:type="dxa"/>
        <w:left w:w="15" w:type="dxa"/>
        <w:bottom w:w="15" w:type="dxa"/>
        <w:right w:w="15" w:type="dxa"/>
      </w:tblCellMar>
    </w:tblPr>
  </w:style>
  <w:style w:type="table" w:customStyle="1" w:styleId="affffffffffffffffffc">
    <w:basedOn w:val="TableNormal0"/>
    <w:tblPr>
      <w:tblStyleRowBandSize w:val="1"/>
      <w:tblStyleColBandSize w:val="1"/>
      <w:tblCellMar>
        <w:top w:w="15" w:type="dxa"/>
        <w:left w:w="15" w:type="dxa"/>
        <w:bottom w:w="15" w:type="dxa"/>
        <w:right w:w="15" w:type="dxa"/>
      </w:tblCellMar>
    </w:tblPr>
  </w:style>
  <w:style w:type="table" w:customStyle="1" w:styleId="affffffffffffffffffd">
    <w:basedOn w:val="TableNormal0"/>
    <w:tblPr>
      <w:tblStyleRowBandSize w:val="1"/>
      <w:tblStyleColBandSize w:val="1"/>
      <w:tblCellMar>
        <w:top w:w="15" w:type="dxa"/>
        <w:left w:w="15" w:type="dxa"/>
        <w:bottom w:w="15" w:type="dxa"/>
        <w:right w:w="15" w:type="dxa"/>
      </w:tblCellMar>
    </w:tblPr>
  </w:style>
  <w:style w:type="table" w:customStyle="1" w:styleId="affffffffffffffffffe">
    <w:basedOn w:val="TableNormal0"/>
    <w:tblPr>
      <w:tblStyleRowBandSize w:val="1"/>
      <w:tblStyleColBandSize w:val="1"/>
      <w:tblCellMar>
        <w:top w:w="15" w:type="dxa"/>
        <w:left w:w="15" w:type="dxa"/>
        <w:bottom w:w="15" w:type="dxa"/>
        <w:right w:w="15" w:type="dxa"/>
      </w:tblCellMar>
    </w:tblPr>
  </w:style>
  <w:style w:type="table" w:customStyle="1" w:styleId="afffffffffffffffffff">
    <w:basedOn w:val="TableNormal0"/>
    <w:tblPr>
      <w:tblStyleRowBandSize w:val="1"/>
      <w:tblStyleColBandSize w:val="1"/>
      <w:tblCellMar>
        <w:top w:w="15" w:type="dxa"/>
        <w:left w:w="15" w:type="dxa"/>
        <w:bottom w:w="15" w:type="dxa"/>
        <w:right w:w="15" w:type="dxa"/>
      </w:tblCellMar>
    </w:tblPr>
  </w:style>
  <w:style w:type="table" w:customStyle="1" w:styleId="afffffffffffffffffff0">
    <w:basedOn w:val="TableNormal0"/>
    <w:tblPr>
      <w:tblStyleRowBandSize w:val="1"/>
      <w:tblStyleColBandSize w:val="1"/>
      <w:tblCellMar>
        <w:top w:w="15" w:type="dxa"/>
        <w:left w:w="15" w:type="dxa"/>
        <w:bottom w:w="15" w:type="dxa"/>
        <w:right w:w="15" w:type="dxa"/>
      </w:tblCellMar>
    </w:tblPr>
  </w:style>
  <w:style w:type="table" w:customStyle="1" w:styleId="afffffffffffffffffff1">
    <w:basedOn w:val="TableNormal0"/>
    <w:tblPr>
      <w:tblStyleRowBandSize w:val="1"/>
      <w:tblStyleColBandSize w:val="1"/>
      <w:tblCellMar>
        <w:top w:w="15" w:type="dxa"/>
        <w:left w:w="15" w:type="dxa"/>
        <w:bottom w:w="15" w:type="dxa"/>
        <w:right w:w="15" w:type="dxa"/>
      </w:tblCellMar>
    </w:tblPr>
  </w:style>
  <w:style w:type="table" w:customStyle="1" w:styleId="afffffffffffffffffff2">
    <w:basedOn w:val="TableNormal0"/>
    <w:tblPr>
      <w:tblStyleRowBandSize w:val="1"/>
      <w:tblStyleColBandSize w:val="1"/>
    </w:tblPr>
  </w:style>
  <w:style w:type="table" w:customStyle="1" w:styleId="afffffffffffffffffff3">
    <w:basedOn w:val="TableNormal0"/>
    <w:tblPr>
      <w:tblStyleRowBandSize w:val="1"/>
      <w:tblStyleColBandSize w:val="1"/>
    </w:tblPr>
  </w:style>
  <w:style w:type="table" w:customStyle="1" w:styleId="afffffffffffffffffff4">
    <w:basedOn w:val="TableNormal0"/>
    <w:tblPr>
      <w:tblStyleRowBandSize w:val="1"/>
      <w:tblStyleColBandSize w:val="1"/>
      <w:tblCellMar>
        <w:top w:w="0" w:type="dxa"/>
        <w:left w:w="0" w:type="dxa"/>
        <w:bottom w:w="0" w:type="dxa"/>
        <w:right w:w="0" w:type="dxa"/>
      </w:tblCellMar>
    </w:tblPr>
  </w:style>
  <w:style w:type="table" w:customStyle="1" w:styleId="afffffffffffffffffff5">
    <w:basedOn w:val="TableNormal0"/>
    <w:tblPr>
      <w:tblStyleRowBandSize w:val="1"/>
      <w:tblStyleColBandSize w:val="1"/>
    </w:tblPr>
  </w:style>
  <w:style w:type="table" w:customStyle="1" w:styleId="afffffffffffff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fffff8">
    <w:basedOn w:val="TableNormal0"/>
    <w:tblPr>
      <w:tblStyleRowBandSize w:val="1"/>
      <w:tblStyleColBandSize w:val="1"/>
      <w:tblCellMar>
        <w:top w:w="0" w:type="dxa"/>
        <w:left w:w="115" w:type="dxa"/>
        <w:bottom w:w="0" w:type="dxa"/>
        <w:right w:w="115" w:type="dxa"/>
      </w:tblCellMar>
    </w:tblPr>
  </w:style>
  <w:style w:type="table" w:customStyle="1" w:styleId="afffffffffffffffffff9">
    <w:basedOn w:val="TableNormal0"/>
    <w:tblPr>
      <w:tblStyleRowBandSize w:val="1"/>
      <w:tblStyleColBandSize w:val="1"/>
      <w:tblCellMar>
        <w:top w:w="0" w:type="dxa"/>
        <w:left w:w="0" w:type="dxa"/>
        <w:bottom w:w="0" w:type="dxa"/>
        <w:right w:w="0" w:type="dxa"/>
      </w:tblCellMar>
    </w:tblPr>
  </w:style>
  <w:style w:type="table" w:customStyle="1" w:styleId="afffffffffffffffffffa">
    <w:basedOn w:val="TableNormal0"/>
    <w:tblPr>
      <w:tblStyleRowBandSize w:val="1"/>
      <w:tblStyleColBandSize w:val="1"/>
      <w:tblCellMar>
        <w:top w:w="0" w:type="dxa"/>
        <w:left w:w="0" w:type="dxa"/>
        <w:bottom w:w="0" w:type="dxa"/>
        <w:right w:w="0" w:type="dxa"/>
      </w:tblCellMar>
    </w:tblPr>
  </w:style>
  <w:style w:type="table" w:customStyle="1" w:styleId="afffffffffffffffffffb">
    <w:basedOn w:val="TableNormal0"/>
    <w:tblPr>
      <w:tblStyleRowBandSize w:val="1"/>
      <w:tblStyleColBandSize w:val="1"/>
      <w:tblCellMar>
        <w:top w:w="0" w:type="dxa"/>
        <w:left w:w="0" w:type="dxa"/>
        <w:bottom w:w="0" w:type="dxa"/>
        <w:right w:w="0" w:type="dxa"/>
      </w:tblCellMar>
    </w:tblPr>
  </w:style>
  <w:style w:type="table" w:customStyle="1" w:styleId="afffffffffffffffffffc">
    <w:basedOn w:val="TableNormal0"/>
    <w:tblPr>
      <w:tblStyleRowBandSize w:val="1"/>
      <w:tblStyleColBandSize w:val="1"/>
    </w:tblPr>
  </w:style>
  <w:style w:type="table" w:customStyle="1" w:styleId="afffffffffffffffffffd">
    <w:basedOn w:val="TableNormal0"/>
    <w:tblPr>
      <w:tblStyleRowBandSize w:val="1"/>
      <w:tblStyleColBandSize w:val="1"/>
    </w:tblPr>
  </w:style>
  <w:style w:type="table" w:customStyle="1" w:styleId="afffffffffffffffffffe">
    <w:basedOn w:val="TableNormal0"/>
    <w:tblPr>
      <w:tblStyleRowBandSize w:val="1"/>
      <w:tblStyleColBandSize w:val="1"/>
      <w:tblCellMar>
        <w:top w:w="0" w:type="dxa"/>
        <w:left w:w="0" w:type="dxa"/>
        <w:bottom w:w="0" w:type="dxa"/>
        <w:right w:w="0" w:type="dxa"/>
      </w:tblCellMar>
    </w:tblPr>
  </w:style>
  <w:style w:type="table" w:customStyle="1" w:styleId="affffffffffffffffffff">
    <w:basedOn w:val="TableNormal0"/>
    <w:tblPr>
      <w:tblStyleRowBandSize w:val="1"/>
      <w:tblStyleColBandSize w:val="1"/>
      <w:tblCellMar>
        <w:top w:w="0" w:type="dxa"/>
        <w:left w:w="0" w:type="dxa"/>
        <w:bottom w:w="0" w:type="dxa"/>
        <w:right w:w="0" w:type="dxa"/>
      </w:tblCellMar>
    </w:tblPr>
  </w:style>
  <w:style w:type="table" w:customStyle="1" w:styleId="affffffffffffffffffff0">
    <w:basedOn w:val="TableNormal0"/>
    <w:tblPr>
      <w:tblStyleRowBandSize w:val="1"/>
      <w:tblStyleColBandSize w:val="1"/>
      <w:tblCellMar>
        <w:top w:w="0" w:type="dxa"/>
        <w:left w:w="0" w:type="dxa"/>
        <w:bottom w:w="0" w:type="dxa"/>
        <w:right w:w="0" w:type="dxa"/>
      </w:tblCellMar>
    </w:tblPr>
  </w:style>
  <w:style w:type="table" w:customStyle="1" w:styleId="affffffffffffffffffff1">
    <w:basedOn w:val="TableNormal0"/>
    <w:tblPr>
      <w:tblStyleRowBandSize w:val="1"/>
      <w:tblStyleColBandSize w:val="1"/>
      <w:tblCellMar>
        <w:top w:w="15" w:type="dxa"/>
        <w:left w:w="15" w:type="dxa"/>
        <w:bottom w:w="15" w:type="dxa"/>
        <w:right w:w="15" w:type="dxa"/>
      </w:tblCellMar>
    </w:tblPr>
  </w:style>
  <w:style w:type="table" w:customStyle="1" w:styleId="affffffffffffffffffff2">
    <w:basedOn w:val="TableNormal0"/>
    <w:tblPr>
      <w:tblStyleRowBandSize w:val="1"/>
      <w:tblStyleColBandSize w:val="1"/>
    </w:tblPr>
  </w:style>
  <w:style w:type="table" w:customStyle="1" w:styleId="affffffffffffffffffff3">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ocs.google.com/document/d/1ee8xbI5VtSEdaKtREdkkRjteVYGkQkHF/edit" TargetMode="External"/><Relationship Id="rId117" Type="http://schemas.openxmlformats.org/officeDocument/2006/relationships/image" Target="media/image48.png"/><Relationship Id="rId21" Type="http://schemas.openxmlformats.org/officeDocument/2006/relationships/hyperlink" Target="https://docs.google.com/document/d/1ee8xbI5VtSEdaKtREdkkRjteVYGkQkHF/edit" TargetMode="External"/><Relationship Id="rId42" Type="http://schemas.openxmlformats.org/officeDocument/2006/relationships/hyperlink" Target="https://docs.google.com/document/d/1ee8xbI5VtSEdaKtREdkkRjteVYGkQkHF/edit" TargetMode="External"/><Relationship Id="rId47" Type="http://schemas.openxmlformats.org/officeDocument/2006/relationships/hyperlink" Target="https://docs.google.com/document/d/1ee8xbI5VtSEdaKtREdkkRjteVYGkQkHF/edit" TargetMode="External"/><Relationship Id="rId63" Type="http://schemas.openxmlformats.org/officeDocument/2006/relationships/image" Target="media/image2.jpg"/><Relationship Id="rId68" Type="http://schemas.openxmlformats.org/officeDocument/2006/relationships/hyperlink" Target="https://weatherspark.com/y/96657/Average-Weather-in-Slavutych-Ukraine-Year-Round" TargetMode="External"/><Relationship Id="rId84" Type="http://schemas.openxmlformats.org/officeDocument/2006/relationships/image" Target="media/image18.png"/><Relationship Id="rId89" Type="http://schemas.openxmlformats.org/officeDocument/2006/relationships/image" Target="media/image23.png"/><Relationship Id="rId112" Type="http://schemas.openxmlformats.org/officeDocument/2006/relationships/image" Target="media/image46.png"/><Relationship Id="rId133" Type="http://schemas.openxmlformats.org/officeDocument/2006/relationships/image" Target="media/image63.png"/><Relationship Id="rId138" Type="http://schemas.openxmlformats.org/officeDocument/2006/relationships/image" Target="media/image68.png"/><Relationship Id="rId16" Type="http://schemas.openxmlformats.org/officeDocument/2006/relationships/hyperlink" Target="https://docs.google.com/document/d/1ee8xbI5VtSEdaKtREdkkRjteVYGkQkHF/edit" TargetMode="External"/><Relationship Id="rId107" Type="http://schemas.openxmlformats.org/officeDocument/2006/relationships/image" Target="media/image41.png"/><Relationship Id="rId11" Type="http://schemas.openxmlformats.org/officeDocument/2006/relationships/hyperlink" Target="https://docs.google.com/document/d/1ee8xbI5VtSEdaKtREdkkRjteVYGkQkHF/edit" TargetMode="External"/><Relationship Id="rId32" Type="http://schemas.openxmlformats.org/officeDocument/2006/relationships/hyperlink" Target="https://docs.google.com/document/d/1ee8xbI5VtSEdaKtREdkkRjteVYGkQkHF/edit" TargetMode="External"/><Relationship Id="rId37" Type="http://schemas.openxmlformats.org/officeDocument/2006/relationships/hyperlink" Target="https://docs.google.com/document/d/1ee8xbI5VtSEdaKtREdkkRjteVYGkQkHF/edit" TargetMode="External"/><Relationship Id="rId53" Type="http://schemas.openxmlformats.org/officeDocument/2006/relationships/hyperlink" Target="https://docs.google.com/document/d/1ee8xbI5VtSEdaKtREdkkRjteVYGkQkHF/edit" TargetMode="External"/><Relationship Id="rId58" Type="http://schemas.openxmlformats.org/officeDocument/2006/relationships/hyperlink" Target="https://docs.google.com/document/d/1ee8xbI5VtSEdaKtREdkkRjteVYGkQkHF/edit" TargetMode="External"/><Relationship Id="rId74" Type="http://schemas.openxmlformats.org/officeDocument/2006/relationships/image" Target="media/image8.png"/><Relationship Id="rId79" Type="http://schemas.openxmlformats.org/officeDocument/2006/relationships/image" Target="media/image13.png"/><Relationship Id="rId102" Type="http://schemas.openxmlformats.org/officeDocument/2006/relationships/image" Target="media/image36.png"/><Relationship Id="rId123" Type="http://schemas.openxmlformats.org/officeDocument/2006/relationships/image" Target="media/image54.png"/><Relationship Id="rId128" Type="http://schemas.openxmlformats.org/officeDocument/2006/relationships/image" Target="media/image59.png"/><Relationship Id="rId144" Type="http://schemas.openxmlformats.org/officeDocument/2006/relationships/image" Target="media/image74.png"/><Relationship Id="rId149"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image" Target="media/image29.png"/><Relationship Id="rId22" Type="http://schemas.openxmlformats.org/officeDocument/2006/relationships/hyperlink" Target="https://docs.google.com/document/d/1ee8xbI5VtSEdaKtREdkkRjteVYGkQkHF/edit" TargetMode="External"/><Relationship Id="rId27" Type="http://schemas.openxmlformats.org/officeDocument/2006/relationships/hyperlink" Target="https://docs.google.com/document/d/1ee8xbI5VtSEdaKtREdkkRjteVYGkQkHF/edit" TargetMode="External"/><Relationship Id="rId43" Type="http://schemas.openxmlformats.org/officeDocument/2006/relationships/hyperlink" Target="https://docs.google.com/document/d/1ee8xbI5VtSEdaKtREdkkRjteVYGkQkHF/edit" TargetMode="External"/><Relationship Id="rId48" Type="http://schemas.openxmlformats.org/officeDocument/2006/relationships/hyperlink" Target="https://docs.google.com/document/d/1ee8xbI5VtSEdaKtREdkkRjteVYGkQkHF/edit" TargetMode="External"/><Relationship Id="rId64" Type="http://schemas.openxmlformats.org/officeDocument/2006/relationships/image" Target="media/image3.png"/><Relationship Id="rId69" Type="http://schemas.openxmlformats.org/officeDocument/2006/relationships/image" Target="media/image6.png"/><Relationship Id="rId113" Type="http://schemas.openxmlformats.org/officeDocument/2006/relationships/image" Target="media/image47.png"/><Relationship Id="rId118" Type="http://schemas.openxmlformats.org/officeDocument/2006/relationships/image" Target="media/image49.png"/><Relationship Id="rId134" Type="http://schemas.openxmlformats.org/officeDocument/2006/relationships/image" Target="media/image64.png"/><Relationship Id="rId139" Type="http://schemas.openxmlformats.org/officeDocument/2006/relationships/image" Target="media/image69.png"/><Relationship Id="rId80" Type="http://schemas.openxmlformats.org/officeDocument/2006/relationships/image" Target="media/image14.png"/><Relationship Id="rId85" Type="http://schemas.openxmlformats.org/officeDocument/2006/relationships/image" Target="media/image19.png"/><Relationship Id="rId150" Type="http://schemas.openxmlformats.org/officeDocument/2006/relationships/image" Target="media/image80.png"/><Relationship Id="rId12" Type="http://schemas.openxmlformats.org/officeDocument/2006/relationships/hyperlink" Target="https://docs.google.com/document/d/1ee8xbI5VtSEdaKtREdkkRjteVYGkQkHF/edit" TargetMode="External"/><Relationship Id="rId17" Type="http://schemas.openxmlformats.org/officeDocument/2006/relationships/hyperlink" Target="https://docs.google.com/document/d/1ee8xbI5VtSEdaKtREdkkRjteVYGkQkHF/edit" TargetMode="External"/><Relationship Id="rId25" Type="http://schemas.openxmlformats.org/officeDocument/2006/relationships/hyperlink" Target="https://docs.google.com/document/d/1ee8xbI5VtSEdaKtREdkkRjteVYGkQkHF/edit" TargetMode="External"/><Relationship Id="rId33" Type="http://schemas.openxmlformats.org/officeDocument/2006/relationships/hyperlink" Target="https://docs.google.com/document/d/1ee8xbI5VtSEdaKtREdkkRjteVYGkQkHF/edit" TargetMode="External"/><Relationship Id="rId38" Type="http://schemas.openxmlformats.org/officeDocument/2006/relationships/hyperlink" Target="https://docs.google.com/document/d/1ee8xbI5VtSEdaKtREdkkRjteVYGkQkHF/edit" TargetMode="External"/><Relationship Id="rId46" Type="http://schemas.openxmlformats.org/officeDocument/2006/relationships/hyperlink" Target="https://docs.google.com/document/d/1ee8xbI5VtSEdaKtREdkkRjteVYGkQkHF/edit" TargetMode="External"/><Relationship Id="rId59" Type="http://schemas.openxmlformats.org/officeDocument/2006/relationships/hyperlink" Target="https://docs.google.com/document/d/1ee8xbI5VtSEdaKtREdkkRjteVYGkQkHF/edit" TargetMode="External"/><Relationship Id="rId67" Type="http://schemas.openxmlformats.org/officeDocument/2006/relationships/image" Target="media/image5.png"/><Relationship Id="rId103" Type="http://schemas.openxmlformats.org/officeDocument/2006/relationships/image" Target="media/image37.png"/><Relationship Id="rId108" Type="http://schemas.openxmlformats.org/officeDocument/2006/relationships/image" Target="media/image42.png"/><Relationship Id="rId116" Type="http://schemas.openxmlformats.org/officeDocument/2006/relationships/footer" Target="footer2.xml"/><Relationship Id="rId124" Type="http://schemas.openxmlformats.org/officeDocument/2006/relationships/image" Target="media/image55.png"/><Relationship Id="rId129" Type="http://schemas.openxmlformats.org/officeDocument/2006/relationships/image" Target="media/image82.png"/><Relationship Id="rId137" Type="http://schemas.openxmlformats.org/officeDocument/2006/relationships/image" Target="media/image67.png"/><Relationship Id="rId20" Type="http://schemas.openxmlformats.org/officeDocument/2006/relationships/hyperlink" Target="https://docs.google.com/document/d/1ee8xbI5VtSEdaKtREdkkRjteVYGkQkHF/edit" TargetMode="External"/><Relationship Id="rId41" Type="http://schemas.openxmlformats.org/officeDocument/2006/relationships/hyperlink" Target="https://docs.google.com/document/d/1ee8xbI5VtSEdaKtREdkkRjteVYGkQkHF/edit" TargetMode="External"/><Relationship Id="rId54" Type="http://schemas.openxmlformats.org/officeDocument/2006/relationships/hyperlink" Target="https://docs.google.com/document/d/1ee8xbI5VtSEdaKtREdkkRjteVYGkQkHF/edit" TargetMode="External"/><Relationship Id="rId62" Type="http://schemas.openxmlformats.org/officeDocument/2006/relationships/hyperlink" Target="https://docs.google.com/document/d/1ee8xbI5VtSEdaKtREdkkRjteVYGkQkHF/edit" TargetMode="External"/><Relationship Id="rId70" Type="http://schemas.openxmlformats.org/officeDocument/2006/relationships/hyperlink" Target="https://weatherspark.com/y/96657/Average-Weather-in-Slavutych-Ukraine-Year-Round" TargetMode="External"/><Relationship Id="rId75" Type="http://schemas.openxmlformats.org/officeDocument/2006/relationships/image" Target="media/image9.png"/><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image" Target="media/image25.png"/><Relationship Id="rId96" Type="http://schemas.openxmlformats.org/officeDocument/2006/relationships/image" Target="media/image30.png"/><Relationship Id="rId111" Type="http://schemas.openxmlformats.org/officeDocument/2006/relationships/image" Target="media/image45.png"/><Relationship Id="rId132" Type="http://schemas.openxmlformats.org/officeDocument/2006/relationships/image" Target="media/image62.png"/><Relationship Id="rId140" Type="http://schemas.openxmlformats.org/officeDocument/2006/relationships/image" Target="media/image70.png"/><Relationship Id="rId145"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ee8xbI5VtSEdaKtREdkkRjteVYGkQkHF/edit" TargetMode="External"/><Relationship Id="rId23" Type="http://schemas.openxmlformats.org/officeDocument/2006/relationships/hyperlink" Target="https://docs.google.com/document/d/1ee8xbI5VtSEdaKtREdkkRjteVYGkQkHF/edit" TargetMode="External"/><Relationship Id="rId28" Type="http://schemas.openxmlformats.org/officeDocument/2006/relationships/hyperlink" Target="https://docs.google.com/document/d/1ee8xbI5VtSEdaKtREdkkRjteVYGkQkHF/edit" TargetMode="External"/><Relationship Id="rId36" Type="http://schemas.openxmlformats.org/officeDocument/2006/relationships/hyperlink" Target="https://docs.google.com/document/d/1ee8xbI5VtSEdaKtREdkkRjteVYGkQkHF/edit" TargetMode="External"/><Relationship Id="rId49" Type="http://schemas.openxmlformats.org/officeDocument/2006/relationships/hyperlink" Target="https://docs.google.com/document/d/1ee8xbI5VtSEdaKtREdkkRjteVYGkQkHF/edit" TargetMode="External"/><Relationship Id="rId57" Type="http://schemas.openxmlformats.org/officeDocument/2006/relationships/hyperlink" Target="https://docs.google.com/document/d/1ee8xbI5VtSEdaKtREdkkRjteVYGkQkHF/edit" TargetMode="External"/><Relationship Id="rId106" Type="http://schemas.openxmlformats.org/officeDocument/2006/relationships/image" Target="media/image40.png"/><Relationship Id="rId114" Type="http://schemas.openxmlformats.org/officeDocument/2006/relationships/header" Target="header1.xml"/><Relationship Id="rId119" Type="http://schemas.openxmlformats.org/officeDocument/2006/relationships/image" Target="media/image50.png"/><Relationship Id="rId127" Type="http://schemas.openxmlformats.org/officeDocument/2006/relationships/image" Target="media/image58.png"/><Relationship Id="rId10" Type="http://schemas.openxmlformats.org/officeDocument/2006/relationships/hyperlink" Target="https://docs.google.com/document/d/1ee8xbI5VtSEdaKtREdkkRjteVYGkQkHF/edit" TargetMode="External"/><Relationship Id="rId31" Type="http://schemas.openxmlformats.org/officeDocument/2006/relationships/hyperlink" Target="https://docs.google.com/document/d/1ee8xbI5VtSEdaKtREdkkRjteVYGkQkHF/edit" TargetMode="External"/><Relationship Id="rId44" Type="http://schemas.openxmlformats.org/officeDocument/2006/relationships/hyperlink" Target="https://docs.google.com/document/d/1ee8xbI5VtSEdaKtREdkkRjteVYGkQkHF/edit" TargetMode="External"/><Relationship Id="rId52" Type="http://schemas.openxmlformats.org/officeDocument/2006/relationships/hyperlink" Target="https://docs.google.com/document/d/1ee8xbI5VtSEdaKtREdkkRjteVYGkQkHF/edit" TargetMode="External"/><Relationship Id="rId60" Type="http://schemas.openxmlformats.org/officeDocument/2006/relationships/hyperlink" Target="https://docs.google.com/document/d/1ee8xbI5VtSEdaKtREdkkRjteVYGkQkHF/edit" TargetMode="External"/><Relationship Id="rId65" Type="http://schemas.openxmlformats.org/officeDocument/2006/relationships/image" Target="media/image4.png"/><Relationship Id="rId73" Type="http://schemas.openxmlformats.org/officeDocument/2006/relationships/hyperlink" Target="https://weatherspark.com/y/96657/Average-Weather-in-Slavutych-Ukraine-Year-Round" TargetMode="External"/><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image" Target="media/image53.png"/><Relationship Id="rId130" Type="http://schemas.openxmlformats.org/officeDocument/2006/relationships/image" Target="media/image60.png"/><Relationship Id="rId135" Type="http://schemas.openxmlformats.org/officeDocument/2006/relationships/image" Target="media/image65.png"/><Relationship Id="rId143" Type="http://schemas.openxmlformats.org/officeDocument/2006/relationships/image" Target="media/image73.png"/><Relationship Id="rId148" Type="http://schemas.openxmlformats.org/officeDocument/2006/relationships/image" Target="media/image78.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ee8xbI5VtSEdaKtREdkkRjteVYGkQkHF/edit" TargetMode="External"/><Relationship Id="rId13" Type="http://schemas.openxmlformats.org/officeDocument/2006/relationships/hyperlink" Target="https://docs.google.com/document/d/1ee8xbI5VtSEdaKtREdkkRjteVYGkQkHF/edit" TargetMode="External"/><Relationship Id="rId18" Type="http://schemas.openxmlformats.org/officeDocument/2006/relationships/hyperlink" Target="https://docs.google.com/document/d/1ee8xbI5VtSEdaKtREdkkRjteVYGkQkHF/edit" TargetMode="External"/><Relationship Id="rId39" Type="http://schemas.openxmlformats.org/officeDocument/2006/relationships/hyperlink" Target="https://docs.google.com/document/d/1ee8xbI5VtSEdaKtREdkkRjteVYGkQkHF/edit" TargetMode="External"/><Relationship Id="rId109" Type="http://schemas.openxmlformats.org/officeDocument/2006/relationships/image" Target="media/image43.png"/><Relationship Id="rId34" Type="http://schemas.openxmlformats.org/officeDocument/2006/relationships/hyperlink" Target="https://docs.google.com/document/d/1ee8xbI5VtSEdaKtREdkkRjteVYGkQkHF/edit" TargetMode="External"/><Relationship Id="rId50" Type="http://schemas.openxmlformats.org/officeDocument/2006/relationships/hyperlink" Target="https://docs.google.com/document/d/1ee8xbI5VtSEdaKtREdkkRjteVYGkQkHF/edit" TargetMode="External"/><Relationship Id="rId55" Type="http://schemas.openxmlformats.org/officeDocument/2006/relationships/hyperlink" Target="https://docs.google.com/document/d/1ee8xbI5VtSEdaKtREdkkRjteVYGkQkHF/edit" TargetMode="External"/><Relationship Id="rId76" Type="http://schemas.openxmlformats.org/officeDocument/2006/relationships/image" Target="media/image10.png"/><Relationship Id="rId97" Type="http://schemas.openxmlformats.org/officeDocument/2006/relationships/image" Target="media/image31.png"/><Relationship Id="rId104" Type="http://schemas.openxmlformats.org/officeDocument/2006/relationships/image" Target="media/image38.png"/><Relationship Id="rId120" Type="http://schemas.openxmlformats.org/officeDocument/2006/relationships/image" Target="media/image51.png"/><Relationship Id="rId125" Type="http://schemas.openxmlformats.org/officeDocument/2006/relationships/image" Target="media/image56.png"/><Relationship Id="rId141" Type="http://schemas.openxmlformats.org/officeDocument/2006/relationships/image" Target="media/image71.png"/><Relationship Id="rId146"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hyperlink" Target="https://weatherspark.com/y/96657/Average-Weather-in-Slavutych-Ukraine-Year-Round" TargetMode="External"/><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docs.google.com/document/d/1ee8xbI5VtSEdaKtREdkkRjteVYGkQkHF/edit" TargetMode="External"/><Relationship Id="rId24" Type="http://schemas.openxmlformats.org/officeDocument/2006/relationships/hyperlink" Target="https://docs.google.com/document/d/1ee8xbI5VtSEdaKtREdkkRjteVYGkQkHF/edit" TargetMode="External"/><Relationship Id="rId40" Type="http://schemas.openxmlformats.org/officeDocument/2006/relationships/hyperlink" Target="https://docs.google.com/document/d/1ee8xbI5VtSEdaKtREdkkRjteVYGkQkHF/edit" TargetMode="External"/><Relationship Id="rId45" Type="http://schemas.openxmlformats.org/officeDocument/2006/relationships/hyperlink" Target="https://docs.google.com/document/d/1ee8xbI5VtSEdaKtREdkkRjteVYGkQkHF/edit" TargetMode="External"/><Relationship Id="rId66" Type="http://schemas.openxmlformats.org/officeDocument/2006/relationships/hyperlink" Target="https://weatherspark.com/y/96657/Average-Weather-in-Slavutych-Ukraine-Year-Round" TargetMode="External"/><Relationship Id="rId87" Type="http://schemas.openxmlformats.org/officeDocument/2006/relationships/image" Target="media/image21.png"/><Relationship Id="rId110" Type="http://schemas.openxmlformats.org/officeDocument/2006/relationships/image" Target="media/image44.png"/><Relationship Id="rId115" Type="http://schemas.openxmlformats.org/officeDocument/2006/relationships/footer" Target="footer1.xml"/><Relationship Id="rId131" Type="http://schemas.openxmlformats.org/officeDocument/2006/relationships/image" Target="media/image61.png"/><Relationship Id="rId136" Type="http://schemas.openxmlformats.org/officeDocument/2006/relationships/image" Target="media/image66.png"/><Relationship Id="rId61" Type="http://schemas.openxmlformats.org/officeDocument/2006/relationships/hyperlink" Target="https://docs.google.com/document/d/1ee8xbI5VtSEdaKtREdkkRjteVYGkQkHF/edit" TargetMode="External"/><Relationship Id="rId82" Type="http://schemas.openxmlformats.org/officeDocument/2006/relationships/image" Target="media/image16.png"/><Relationship Id="rId152" Type="http://schemas.openxmlformats.org/officeDocument/2006/relationships/theme" Target="theme/theme1.xml"/><Relationship Id="rId19" Type="http://schemas.openxmlformats.org/officeDocument/2006/relationships/hyperlink" Target="https://docs.google.com/document/d/1ee8xbI5VtSEdaKtREdkkRjteVYGkQkHF/edit" TargetMode="External"/><Relationship Id="rId14" Type="http://schemas.openxmlformats.org/officeDocument/2006/relationships/hyperlink" Target="https://docs.google.com/document/d/1ee8xbI5VtSEdaKtREdkkRjteVYGkQkHF/edit" TargetMode="External"/><Relationship Id="rId30" Type="http://schemas.openxmlformats.org/officeDocument/2006/relationships/hyperlink" Target="https://docs.google.com/document/d/1ee8xbI5VtSEdaKtREdkkRjteVYGkQkHF/edit" TargetMode="External"/><Relationship Id="rId35" Type="http://schemas.openxmlformats.org/officeDocument/2006/relationships/hyperlink" Target="https://docs.google.com/document/d/1ee8xbI5VtSEdaKtREdkkRjteVYGkQkHF/edit" TargetMode="External"/><Relationship Id="rId56" Type="http://schemas.openxmlformats.org/officeDocument/2006/relationships/hyperlink" Target="https://docs.google.com/document/d/1ee8xbI5VtSEdaKtREdkkRjteVYGkQkHF/edit" TargetMode="External"/><Relationship Id="rId77" Type="http://schemas.openxmlformats.org/officeDocument/2006/relationships/image" Target="media/image11.png"/><Relationship Id="rId100" Type="http://schemas.openxmlformats.org/officeDocument/2006/relationships/image" Target="media/image34.png"/><Relationship Id="rId105" Type="http://schemas.openxmlformats.org/officeDocument/2006/relationships/image" Target="media/image39.png"/><Relationship Id="rId126" Type="http://schemas.openxmlformats.org/officeDocument/2006/relationships/image" Target="media/image57.png"/><Relationship Id="rId147" Type="http://schemas.openxmlformats.org/officeDocument/2006/relationships/image" Target="media/image77.png"/><Relationship Id="rId8" Type="http://schemas.openxmlformats.org/officeDocument/2006/relationships/image" Target="media/image1.jpg"/><Relationship Id="rId51" Type="http://schemas.openxmlformats.org/officeDocument/2006/relationships/hyperlink" Target="https://docs.google.com/document/d/1ee8xbI5VtSEdaKtREdkkRjteVYGkQkHF/edit" TargetMode="External"/><Relationship Id="rId72" Type="http://schemas.openxmlformats.org/officeDocument/2006/relationships/image" Target="media/image7.png"/><Relationship Id="rId93" Type="http://schemas.openxmlformats.org/officeDocument/2006/relationships/image" Target="media/image27.png"/><Relationship Id="rId98" Type="http://schemas.openxmlformats.org/officeDocument/2006/relationships/image" Target="media/image32.png"/><Relationship Id="rId121" Type="http://schemas.openxmlformats.org/officeDocument/2006/relationships/image" Target="media/image52.png"/><Relationship Id="rId142" Type="http://schemas.openxmlformats.org/officeDocument/2006/relationships/image" Target="media/image7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6g7ctcKjY7XxAmcUFZmeo+/lg==">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130</Pages>
  <Words>155393</Words>
  <Characters>88574</Characters>
  <Application>Microsoft Office Word</Application>
  <DocSecurity>0</DocSecurity>
  <Lines>738</Lines>
  <Paragraphs>486</Paragraphs>
  <ScaleCrop>false</ScaleCrop>
  <Company/>
  <LinksUpToDate>false</LinksUpToDate>
  <CharactersWithSpaces>243481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Мороз</dc:creator>
  <cp:lastModifiedBy>admin</cp:lastModifiedBy>
  <cp:revision>3</cp:revision>
  <dcterms:created xsi:type="dcterms:W3CDTF">2024-04-23T06:29:00Z</dcterms:created>
  <dcterms:modified xsi:type="dcterms:W3CDTF">2025-11-25T14:00:00Z</dcterms:modified>
</cp:coreProperties>
</file>