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821" w:rsidRPr="00FE698B" w:rsidRDefault="002D7821" w:rsidP="002D7821">
      <w:pPr>
        <w:keepNext/>
        <w:jc w:val="center"/>
        <w:outlineLvl w:val="0"/>
        <w:rPr>
          <w:rFonts w:ascii="Arial" w:eastAsia="Times New Roman" w:hAnsi="Arial" w:cs="Arial"/>
          <w:bCs/>
          <w:kern w:val="32"/>
          <w:sz w:val="28"/>
          <w:szCs w:val="28"/>
          <w:lang w:val="en-US" w:eastAsia="ru-RU"/>
        </w:rPr>
      </w:pPr>
      <w:r w:rsidRPr="00FE698B">
        <w:rPr>
          <w:rFonts w:ascii="Arial" w:eastAsia="Times New Roman" w:hAnsi="Arial" w:cs="Arial"/>
          <w:bCs/>
          <w:noProof/>
          <w:kern w:val="32"/>
          <w:sz w:val="28"/>
          <w:szCs w:val="28"/>
          <w:lang w:eastAsia="ru-RU"/>
        </w:rPr>
        <w:drawing>
          <wp:inline distT="0" distB="0" distL="0" distR="0" wp14:anchorId="5FD0809C" wp14:editId="5CE2C5F9">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2D7821" w:rsidRPr="00EB26BF" w:rsidRDefault="002D7821" w:rsidP="002D7821">
      <w:pPr>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ЗВЯГЕЛЬСЬКА</w:t>
      </w:r>
      <w:r w:rsidRPr="00EB26BF">
        <w:rPr>
          <w:rFonts w:ascii="Times New Roman" w:eastAsia="Times New Roman" w:hAnsi="Times New Roman" w:cs="Times New Roman"/>
          <w:sz w:val="28"/>
          <w:szCs w:val="28"/>
          <w:lang w:eastAsia="ru-RU"/>
        </w:rPr>
        <w:t xml:space="preserve"> </w:t>
      </w:r>
      <w:r w:rsidRPr="00FE698B">
        <w:rPr>
          <w:rFonts w:ascii="Times New Roman" w:eastAsia="Times New Roman" w:hAnsi="Times New Roman" w:cs="Times New Roman"/>
          <w:sz w:val="28"/>
          <w:szCs w:val="28"/>
          <w:lang w:eastAsia="ru-RU"/>
        </w:rPr>
        <w:t>МІСЬКА</w:t>
      </w:r>
      <w:r w:rsidRPr="00EB26BF">
        <w:rPr>
          <w:rFonts w:ascii="Times New Roman" w:eastAsia="Times New Roman" w:hAnsi="Times New Roman" w:cs="Times New Roman"/>
          <w:sz w:val="28"/>
          <w:szCs w:val="28"/>
          <w:lang w:eastAsia="ru-RU"/>
        </w:rPr>
        <w:t xml:space="preserve"> </w:t>
      </w:r>
      <w:r w:rsidRPr="00FE698B">
        <w:rPr>
          <w:rFonts w:ascii="Times New Roman" w:eastAsia="Times New Roman" w:hAnsi="Times New Roman" w:cs="Times New Roman"/>
          <w:sz w:val="28"/>
          <w:szCs w:val="28"/>
          <w:lang w:eastAsia="ru-RU"/>
        </w:rPr>
        <w:t>РАДА</w:t>
      </w:r>
    </w:p>
    <w:p w:rsidR="002D7821" w:rsidRPr="00EB26BF" w:rsidRDefault="002D7821" w:rsidP="002D7821">
      <w:pPr>
        <w:widowControl w:val="0"/>
        <w:autoSpaceDE w:val="0"/>
        <w:autoSpaceDN w:val="0"/>
        <w:adjustRightInd w:val="0"/>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РІШЕННЯ</w:t>
      </w:r>
    </w:p>
    <w:p w:rsidR="002D7821" w:rsidRPr="00EB26BF" w:rsidRDefault="002D7821" w:rsidP="002D7821">
      <w:pPr>
        <w:rPr>
          <w:rFonts w:ascii="Times New Roman" w:eastAsia="Times New Roman" w:hAnsi="Times New Roman" w:cs="Times New Roman"/>
          <w:sz w:val="28"/>
          <w:szCs w:val="28"/>
          <w:lang w:eastAsia="ru-RU"/>
        </w:rPr>
      </w:pPr>
    </w:p>
    <w:p w:rsidR="002D7821" w:rsidRPr="00EB26BF" w:rsidRDefault="00910708" w:rsidP="002D7821">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002A40D3">
        <w:rPr>
          <w:rFonts w:ascii="Times New Roman" w:eastAsia="Times New Roman" w:hAnsi="Times New Roman" w:cs="Times New Roman"/>
          <w:sz w:val="28"/>
          <w:szCs w:val="28"/>
          <w:lang w:val="uk-UA" w:eastAsia="ru-RU"/>
        </w:rPr>
        <w:t xml:space="preserve">шістдесят </w:t>
      </w:r>
      <w:r w:rsidR="00A43593">
        <w:rPr>
          <w:rFonts w:ascii="Times New Roman" w:eastAsia="Times New Roman" w:hAnsi="Times New Roman" w:cs="Times New Roman"/>
          <w:sz w:val="28"/>
          <w:szCs w:val="28"/>
          <w:lang w:val="uk-UA" w:eastAsia="ru-RU"/>
        </w:rPr>
        <w:t xml:space="preserve"> дев</w:t>
      </w:r>
      <w:r w:rsidR="00A43593" w:rsidRPr="00C16146">
        <w:rPr>
          <w:rFonts w:ascii="Times New Roman" w:eastAsia="Times New Roman" w:hAnsi="Times New Roman" w:cs="Times New Roman"/>
          <w:sz w:val="28"/>
          <w:szCs w:val="28"/>
          <w:lang w:eastAsia="ru-RU"/>
        </w:rPr>
        <w:t>’</w:t>
      </w:r>
      <w:r w:rsidR="00A43593">
        <w:rPr>
          <w:rFonts w:ascii="Times New Roman" w:eastAsia="Times New Roman" w:hAnsi="Times New Roman" w:cs="Times New Roman"/>
          <w:sz w:val="28"/>
          <w:szCs w:val="28"/>
          <w:lang w:val="uk-UA" w:eastAsia="ru-RU"/>
        </w:rPr>
        <w:t>ята</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сесія</w:t>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t xml:space="preserve">    </w:t>
      </w:r>
      <w:r w:rsidR="002D7821" w:rsidRPr="00EB26BF">
        <w:rPr>
          <w:rFonts w:ascii="Times New Roman" w:eastAsia="Times New Roman" w:hAnsi="Times New Roman" w:cs="Times New Roman"/>
          <w:sz w:val="28"/>
          <w:szCs w:val="28"/>
          <w:lang w:eastAsia="ru-RU"/>
        </w:rPr>
        <w:tab/>
      </w:r>
      <w:r w:rsidR="002D7821" w:rsidRPr="00EB26BF">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val="uk-UA" w:eastAsia="ru-RU"/>
        </w:rPr>
        <w:t xml:space="preserve"> </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восьмого</w:t>
      </w:r>
      <w:r w:rsidR="002D7821" w:rsidRPr="00EB26BF">
        <w:rPr>
          <w:rFonts w:ascii="Times New Roman" w:eastAsia="Times New Roman" w:hAnsi="Times New Roman" w:cs="Times New Roman"/>
          <w:sz w:val="28"/>
          <w:szCs w:val="28"/>
          <w:lang w:eastAsia="ru-RU"/>
        </w:rPr>
        <w:t xml:space="preserve"> </w:t>
      </w:r>
      <w:r w:rsidR="002D7821" w:rsidRPr="00FE698B">
        <w:rPr>
          <w:rFonts w:ascii="Times New Roman" w:eastAsia="Times New Roman" w:hAnsi="Times New Roman" w:cs="Times New Roman"/>
          <w:sz w:val="28"/>
          <w:szCs w:val="28"/>
          <w:lang w:eastAsia="ru-RU"/>
        </w:rPr>
        <w:t>скликання</w:t>
      </w:r>
      <w:r w:rsidR="002D7821" w:rsidRPr="00EB26BF">
        <w:rPr>
          <w:rFonts w:ascii="Times New Roman" w:eastAsia="Times New Roman" w:hAnsi="Times New Roman" w:cs="Times New Roman"/>
          <w:sz w:val="28"/>
          <w:szCs w:val="28"/>
          <w:lang w:eastAsia="ru-RU"/>
        </w:rPr>
        <w:t xml:space="preserve">          </w:t>
      </w:r>
    </w:p>
    <w:p w:rsidR="002D7821" w:rsidRPr="00EB26BF" w:rsidRDefault="002D7821" w:rsidP="002D7821">
      <w:pPr>
        <w:ind w:right="-5"/>
        <w:rPr>
          <w:rFonts w:ascii="Times New Roman" w:eastAsia="Times New Roman" w:hAnsi="Times New Roman" w:cs="Times New Roman"/>
          <w:sz w:val="28"/>
          <w:szCs w:val="28"/>
          <w:lang w:eastAsia="ru-RU"/>
        </w:rPr>
      </w:pPr>
    </w:p>
    <w:p w:rsidR="002D7821" w:rsidRPr="009D46A0" w:rsidRDefault="002D7821" w:rsidP="002D7821">
      <w:pPr>
        <w:pStyle w:val="ac"/>
        <w:ind w:right="-1"/>
        <w:rPr>
          <w:b/>
          <w:szCs w:val="28"/>
          <w:lang w:val="uk-UA"/>
        </w:rPr>
      </w:pPr>
      <w:r w:rsidRPr="00EB26BF">
        <w:rPr>
          <w:sz w:val="24"/>
        </w:rPr>
        <w:t xml:space="preserve"> </w:t>
      </w:r>
      <w:r w:rsidR="00511777">
        <w:rPr>
          <w:szCs w:val="28"/>
          <w:lang w:val="uk-UA"/>
        </w:rPr>
        <w:t>18.12.2025</w:t>
      </w:r>
      <w:r w:rsidRPr="00EB26BF">
        <w:rPr>
          <w:szCs w:val="28"/>
        </w:rPr>
        <w:t xml:space="preserve">                                                     </w:t>
      </w:r>
      <w:r>
        <w:rPr>
          <w:szCs w:val="28"/>
          <w:lang w:val="uk-UA"/>
        </w:rPr>
        <w:t xml:space="preserve">      </w:t>
      </w:r>
      <w:r w:rsidR="00910708">
        <w:rPr>
          <w:szCs w:val="28"/>
          <w:lang w:val="uk-UA"/>
        </w:rPr>
        <w:t xml:space="preserve"> </w:t>
      </w:r>
      <w:r w:rsidR="00511777">
        <w:rPr>
          <w:szCs w:val="28"/>
          <w:lang w:val="uk-UA"/>
        </w:rPr>
        <w:t xml:space="preserve">                   </w:t>
      </w:r>
      <w:r w:rsidRPr="00EB26BF">
        <w:rPr>
          <w:szCs w:val="28"/>
        </w:rPr>
        <w:t xml:space="preserve">№ </w:t>
      </w:r>
      <w:r w:rsidR="00511777">
        <w:rPr>
          <w:szCs w:val="28"/>
          <w:lang w:val="uk-UA"/>
        </w:rPr>
        <w:t>1638</w:t>
      </w:r>
      <w:bookmarkStart w:id="0" w:name="_GoBack"/>
      <w:bookmarkEnd w:id="0"/>
    </w:p>
    <w:p w:rsidR="002D7821" w:rsidRPr="00EB26BF" w:rsidRDefault="002D7821" w:rsidP="002D7821">
      <w:pPr>
        <w:pStyle w:val="ac"/>
        <w:rPr>
          <w:b/>
          <w:szCs w:val="28"/>
        </w:rPr>
      </w:pPr>
    </w:p>
    <w:p w:rsidR="002D7821" w:rsidRPr="008E5BF4" w:rsidRDefault="002D7821" w:rsidP="002D7821">
      <w:pPr>
        <w:pStyle w:val="ac"/>
        <w:ind w:right="4677"/>
        <w:rPr>
          <w:szCs w:val="28"/>
          <w:lang w:val="uk-UA"/>
        </w:rPr>
      </w:pPr>
      <w:r w:rsidRPr="008E5BF4">
        <w:rPr>
          <w:szCs w:val="28"/>
          <w:lang w:val="uk-UA"/>
        </w:rPr>
        <w:t>Про звіт міського голови про роботу виконавчих органів міської ради та про здійснення державної регуляторної політики у сфері господарської діяльності виконавч</w:t>
      </w:r>
      <w:r w:rsidR="002A40D3">
        <w:rPr>
          <w:szCs w:val="28"/>
          <w:lang w:val="uk-UA"/>
        </w:rPr>
        <w:t>ими органами міської ради у 2025</w:t>
      </w:r>
      <w:r w:rsidRPr="008E5BF4">
        <w:rPr>
          <w:szCs w:val="28"/>
          <w:lang w:val="uk-UA"/>
        </w:rPr>
        <w:t xml:space="preserve"> році</w:t>
      </w:r>
    </w:p>
    <w:p w:rsidR="002D7821" w:rsidRPr="00EB26BF" w:rsidRDefault="002D7821" w:rsidP="002D7821">
      <w:pPr>
        <w:pStyle w:val="ac"/>
        <w:ind w:right="-81"/>
        <w:rPr>
          <w:b/>
          <w:szCs w:val="28"/>
        </w:rPr>
      </w:pPr>
    </w:p>
    <w:p w:rsidR="002D7821" w:rsidRPr="002001FD" w:rsidRDefault="002D7821" w:rsidP="002D7821">
      <w:pPr>
        <w:ind w:firstLine="567"/>
        <w:rPr>
          <w:rFonts w:ascii="Times New Roman" w:hAnsi="Times New Roman" w:cs="Times New Roman"/>
          <w:sz w:val="28"/>
          <w:szCs w:val="28"/>
        </w:rPr>
      </w:pPr>
      <w:r w:rsidRPr="00EB26BF">
        <w:rPr>
          <w:b/>
          <w:szCs w:val="28"/>
        </w:rPr>
        <w:t xml:space="preserve"> </w:t>
      </w:r>
      <w:r w:rsidRPr="001D0BD5">
        <w:rPr>
          <w:rFonts w:ascii="Times New Roman" w:hAnsi="Times New Roman" w:cs="Times New Roman"/>
          <w:sz w:val="28"/>
          <w:szCs w:val="28"/>
        </w:rPr>
        <w:t>Керуючись</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пунктом</w:t>
      </w:r>
      <w:r w:rsidRPr="002001FD">
        <w:rPr>
          <w:rFonts w:ascii="Times New Roman" w:hAnsi="Times New Roman" w:cs="Times New Roman"/>
          <w:sz w:val="28"/>
          <w:szCs w:val="28"/>
        </w:rPr>
        <w:t xml:space="preserve"> 9 </w:t>
      </w:r>
      <w:r w:rsidRPr="001D0BD5">
        <w:rPr>
          <w:rFonts w:ascii="Times New Roman" w:hAnsi="Times New Roman" w:cs="Times New Roman"/>
          <w:sz w:val="28"/>
          <w:szCs w:val="28"/>
        </w:rPr>
        <w:t>частини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першої</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статті</w:t>
      </w:r>
      <w:r w:rsidRPr="002001FD">
        <w:rPr>
          <w:rFonts w:ascii="Times New Roman" w:hAnsi="Times New Roman" w:cs="Times New Roman"/>
          <w:sz w:val="28"/>
          <w:szCs w:val="28"/>
        </w:rPr>
        <w:t xml:space="preserve"> 26, </w:t>
      </w:r>
      <w:r w:rsidRPr="001D0BD5">
        <w:rPr>
          <w:rFonts w:ascii="Times New Roman" w:hAnsi="Times New Roman" w:cs="Times New Roman"/>
          <w:sz w:val="28"/>
          <w:szCs w:val="28"/>
        </w:rPr>
        <w:t>частиною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шостою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сьомою</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статті</w:t>
      </w:r>
      <w:r w:rsidRPr="002001FD">
        <w:rPr>
          <w:rFonts w:ascii="Times New Roman" w:hAnsi="Times New Roman" w:cs="Times New Roman"/>
          <w:sz w:val="28"/>
          <w:szCs w:val="28"/>
        </w:rPr>
        <w:t xml:space="preserve"> 42 </w:t>
      </w:r>
      <w:r w:rsidRPr="001D0BD5">
        <w:rPr>
          <w:rFonts w:ascii="Times New Roman" w:hAnsi="Times New Roman" w:cs="Times New Roman"/>
          <w:sz w:val="28"/>
          <w:szCs w:val="28"/>
        </w:rPr>
        <w:t>Закону</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України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Про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місцеве</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самоврядування</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в</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Україні</w:t>
      </w:r>
      <w:r w:rsidRPr="002001FD">
        <w:rPr>
          <w:rFonts w:ascii="Times New Roman" w:hAnsi="Times New Roman" w:cs="Times New Roman"/>
          <w:sz w:val="28"/>
          <w:szCs w:val="28"/>
        </w:rPr>
        <w:t xml:space="preserve">», </w:t>
      </w:r>
      <w:r>
        <w:rPr>
          <w:rFonts w:ascii="Times New Roman" w:hAnsi="Times New Roman" w:cs="Times New Roman"/>
          <w:sz w:val="28"/>
          <w:szCs w:val="28"/>
          <w:lang w:val="uk-UA"/>
        </w:rPr>
        <w:t>заслухавши звіт міського голови Боровця М.П. про  роботу виконавчих органів міської ради та про здійснення державної регуляторної політики у сфері господарської діяльності виконавчими  органами  міської  ради у 202</w:t>
      </w:r>
      <w:r w:rsidR="002A40D3">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міська рада</w:t>
      </w:r>
    </w:p>
    <w:p w:rsidR="002D7821" w:rsidRPr="002001FD" w:rsidRDefault="002D7821" w:rsidP="002D7821">
      <w:pPr>
        <w:rPr>
          <w:rFonts w:ascii="Times New Roman" w:hAnsi="Times New Roman" w:cs="Times New Roman"/>
          <w:sz w:val="28"/>
          <w:szCs w:val="28"/>
        </w:rPr>
      </w:pPr>
    </w:p>
    <w:p w:rsidR="002D7821" w:rsidRPr="002001FD" w:rsidRDefault="002D7821" w:rsidP="002D7821">
      <w:pPr>
        <w:ind w:firstLine="0"/>
        <w:rPr>
          <w:rFonts w:ascii="Times New Roman" w:hAnsi="Times New Roman" w:cs="Times New Roman"/>
          <w:sz w:val="28"/>
          <w:szCs w:val="28"/>
        </w:rPr>
      </w:pPr>
      <w:r w:rsidRPr="001D0BD5">
        <w:rPr>
          <w:rFonts w:ascii="Times New Roman" w:hAnsi="Times New Roman" w:cs="Times New Roman"/>
          <w:sz w:val="28"/>
          <w:szCs w:val="28"/>
        </w:rPr>
        <w:t>ВИРІШИЛА</w:t>
      </w:r>
      <w:r w:rsidRPr="002001FD">
        <w:rPr>
          <w:rFonts w:ascii="Times New Roman" w:hAnsi="Times New Roman" w:cs="Times New Roman"/>
          <w:sz w:val="28"/>
          <w:szCs w:val="28"/>
        </w:rPr>
        <w:t>:</w:t>
      </w:r>
    </w:p>
    <w:p w:rsidR="002D7821" w:rsidRDefault="002D7821" w:rsidP="002D7821">
      <w:pPr>
        <w:ind w:firstLine="567"/>
        <w:rPr>
          <w:rFonts w:ascii="Times New Roman" w:hAnsi="Times New Roman" w:cs="Times New Roman"/>
          <w:sz w:val="28"/>
          <w:szCs w:val="28"/>
          <w:lang w:val="uk-UA"/>
        </w:rPr>
      </w:pPr>
      <w:r w:rsidRPr="002001FD">
        <w:rPr>
          <w:rFonts w:ascii="Times New Roman" w:hAnsi="Times New Roman" w:cs="Times New Roman"/>
          <w:sz w:val="28"/>
          <w:szCs w:val="28"/>
        </w:rPr>
        <w:t>1.</w:t>
      </w:r>
      <w:r w:rsidRPr="002D6275">
        <w:rPr>
          <w:rFonts w:ascii="Times New Roman" w:hAnsi="Times New Roman" w:cs="Times New Roman"/>
          <w:sz w:val="28"/>
          <w:szCs w:val="28"/>
          <w:lang w:val="en-US"/>
        </w:rPr>
        <w:t> </w:t>
      </w:r>
      <w:r w:rsidRPr="001D0BD5">
        <w:rPr>
          <w:rFonts w:ascii="Times New Roman" w:hAnsi="Times New Roman" w:cs="Times New Roman"/>
          <w:sz w:val="28"/>
          <w:szCs w:val="28"/>
        </w:rPr>
        <w:t>Звіт</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міського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голови</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Боровця</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w:t>
      </w:r>
      <w:r w:rsidRPr="002001FD">
        <w:rPr>
          <w:rFonts w:ascii="Times New Roman" w:hAnsi="Times New Roman" w:cs="Times New Roman"/>
          <w:sz w:val="28"/>
          <w:szCs w:val="28"/>
        </w:rPr>
        <w:t>.</w:t>
      </w:r>
      <w:r w:rsidRPr="001D0BD5">
        <w:rPr>
          <w:rFonts w:ascii="Times New Roman" w:hAnsi="Times New Roman" w:cs="Times New Roman"/>
          <w:sz w:val="28"/>
          <w:szCs w:val="28"/>
        </w:rPr>
        <w:t>П</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про</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роботу</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виконавчих</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органів</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міської</w:t>
      </w:r>
      <w:r w:rsidRPr="002001FD">
        <w:rPr>
          <w:rFonts w:ascii="Times New Roman" w:hAnsi="Times New Roman" w:cs="Times New Roman"/>
          <w:sz w:val="28"/>
          <w:szCs w:val="28"/>
        </w:rPr>
        <w:t xml:space="preserve"> </w:t>
      </w:r>
      <w:r w:rsidRPr="001D0BD5">
        <w:rPr>
          <w:rFonts w:ascii="Times New Roman" w:hAnsi="Times New Roman" w:cs="Times New Roman"/>
          <w:sz w:val="28"/>
          <w:szCs w:val="28"/>
        </w:rPr>
        <w:t>ради</w:t>
      </w:r>
      <w:r w:rsidRPr="002001FD">
        <w:rPr>
          <w:rFonts w:ascii="Times New Roman" w:hAnsi="Times New Roman" w:cs="Times New Roman"/>
          <w:sz w:val="28"/>
          <w:szCs w:val="28"/>
        </w:rPr>
        <w:t xml:space="preserve"> </w:t>
      </w:r>
      <w:r w:rsidRPr="009B7D01">
        <w:rPr>
          <w:rFonts w:ascii="Times New Roman" w:hAnsi="Times New Roman" w:cs="Times New Roman"/>
          <w:sz w:val="28"/>
          <w:szCs w:val="28"/>
          <w:lang w:val="uk-UA"/>
        </w:rPr>
        <w:t>та про здійснення державної регуляторної політики у сфері господарської діяльності виконавчими органами міської ради у 202</w:t>
      </w:r>
      <w:r w:rsidR="002A40D3">
        <w:rPr>
          <w:rFonts w:ascii="Times New Roman" w:hAnsi="Times New Roman" w:cs="Times New Roman"/>
          <w:sz w:val="28"/>
          <w:szCs w:val="28"/>
          <w:lang w:val="uk-UA"/>
        </w:rPr>
        <w:t>5</w:t>
      </w:r>
      <w:r w:rsidRPr="009B7D01">
        <w:rPr>
          <w:rFonts w:ascii="Times New Roman" w:hAnsi="Times New Roman" w:cs="Times New Roman"/>
          <w:sz w:val="28"/>
          <w:szCs w:val="28"/>
          <w:lang w:val="uk-UA"/>
        </w:rPr>
        <w:t xml:space="preserve"> році взяти до уваги.</w:t>
      </w:r>
    </w:p>
    <w:p w:rsidR="002001FD" w:rsidRPr="00D42CF2" w:rsidRDefault="002001FD" w:rsidP="002001FD">
      <w:pPr>
        <w:pStyle w:val="ac"/>
        <w:tabs>
          <w:tab w:val="left" w:pos="9540"/>
        </w:tabs>
        <w:ind w:right="-81" w:firstLine="567"/>
        <w:rPr>
          <w:szCs w:val="28"/>
          <w:lang w:val="uk-UA"/>
        </w:rPr>
      </w:pPr>
      <w:r>
        <w:rPr>
          <w:szCs w:val="28"/>
          <w:lang w:val="uk-UA"/>
        </w:rPr>
        <w:t xml:space="preserve">2. За результатами звіту міського голови Боровця М.П. </w:t>
      </w:r>
      <w:r w:rsidRPr="00D42CF2">
        <w:rPr>
          <w:szCs w:val="28"/>
          <w:lang w:val="uk-UA"/>
        </w:rPr>
        <w:t xml:space="preserve">дати оцінку </w:t>
      </w:r>
      <w:r>
        <w:rPr>
          <w:szCs w:val="28"/>
          <w:lang w:val="uk-UA"/>
        </w:rPr>
        <w:t>його</w:t>
      </w:r>
      <w:r w:rsidRPr="00D42CF2">
        <w:rPr>
          <w:szCs w:val="28"/>
          <w:lang w:val="uk-UA"/>
        </w:rPr>
        <w:t xml:space="preserve"> діяльності «задовільно».</w:t>
      </w:r>
    </w:p>
    <w:p w:rsidR="002D7821" w:rsidRPr="004D07AE" w:rsidRDefault="002001FD" w:rsidP="002D7821">
      <w:pPr>
        <w:pStyle w:val="ac"/>
        <w:ind w:right="-81" w:firstLine="567"/>
        <w:rPr>
          <w:b/>
          <w:szCs w:val="28"/>
          <w:lang w:val="uk-UA"/>
        </w:rPr>
      </w:pPr>
      <w:r>
        <w:rPr>
          <w:szCs w:val="28"/>
          <w:lang w:val="uk-UA"/>
        </w:rPr>
        <w:t>3</w:t>
      </w:r>
      <w:r w:rsidR="002D7821" w:rsidRPr="004D07AE">
        <w:rPr>
          <w:szCs w:val="28"/>
          <w:lang w:val="uk-UA"/>
        </w:rPr>
        <w:t>. Відділу інформації міської ради оприлюднити звіт на офіційному сайті міської ради.</w:t>
      </w:r>
    </w:p>
    <w:p w:rsidR="002D7821" w:rsidRPr="004D07AE" w:rsidRDefault="002D7821" w:rsidP="002D7821">
      <w:pPr>
        <w:pStyle w:val="ac"/>
        <w:ind w:right="-81"/>
        <w:rPr>
          <w:b/>
          <w:szCs w:val="28"/>
          <w:lang w:val="uk-UA"/>
        </w:rPr>
      </w:pPr>
    </w:p>
    <w:p w:rsidR="002D7821" w:rsidRPr="004D07AE" w:rsidRDefault="002D7821" w:rsidP="002D7821">
      <w:pPr>
        <w:pStyle w:val="ac"/>
        <w:rPr>
          <w:b/>
          <w:szCs w:val="28"/>
          <w:lang w:val="uk-UA"/>
        </w:rPr>
      </w:pPr>
      <w:r w:rsidRPr="004D07AE">
        <w:rPr>
          <w:szCs w:val="28"/>
          <w:lang w:val="uk-UA"/>
        </w:rPr>
        <w:t xml:space="preserve"> </w:t>
      </w:r>
    </w:p>
    <w:p w:rsidR="002D7821" w:rsidRPr="00A04311" w:rsidRDefault="002D7821" w:rsidP="002D7821">
      <w:pPr>
        <w:pStyle w:val="ac"/>
        <w:ind w:right="-81"/>
        <w:rPr>
          <w:b/>
          <w:szCs w:val="28"/>
        </w:rPr>
      </w:pPr>
      <w:r w:rsidRPr="00A04311">
        <w:rPr>
          <w:szCs w:val="28"/>
        </w:rPr>
        <w:t>Міський голова</w:t>
      </w:r>
      <w:r w:rsidRPr="00A04311">
        <w:rPr>
          <w:szCs w:val="28"/>
        </w:rPr>
        <w:tab/>
      </w:r>
      <w:r w:rsidRPr="00A04311">
        <w:rPr>
          <w:szCs w:val="28"/>
        </w:rPr>
        <w:tab/>
      </w:r>
      <w:r w:rsidRPr="00A04311">
        <w:rPr>
          <w:szCs w:val="28"/>
        </w:rPr>
        <w:tab/>
      </w:r>
      <w:r w:rsidRPr="00A04311">
        <w:rPr>
          <w:szCs w:val="28"/>
        </w:rPr>
        <w:tab/>
      </w:r>
      <w:r w:rsidRPr="00A04311">
        <w:rPr>
          <w:szCs w:val="28"/>
        </w:rPr>
        <w:tab/>
      </w:r>
      <w:r w:rsidRPr="00A04311">
        <w:rPr>
          <w:szCs w:val="28"/>
        </w:rPr>
        <w:tab/>
      </w:r>
      <w:r w:rsidRPr="00A04311">
        <w:rPr>
          <w:szCs w:val="28"/>
        </w:rPr>
        <w:tab/>
        <w:t xml:space="preserve">     Микола БОРОВЕЦЬ </w:t>
      </w:r>
    </w:p>
    <w:p w:rsidR="002D7821" w:rsidRPr="00A04311" w:rsidRDefault="002D7821" w:rsidP="002D7821">
      <w:pPr>
        <w:jc w:val="center"/>
        <w:rPr>
          <w:sz w:val="28"/>
          <w:szCs w:val="28"/>
        </w:rPr>
      </w:pPr>
    </w:p>
    <w:p w:rsidR="002D7821" w:rsidRPr="00A04311" w:rsidRDefault="002D7821" w:rsidP="002D7821">
      <w:pPr>
        <w:rPr>
          <w:sz w:val="28"/>
          <w:szCs w:val="28"/>
        </w:rPr>
      </w:pPr>
      <w:r w:rsidRPr="00A04311">
        <w:rPr>
          <w:sz w:val="28"/>
          <w:szCs w:val="28"/>
        </w:rPr>
        <w:t xml:space="preserve">   </w:t>
      </w:r>
    </w:p>
    <w:p w:rsidR="002D7821" w:rsidRPr="00A04311" w:rsidRDefault="002D7821" w:rsidP="002D7821">
      <w:pPr>
        <w:rPr>
          <w:sz w:val="28"/>
          <w:szCs w:val="28"/>
        </w:rPr>
      </w:pPr>
    </w:p>
    <w:p w:rsidR="002D7821" w:rsidRPr="00332220" w:rsidRDefault="002D7821" w:rsidP="002D7821">
      <w:pPr>
        <w:rPr>
          <w:b/>
          <w:sz w:val="28"/>
          <w:szCs w:val="28"/>
        </w:rPr>
      </w:pPr>
    </w:p>
    <w:p w:rsidR="002D7821" w:rsidRDefault="002D7821" w:rsidP="00AA7E9F">
      <w:pPr>
        <w:shd w:val="clear" w:color="auto" w:fill="FFFFFF"/>
        <w:jc w:val="center"/>
        <w:rPr>
          <w:rFonts w:ascii="Times New Roman" w:eastAsia="Times New Roman" w:hAnsi="Times New Roman" w:cs="Times New Roman"/>
          <w:b/>
          <w:bCs/>
          <w:color w:val="000000"/>
          <w:sz w:val="28"/>
          <w:szCs w:val="28"/>
          <w:lang w:val="uk-UA" w:eastAsia="uk-UA"/>
        </w:rPr>
      </w:pPr>
    </w:p>
    <w:p w:rsidR="002D7821" w:rsidRDefault="002D7821">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br w:type="page"/>
      </w:r>
    </w:p>
    <w:p w:rsidR="00A220F3" w:rsidRPr="0024307B" w:rsidRDefault="00A220F3" w:rsidP="00A220F3">
      <w:pPr>
        <w:shd w:val="clear" w:color="auto" w:fill="FFFFFF"/>
        <w:jc w:val="center"/>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b/>
          <w:bCs/>
          <w:color w:val="000000"/>
          <w:sz w:val="28"/>
          <w:szCs w:val="28"/>
          <w:lang w:val="uk-UA" w:eastAsia="uk-UA"/>
        </w:rPr>
        <w:lastRenderedPageBreak/>
        <w:t xml:space="preserve"> </w:t>
      </w:r>
      <w:r w:rsidRPr="0024307B">
        <w:rPr>
          <w:rFonts w:ascii="Times New Roman" w:hAnsi="Times New Roman" w:cs="Times New Roman"/>
          <w:b/>
          <w:color w:val="000000" w:themeColor="text1"/>
          <w:sz w:val="28"/>
          <w:szCs w:val="28"/>
        </w:rPr>
        <w:t>Звіт міського голови</w:t>
      </w:r>
    </w:p>
    <w:p w:rsidR="00A220F3" w:rsidRPr="0024307B" w:rsidRDefault="00A220F3" w:rsidP="00A220F3">
      <w:pPr>
        <w:shd w:val="clear" w:color="auto" w:fill="FFFFFF"/>
        <w:jc w:val="center"/>
        <w:rPr>
          <w:rFonts w:ascii="Times New Roman" w:eastAsia="Times New Roman" w:hAnsi="Times New Roman" w:cs="Times New Roman"/>
          <w:b/>
          <w:bCs/>
          <w:color w:val="000000" w:themeColor="text1"/>
          <w:sz w:val="28"/>
          <w:szCs w:val="28"/>
          <w:lang w:val="uk-UA" w:eastAsia="uk-UA"/>
        </w:rPr>
      </w:pPr>
      <w:r w:rsidRPr="00A220F3">
        <w:rPr>
          <w:rFonts w:ascii="Times New Roman" w:hAnsi="Times New Roman" w:cs="Times New Roman"/>
          <w:b/>
          <w:color w:val="000000" w:themeColor="text1"/>
          <w:sz w:val="28"/>
          <w:szCs w:val="28"/>
          <w:lang w:val="uk-UA"/>
        </w:rPr>
        <w:t xml:space="preserve">про роботу виконавчих органів міської </w:t>
      </w:r>
      <w:r w:rsidRPr="00A220F3">
        <w:rPr>
          <w:rFonts w:ascii="Times New Roman" w:hAnsi="Times New Roman" w:cs="Times New Roman"/>
          <w:b/>
          <w:sz w:val="28"/>
          <w:szCs w:val="28"/>
          <w:lang w:val="uk-UA"/>
        </w:rPr>
        <w:t>ради та про здійснення державної регуляторної політики у сфері господарської діяльності виконавч</w:t>
      </w:r>
      <w:r w:rsidR="002A40D3">
        <w:rPr>
          <w:rFonts w:ascii="Times New Roman" w:hAnsi="Times New Roman" w:cs="Times New Roman"/>
          <w:b/>
          <w:sz w:val="28"/>
          <w:szCs w:val="28"/>
          <w:lang w:val="uk-UA"/>
        </w:rPr>
        <w:t>ими органами міської ради у 2025</w:t>
      </w:r>
      <w:r w:rsidRPr="00A220F3">
        <w:rPr>
          <w:rFonts w:ascii="Times New Roman" w:hAnsi="Times New Roman" w:cs="Times New Roman"/>
          <w:b/>
          <w:sz w:val="28"/>
          <w:szCs w:val="28"/>
          <w:lang w:val="uk-UA"/>
        </w:rPr>
        <w:t xml:space="preserve"> році</w:t>
      </w:r>
    </w:p>
    <w:p w:rsidR="00A220F3" w:rsidRPr="0024307B" w:rsidRDefault="00A220F3" w:rsidP="00A220F3">
      <w:pPr>
        <w:shd w:val="clear" w:color="auto" w:fill="FFFFFF"/>
        <w:jc w:val="center"/>
        <w:rPr>
          <w:rFonts w:ascii="Times New Roman" w:eastAsia="Times New Roman" w:hAnsi="Times New Roman" w:cs="Times New Roman"/>
          <w:color w:val="000000" w:themeColor="text1"/>
          <w:sz w:val="28"/>
          <w:szCs w:val="28"/>
          <w:lang w:val="uk-UA" w:eastAsia="uk-UA"/>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Шановні депутати, шановна громадо! Відповідно до Закону України «Про місцеве самоврядування в Україні» пропоную до вашої уваги звіт міського голови про роботу виконавчих органів міської ради у 2025 році.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2025 рік Звягельська міська територіальна громада провела у стані повномасштабної російсько-української війни. Наш пріоритет незмінний</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підтримка Збройних Сил України, які ціною власного здоров'я та життя захищають Україну та дають можливість розвивати громаду. 2025 рік став роком великих втрат, значних випробувань та щоденних викликів. У боротьбі за незалежність та європейський розвиток України ми втратили двісті девяносто сім Героїв-земляків. Наша їм шана та вічна пам'ять.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Ми підтримували сім’ї наших захисників, ветеранів. Допомагали внутрішньо переміщеним особам, які проживають у громаді. Дбали про захищеність та безпеку своїх громадян у повсякденному житті, підтримували громадський порядок. Забезпечували роботу екстрених служб, надання комунальних, адміністративних послуг, соціальних виплат, послуг охорони здоров’я, освіти, соціального захисту. Працював громадський транспорт.</w:t>
      </w:r>
    </w:p>
    <w:p w:rsidR="00C16146" w:rsidRPr="00C16146"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Громада продовжувала свій розвиток, зберігаючи статус надійного тилу. Ефективно реалізовували соціальні програми, розвивали інфраструктуру, благоустрій території та підтримку якості доріг. Здійснювали залучення інвестицій та міжнародне партнерство. Реалізовували культурні, молодіжні ініціативи та національно-патріотичне виховання. Ми вивчали потреби громади та реагували на них. Дякуємо за конструктивні діалоги та ініціативу</w:t>
      </w:r>
      <w:r w:rsidRPr="00C16146">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Важливими для кожного стали згуртованість, підтримка та відповідальність в умовах війни. Відбувалася якісна комунікація між виконавчими органами та депутатським корпусом, виконавчим комітетом, що стало запорукою добрих результатів в забезпеченні життєдіяльності громади. Всім вдячність за політичну єдність і співпрацю, за прийняття виважених рішень.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Дякуємо сумлінним платникам податків за наповнення бюджету громади, представникам бі</w:t>
      </w:r>
      <w:r>
        <w:rPr>
          <w:rFonts w:ascii="Times New Roman" w:hAnsi="Times New Roman" w:cs="Times New Roman"/>
          <w:sz w:val="27"/>
          <w:szCs w:val="27"/>
        </w:rPr>
        <w:t xml:space="preserve">знесу, керівникам підприємств – </w:t>
      </w:r>
      <w:r w:rsidRPr="00E317B7">
        <w:rPr>
          <w:rFonts w:ascii="Times New Roman" w:hAnsi="Times New Roman" w:cs="Times New Roman"/>
          <w:sz w:val="27"/>
          <w:szCs w:val="27"/>
        </w:rPr>
        <w:t xml:space="preserve">за робочі місця.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Ми вшановували звягелян і звягелянок, які особисто долучилися до спільної праці на перемогу. Це військові, медики, капелани, освітяни, підприємці, соціальні працівники, волонтери, комунальники. Наші діти і молодь, громадсько-активні мешканці.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Звягельська громада продовжила демонструвати стійкість попри складні умови воєнного часу, свою незламність та мужність. В цьому сила України!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Дякую за громадянську солідарність та довіру.</w:t>
      </w:r>
    </w:p>
    <w:p w:rsidR="00C16146" w:rsidRPr="00E317B7" w:rsidRDefault="00C16146" w:rsidP="00C16146">
      <w:pPr>
        <w:pStyle w:val="1"/>
        <w:pageBreakBefore/>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lastRenderedPageBreak/>
        <w:t>ЗМІСТ</w:t>
      </w:r>
    </w:p>
    <w:p w:rsidR="00C16146" w:rsidRPr="00E317B7" w:rsidRDefault="00C16146" w:rsidP="00C16146">
      <w:pPr>
        <w:pStyle w:val="a3"/>
        <w:numPr>
          <w:ilvl w:val="0"/>
          <w:numId w:val="2"/>
        </w:numPr>
        <w:tabs>
          <w:tab w:val="left" w:pos="0"/>
          <w:tab w:val="left" w:pos="851"/>
          <w:tab w:val="left" w:pos="993"/>
          <w:tab w:val="left" w:pos="1134"/>
          <w:tab w:val="left" w:pos="1276"/>
          <w:tab w:val="left" w:pos="1560"/>
        </w:tabs>
        <w:ind w:left="0" w:firstLine="567"/>
        <w:rPr>
          <w:rFonts w:ascii="Times New Roman" w:eastAsia="Calibri" w:hAnsi="Times New Roman" w:cs="Times New Roman"/>
          <w:b/>
          <w:sz w:val="27"/>
          <w:szCs w:val="27"/>
          <w:lang w:val="uk-UA"/>
        </w:rPr>
      </w:pPr>
      <w:r w:rsidRPr="00E317B7">
        <w:rPr>
          <w:rFonts w:ascii="Times New Roman" w:hAnsi="Times New Roman" w:cs="Times New Roman"/>
          <w:b/>
          <w:sz w:val="27"/>
          <w:szCs w:val="27"/>
        </w:rPr>
        <w:t>ЗАГАЛЬНІ ПИТАННЯ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Організаційна робота діяльності депутатів міської ради восьмого скликання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Організаційна робота діяльності членів виконавчого комітету міської ради восьмого скликання</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Документування управлінської діяльності</w:t>
      </w:r>
    </w:p>
    <w:p w:rsidR="00C16146" w:rsidRPr="00E317B7" w:rsidRDefault="00C16146" w:rsidP="00C16146">
      <w:pPr>
        <w:pStyle w:val="a3"/>
        <w:numPr>
          <w:ilvl w:val="1"/>
          <w:numId w:val="1"/>
        </w:numPr>
        <w:tabs>
          <w:tab w:val="left" w:pos="0"/>
          <w:tab w:val="left" w:pos="851"/>
          <w:tab w:val="left" w:pos="993"/>
          <w:tab w:val="left" w:pos="1134"/>
          <w:tab w:val="left" w:pos="1276"/>
          <w:tab w:val="left" w:pos="1560"/>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Розгляд звернень громадян</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Кадрові питання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sz w:val="27"/>
          <w:szCs w:val="27"/>
        </w:rPr>
        <w:t>Інформаційно-комп’ютерне забезпечення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Інформаційна діяльність під час воєнного стану: виклики та актуальність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sz w:val="27"/>
          <w:szCs w:val="27"/>
        </w:rPr>
        <w:t>Питання правового забезпечення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Архівна робота</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БЮДЖЕТ І ФІНАНСИ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Бюджет міської територіальної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Діяльність відділу внутрішнього аудиту міської ради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СТРАТЕГІЧНИЙ РОЗВИТОК МІСЬКОЇ ТЕРИТОРІАЛЬНОЇ</w:t>
      </w:r>
    </w:p>
    <w:p w:rsidR="00C16146" w:rsidRPr="00E317B7" w:rsidRDefault="00C16146" w:rsidP="00C16146">
      <w:pPr>
        <w:tabs>
          <w:tab w:val="left" w:pos="0"/>
          <w:tab w:val="left" w:pos="851"/>
          <w:tab w:val="left" w:pos="993"/>
          <w:tab w:val="left" w:pos="1134"/>
          <w:tab w:val="left" w:pos="1276"/>
          <w:tab w:val="left" w:pos="1560"/>
        </w:tabs>
        <w:ind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Промисловий комплекс</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Стратегія розвитку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Підприємницька діяльність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Демографічна ситуація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Зайнятість населення та ринок праці</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Надання адміністративних послуг</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Енергоефективність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Сільське господарство</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ІНФРАСТРУКТУРА МІСЬКОЇ ТЕРИТОРІАЛЬНОЇ ГРОМАДИ</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Житлово-комунальне господарство</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Комунальне майно</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Транспорт</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МІСТОБУДІВНА ДІЯЛЬНІСТЬ, АРХІТЕКТУРА І ГЕНЕРАЛЬНИЙ ПЛАН</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СОЦІАЛЬНА СФЕРА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Охорона здоров’я</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Освіта і наука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Культура і туризм. Топоніміка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Соціальна політика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Ветеранська політика</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Комплексна реабілітація дітей з інвалідністю</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Соціальний захист дітей</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Діяльність міського центру соціальних служб</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Фізична культура і спорт</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Сім’я та молодь</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Оздоровлення та відпочинок дітей</w:t>
      </w:r>
    </w:p>
    <w:p w:rsidR="00C16146" w:rsidRPr="00E317B7" w:rsidRDefault="00C16146" w:rsidP="00C16146">
      <w:pPr>
        <w:numPr>
          <w:ilvl w:val="1"/>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sz w:val="27"/>
          <w:szCs w:val="27"/>
          <w:lang w:val="uk-UA"/>
        </w:rPr>
      </w:pPr>
      <w:r w:rsidRPr="00E317B7">
        <w:rPr>
          <w:rFonts w:ascii="Times New Roman" w:hAnsi="Times New Roman" w:cs="Times New Roman"/>
          <w:sz w:val="27"/>
          <w:szCs w:val="27"/>
        </w:rPr>
        <w:t>Національно-патріотичне виховання дітей та молоді</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ДІЯЛЬНІСТЬ СТАРОСТИНСЬКИХ ОКРУГІВ</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lastRenderedPageBreak/>
        <w:t>Великомолодьківський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Пилиповицький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Наталівський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Дідовицький старостинський округ</w:t>
      </w:r>
    </w:p>
    <w:p w:rsidR="00C16146" w:rsidRPr="00E317B7" w:rsidRDefault="00C16146" w:rsidP="00C16146">
      <w:pPr>
        <w:pStyle w:val="2"/>
        <w:numPr>
          <w:ilvl w:val="1"/>
          <w:numId w:val="1"/>
        </w:numPr>
        <w:tabs>
          <w:tab w:val="left" w:pos="0"/>
          <w:tab w:val="left" w:pos="851"/>
          <w:tab w:val="left" w:pos="993"/>
          <w:tab w:val="left" w:pos="1134"/>
          <w:tab w:val="left" w:pos="1276"/>
          <w:tab w:val="left" w:pos="1560"/>
        </w:tabs>
        <w:spacing w:before="0" w:line="240" w:lineRule="auto"/>
        <w:ind w:left="0" w:firstLine="567"/>
        <w:jc w:val="both"/>
        <w:rPr>
          <w:rFonts w:cs="Times New Roman"/>
          <w:b w:val="0"/>
          <w:color w:val="auto"/>
          <w:sz w:val="27"/>
          <w:szCs w:val="27"/>
          <w:lang w:val="uk-UA"/>
        </w:rPr>
      </w:pPr>
      <w:r w:rsidRPr="00E317B7">
        <w:rPr>
          <w:rFonts w:cs="Times New Roman"/>
          <w:b w:val="0"/>
          <w:color w:val="auto"/>
          <w:sz w:val="27"/>
          <w:szCs w:val="27"/>
        </w:rPr>
        <w:t>Майстрівський старостинський округ</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МОБІЛІЗАЦІЙНА РОБОТА, ВЗАЄМОДІЯ З ВІЙСЬКОВИМИ ТА ПРАВООХОРОННИМИ ОРГАНАМИ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ЦИВІЛЬНИЙ ЗАХИСТ НАСЕЛЕННЯ</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eastAsia="Calibri" w:hAnsi="Times New Roman" w:cs="Times New Roman"/>
          <w:b/>
          <w:sz w:val="27"/>
          <w:szCs w:val="27"/>
          <w:lang w:val="uk-UA"/>
        </w:rPr>
        <w:t>ВТІЛЕННЯ РЕГУЛЯТОРНОЇ ПОЛІТИКИ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lang w:val="uk-UA"/>
        </w:rPr>
        <w:t>СПІВПРАЦЯ З ПРОЄКТАМИ МІЖНАРОДНОЇ ТЕХНІЧНОЇ ДОПОМОГИ ТА ЄВРОПЕЙСЬКИМИ МУНІЦИПАЛІТЕТАМИ</w:t>
      </w:r>
    </w:p>
    <w:p w:rsidR="00C16146" w:rsidRPr="00E317B7" w:rsidRDefault="00C16146" w:rsidP="00C16146">
      <w:pPr>
        <w:numPr>
          <w:ilvl w:val="0"/>
          <w:numId w:val="1"/>
        </w:numPr>
        <w:tabs>
          <w:tab w:val="left" w:pos="0"/>
          <w:tab w:val="left" w:pos="851"/>
          <w:tab w:val="left" w:pos="993"/>
          <w:tab w:val="left" w:pos="1134"/>
          <w:tab w:val="left" w:pos="1276"/>
          <w:tab w:val="left" w:pos="1560"/>
        </w:tabs>
        <w:ind w:left="0" w:firstLine="567"/>
        <w:contextualSpacing/>
        <w:rPr>
          <w:rFonts w:ascii="Times New Roman" w:eastAsia="Calibri" w:hAnsi="Times New Roman" w:cs="Times New Roman"/>
          <w:b/>
          <w:sz w:val="27"/>
          <w:szCs w:val="27"/>
          <w:lang w:val="uk-UA"/>
        </w:rPr>
      </w:pPr>
      <w:r w:rsidRPr="00E317B7">
        <w:rPr>
          <w:rFonts w:ascii="Times New Roman" w:hAnsi="Times New Roman" w:cs="Times New Roman"/>
          <w:b/>
          <w:sz w:val="27"/>
          <w:szCs w:val="27"/>
        </w:rPr>
        <w:t>МІЖНАРОДНЕ СПІВРОБІТНИЦТВО З МІСТАМИ-ПОБРАТИМАМИ</w:t>
      </w:r>
      <w:r w:rsidRPr="00E317B7">
        <w:rPr>
          <w:rFonts w:ascii="Times New Roman" w:hAnsi="Times New Roman" w:cs="Times New Roman"/>
          <w:b/>
          <w:sz w:val="27"/>
          <w:szCs w:val="27"/>
          <w:lang w:val="uk-UA"/>
        </w:rPr>
        <w:t>.</w:t>
      </w:r>
    </w:p>
    <w:p w:rsidR="00C16146" w:rsidRPr="00E317B7" w:rsidRDefault="00C16146" w:rsidP="00C16146">
      <w:pPr>
        <w:tabs>
          <w:tab w:val="left" w:pos="0"/>
          <w:tab w:val="left" w:pos="851"/>
          <w:tab w:val="left" w:pos="993"/>
          <w:tab w:val="left" w:pos="1134"/>
          <w:tab w:val="left" w:pos="1276"/>
        </w:tabs>
        <w:ind w:firstLine="567"/>
        <w:contextualSpacing/>
        <w:rPr>
          <w:rFonts w:ascii="Times New Roman" w:eastAsia="Calibri" w:hAnsi="Times New Roman" w:cs="Times New Roman"/>
          <w:b/>
          <w:sz w:val="27"/>
          <w:szCs w:val="27"/>
          <w:lang w:val="uk-UA"/>
        </w:rPr>
      </w:pPr>
    </w:p>
    <w:p w:rsidR="00C16146" w:rsidRPr="00E317B7" w:rsidRDefault="00C16146" w:rsidP="00C16146">
      <w:pPr>
        <w:pStyle w:val="1"/>
        <w:pageBreakBefore/>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lastRenderedPageBreak/>
        <w:t>1. ЗАГАЛЬНІ ПИТАННЯ</w:t>
      </w: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1.1 Організаційна робота діяльності депутатів міської ради восьмого скликання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відповідно до вимог Закону України «Про місцеве самоврядування в Україні» підготовлено та проведено 9 сесій міської ради (в тому числі 3 позачергових), 9 пленарних засідань, 6 засідань погоджувальної ради та 31 засідання постійних комісій міської ради з розгляду питань, що вносились на розгляд міської ради. Міською радою прийнято 225 рішень та 11 звернень депутатів міської ради до вищого керівництва країни та керівництва області щодо необхідності вирішення суспільно-важливих проблем місцевого та державного значення.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Для сприяння виконання депутатами своїх повноважень організаційним відділом надавалася консультативна та методична допомога.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Проконтрольовано</w:t>
      </w:r>
      <w:r w:rsidRPr="00E317B7">
        <w:rPr>
          <w:rFonts w:ascii="Times New Roman" w:hAnsi="Times New Roman" w:cs="Times New Roman"/>
          <w:sz w:val="27"/>
          <w:szCs w:val="27"/>
        </w:rPr>
        <w:t xml:space="preserve"> виконання рішень міської ради, знято з контролю 224 рішення. Сформовано контрольні справи по </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цільових Програмах.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Організовано проведення 1</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виїзних прийомів громадян депутатами міської ради в мікрорайонах та селах міської територіальної громади. Забезпечено контроль за виконанням питань</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порушених під час прийомів.</w:t>
      </w:r>
    </w:p>
    <w:p w:rsidR="00C16146" w:rsidRPr="00E317B7" w:rsidRDefault="00C16146" w:rsidP="00C16146">
      <w:pPr>
        <w:keepNext/>
        <w:keepLines/>
        <w:tabs>
          <w:tab w:val="left" w:pos="0"/>
          <w:tab w:val="left" w:pos="851"/>
          <w:tab w:val="left" w:pos="993"/>
        </w:tabs>
        <w:ind w:firstLine="567"/>
        <w:outlineLvl w:val="1"/>
        <w:rPr>
          <w:rFonts w:ascii="Times New Roman" w:hAnsi="Times New Roman" w:cs="Times New Roman"/>
          <w:b/>
          <w:sz w:val="18"/>
          <w:szCs w:val="18"/>
        </w:rPr>
      </w:pPr>
    </w:p>
    <w:p w:rsidR="00C16146" w:rsidRPr="00E317B7" w:rsidRDefault="00C16146" w:rsidP="00C16146">
      <w:pPr>
        <w:keepNext/>
        <w:keepLines/>
        <w:tabs>
          <w:tab w:val="left" w:pos="0"/>
          <w:tab w:val="left" w:pos="851"/>
          <w:tab w:val="left" w:pos="993"/>
        </w:tabs>
        <w:ind w:firstLine="567"/>
        <w:outlineLvl w:val="1"/>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1.2 Організаційна робота діяльності членів виконавчого комітету міської ради восьмого скликання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Провідне місце в системі виконавчих органів місцевого самоврядування посідають виконавчі комітети міських рад, які є колегіальними органами загальної компетенції, що очолюють всю систему виконавчих органів міської ради та спрямовують, координують і контролюють їх діяльність.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Робота виконавчого комітету полягає у втіленні в житя рішень міської ради, забезпеченні законності та правопорядку, а також реалізації програм соціально-економічного розвитку та бюджету громади. Він є колегіальним органом, що здійснює виконавчо-розпорядчі функції, ухвалюючи рішення під час засідань.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виконавчий комітет міської ради восьмого скликання працював у складі 24 осіб за затвердженими планами роботи, сформованими за пропозиціями виконавчих органів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звітний період підготовлено і проведено 24 засідання виконавчого комітету міської ради, в тому числі 2 позачергові, прийнято 336 рішень.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Засідання виконавчого комітету міської ради у звітному періоді проводились з дотриманням принципів законності.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Інформація про роботу виконавчого комітету міської ради восьмого скликання висвітлювалася на медіа ресурсах міської ради. Проєкти рішень та прийняті рішення оприлюднені на сайті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1.3 Документування управлінської діяльності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звітний період опрацьовано задокументованих 6370 службових документів, які надійшли на адресу міської ради та її виконавчого комітету. У результаті діяльності виконавчих органів міської ради зареєстровано та надіслано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349 листів на адреси органів влади усіх рівнів та юридичних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Функціонує Система керування виконавчою дисципліною – електронна програма реєстрації та руху документів, впроваджена у 2019 році з метою </w:t>
      </w:r>
      <w:r w:rsidRPr="00E317B7">
        <w:rPr>
          <w:rFonts w:ascii="Times New Roman" w:hAnsi="Times New Roman" w:cs="Times New Roman"/>
          <w:sz w:val="27"/>
          <w:szCs w:val="27"/>
        </w:rPr>
        <w:lastRenderedPageBreak/>
        <w:t xml:space="preserve">прозорості роботи виконавчих органів міської ради, забезпечення якісної, оперативної і чіткої підготовки та виконання документів.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Міська рада є користувачем державної телекомунікаційної системи СЕВ ОВВ, яка впроваджена у державі з метою створення єдиного інформаційного простору для роботи з документами, скорочення витрат за рахунок переходу на безпаперовий обмін документами між органами влади, виключення фактів втрат документів та пришвидшення їх розгляду. У 2025 році через систему СЕВ ОВВ отримано 98 листів та 155 надіслано.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 звітний період до міської ради надійшло 103 інформаційних запитів, якими громадяни, відповідно Закону України «Про доступ до публічної інформації», реалізовували своє право отримувати запитувану інформацію, яка знаходилася у володінні розпорядника публічної інформації. </w:t>
      </w: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апити опрацьовані відповідно до встановленого порядку з дотриманням строків розгляду. Узагальнений звіт про кількість запитів, їх виконання оприлюднювався на офіційному сайті міської ради. В період дії правового режиму воєнного стану посадові особи виконавчих органів максимально сприяли реалізації прав громадян щодо доступу до публічної інформації.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Для вирішення питань життєзабезпечення громади, врегулювання суспільних відносин видано 312 розпоряджень міського голови з основної діяльності, які доведені до відома громадськості з урахуванням особливостей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Вівся контроль за виконанням документів та робота над усуненням випадків неякісного та несвоєчасного виконання поставлених завдань</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1.4. Розгляд звернень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Виконавчі органи міської ради у 2025 році проводили роботу із зверненнями громадян у відповідності до вимог Законів України «Про звернення громадян», «Про доступ до публічної інформації», актів Президента України та Кабінету Міністрів України, рішень виконавчого комітету міської ради щодо розгляду звернень громадян.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Звернення громадян надходили до відділу документообігу та контролю міської ради поштою, засобами електронного зв’язку та під час особистих прийомів. Працівники виконавчих органів міської ради вживали заходів щодо своєчасного і повного розгляду звернень громадян. Прохання заявників вирішувалися в межах компетенції органів місцевого самоврядування з урахуванням технічних можливостей та правового режиму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звітного періоду до виконавчого комітету міської ради надійшло 2097 звернень громадян.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характером питань, що порушували громадяни у своїх зверненнях:</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питання аграрної політики i земельних відносин становлять 894 звернень aбo 42,6%. Зокрема це питання надання земельних ділянок, приватизації, оренди, земельних конфліктів;</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питання соціального захисту – 866 aбo 41,3% від загальної кількості питань. Перш за все це клопотання щодо надання різних видів матеріальної допомоги з бюджету громади, передбачених міськими програмами; </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питання житлово-комунального господарства – 134 aбo 6,4%. Актуальними залишаються питання щодо надання житлово-комунальних послуг, </w:t>
      </w:r>
      <w:r w:rsidRPr="00E317B7">
        <w:rPr>
          <w:rFonts w:ascii="Times New Roman" w:hAnsi="Times New Roman" w:cs="Times New Roman"/>
          <w:sz w:val="27"/>
          <w:szCs w:val="27"/>
          <w:lang w:val="uk-UA"/>
        </w:rPr>
        <w:lastRenderedPageBreak/>
        <w:t>необхідності проведення ремонту та експлуатація будинків, комунальних мереж, благоустрій прибудинкових територій, ремонт дорожнього покриття, знесення аварійних дерев;</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сім’ї, молоді, фізичної культури та спорту – 32 або 1,5%</w:t>
      </w:r>
      <w:r w:rsidRPr="00E317B7">
        <w:rPr>
          <w:rFonts w:ascii="Times New Roman" w:hAnsi="Times New Roman" w:cs="Times New Roman"/>
          <w:sz w:val="27"/>
          <w:szCs w:val="27"/>
        </w:rPr>
        <w:t>;</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питання житлової політики – 25 aбo 1,2 %, а саме надання соціального житла та взяття на квартирний облік;</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освіта та наука – 2 або 0,1%</w:t>
      </w:r>
      <w:r w:rsidRPr="00E317B7">
        <w:rPr>
          <w:rFonts w:ascii="Times New Roman" w:hAnsi="Times New Roman" w:cs="Times New Roman"/>
          <w:sz w:val="27"/>
          <w:szCs w:val="27"/>
          <w:lang w:val="en-US"/>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культури та культурної спадщини – 2 або 0,1%</w:t>
      </w:r>
      <w:r w:rsidRPr="00E317B7">
        <w:rPr>
          <w:rFonts w:ascii="Times New Roman" w:hAnsi="Times New Roman" w:cs="Times New Roman"/>
          <w:sz w:val="27"/>
          <w:szCs w:val="27"/>
        </w:rPr>
        <w:t>;</w:t>
      </w:r>
    </w:p>
    <w:p w:rsidR="00C16146" w:rsidRPr="00E317B7" w:rsidRDefault="00C16146" w:rsidP="00C16146">
      <w:pPr>
        <w:pStyle w:val="a3"/>
        <w:numPr>
          <w:ilvl w:val="0"/>
          <w:numId w:val="3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інші – 142 звернення.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було проведено 19 особистих прийомів громадян, під час яких прийнято 72 жителі громади. Порушені громадянами питання стосувалися житлово-комунального господарства, охорони здоров’я, будівництва та земельних відносин, працевлаштування, благоустрою території, скарг на сусідів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поточного року у виконавчому комітеті міської ради працювала телефонна лінія «Цілодобова варта». Метою створення цілодобової телефонної лінії є надання довідкової інформації та консультативної допомоги, вирішення нагальних життєвих проблем, отримання від жителів громади пропозицій з питань, що турбують суспільство. За 11 місяців на телефонну лінію звернулося 219 осіб. Громадян турбували питання підтоплення – 27 звернень, а також надання внутрішньо переміщеним особам допомоги у вигляді драв, утримання домашніх тварин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Усі звернення розглянуті в межах законодавства України.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виконавчому комітеті міської ради створено належні умови для подання звернень громадянами. У засобах масової інформації систематично висвітлювалася інформація про роботу із зверненнями громадян, надавалися роз’яснення населенню з проблемних питань.</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1.5 Кадрові питання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Загальна чисельність посад у виконавчих органах міської ради порівняно з 2024 роком </w:t>
      </w:r>
      <w:r w:rsidRPr="00E317B7">
        <w:rPr>
          <w:rFonts w:ascii="Times New Roman" w:hAnsi="Times New Roman" w:cs="Times New Roman"/>
          <w:sz w:val="27"/>
          <w:szCs w:val="27"/>
          <w:lang w:val="uk-UA"/>
        </w:rPr>
        <w:t>зменьшилась на 2 посади (скорочення в управлінні соціального захисту населення міської ради)</w:t>
      </w:r>
      <w:r w:rsidRPr="00E317B7">
        <w:rPr>
          <w:rFonts w:ascii="Times New Roman" w:hAnsi="Times New Roman" w:cs="Times New Roman"/>
          <w:sz w:val="27"/>
          <w:szCs w:val="27"/>
        </w:rPr>
        <w:t>. Станом на 31.12.2025 структура міської ради складає 171,75 посад.</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плану-графіку підвищення кваліфікації посадових осіб місцевого самоврядування та депутатів місцевих рад за 2025 рік відбулось 10 навчань за програмами постійно діючого та короткотермінового семінару, у яких взяли участь та отримали сертифікати та свідоцтва про підвищення кваліфікації 10 посадових осіб місцевого самоврядування.</w:t>
      </w:r>
    </w:p>
    <w:p w:rsidR="00C16146" w:rsidRPr="00E317B7" w:rsidRDefault="00C16146" w:rsidP="00C16146">
      <w:pPr>
        <w:tabs>
          <w:tab w:val="left" w:pos="0"/>
          <w:tab w:val="left" w:pos="851"/>
          <w:tab w:val="left" w:pos="993"/>
        </w:tabs>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У 2025 році почесну відзнаку Звягельської міської територіальної громади – орден «Звягельська доблесть» отримали 73 військовослужбовця.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звітного періоду звання «Почесний громадянин Звягеля» присвоєно посмертно 49 загиблим воїнам Звягельської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Орденом «Звягель» до Дня міста нагороджено: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ЯСЬКА Олександра Геннадійовича – підполковника, заступника начальника штабу 30 окремої механізованої бригади оперативного командування «Північ» Сухопутних військ Збройних Сил України</w:t>
      </w:r>
      <w:r w:rsidRPr="00E317B7">
        <w:rPr>
          <w:rFonts w:ascii="Times New Roman" w:eastAsia="Times New Roman" w:hAnsi="Times New Roman" w:cs="Times New Roman"/>
          <w:sz w:val="27"/>
          <w:szCs w:val="27"/>
          <w:lang w:eastAsia="ru-RU"/>
        </w:rPr>
        <w:t>;</w:t>
      </w:r>
      <w:r w:rsidRPr="00E317B7">
        <w:rPr>
          <w:rFonts w:ascii="Times New Roman" w:eastAsia="Times New Roman" w:hAnsi="Times New Roman" w:cs="Times New Roman"/>
          <w:sz w:val="27"/>
          <w:szCs w:val="27"/>
          <w:lang w:val="uk-UA" w:eastAsia="ru-RU"/>
        </w:rPr>
        <w:t xml:space="preserve">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ГОНЧАРУКА Ярослава Валентиновича – капітана, заступника начальника штабу 54 окремого розвідувального батальйону імені Михайла Тиші оперативного командування «Північ» Сухопутних військ ЗСУ</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ПИВОВАРА Олександра Сергійовича – сержанта, штаб-сержанта 3 категорії відділення розвідки військової частини А 4955;</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ТЕРЕЩУКА Віталія Івановича – завідувача кафедри міжнародної журналістики Київського столичного університету імені Бориса Грінченка, БОНДАР Ірину Юріївну – спортсменку, багаторазову чемпіонку України, Європи та світу з боротьби вільної;</w:t>
      </w:r>
    </w:p>
    <w:p w:rsidR="00C16146" w:rsidRPr="00E317B7" w:rsidRDefault="00C16146" w:rsidP="00C16146">
      <w:pPr>
        <w:pStyle w:val="a3"/>
        <w:numPr>
          <w:ilvl w:val="0"/>
          <w:numId w:val="3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ЯСИНЕВИЧА Анатолія</w:t>
      </w:r>
      <w:r w:rsidRPr="00E317B7">
        <w:rPr>
          <w:rFonts w:ascii="Times New Roman" w:eastAsia="Times New Roman" w:hAnsi="Times New Roman" w:cs="Times New Roman"/>
          <w:sz w:val="27"/>
          <w:szCs w:val="27"/>
          <w:lang w:val="uk-UA" w:eastAsia="ru-RU"/>
        </w:rPr>
        <w:t xml:space="preserve"> Казимировича – тренера-викладача Звягельського відділення боротьби вільної Житомирської дитячо-юнацької спортивної школи з боротьби Житомирської обласної ради</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Присвоєно звання «Почесний громадянин Звягеля»</w:t>
      </w:r>
      <w:r w:rsidRPr="00E317B7">
        <w:rPr>
          <w:rFonts w:ascii="Times New Roman" w:eastAsia="Times New Roman" w:hAnsi="Times New Roman" w:cs="Times New Roman"/>
          <w:sz w:val="27"/>
          <w:szCs w:val="27"/>
          <w:lang w:val="uk-UA" w:eastAsia="ru-RU"/>
        </w:rPr>
        <w:t xml:space="preserve"> КУРКАЧУ Миколі Миколайовичу – заслуженому працівнику культури України, керівнику народного аматорського хору ветеранів праці «Осіннє золото»</w:t>
      </w:r>
      <w:r w:rsidRPr="00E317B7">
        <w:rPr>
          <w:rFonts w:ascii="Times New Roman" w:eastAsia="Times New Roman" w:hAnsi="Times New Roman" w:cs="Times New Roman"/>
          <w:sz w:val="27"/>
          <w:szCs w:val="27"/>
          <w:lang w:eastAsia="ru-RU"/>
        </w:rPr>
        <w:t>.</w:t>
      </w:r>
      <w:r w:rsidRPr="00E317B7">
        <w:rPr>
          <w:rFonts w:ascii="Times New Roman" w:eastAsia="Times New Roman" w:hAnsi="Times New Roman" w:cs="Times New Roman"/>
          <w:sz w:val="27"/>
          <w:szCs w:val="27"/>
          <w:lang w:val="uk-UA" w:eastAsia="ru-RU"/>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Почесною грамотою міської ради відзначено 260 осіб з них 150 військовим, оголошено 350 Подяк міського голови (в тому числі військовослужбовців, які перебувають у зоні активних бойових дій).</w:t>
      </w:r>
    </w:p>
    <w:p w:rsidR="00C16146" w:rsidRPr="00E317B7" w:rsidRDefault="00C16146" w:rsidP="00C16146">
      <w:pPr>
        <w:pStyle w:val="2"/>
        <w:tabs>
          <w:tab w:val="left" w:pos="0"/>
          <w:tab w:val="left" w:pos="851"/>
          <w:tab w:val="left" w:pos="993"/>
        </w:tabs>
        <w:spacing w:before="0" w:line="240" w:lineRule="auto"/>
        <w:ind w:left="0" w:firstLine="567"/>
        <w:rPr>
          <w:rFonts w:cs="Times New Roman"/>
          <w:b w:val="0"/>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1.6 Інформаційно-комп’ютерне забезпечення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Всі засідання сесії міської ради, виконавчого комітету супроводжувалося за допомогою системи Віче, з можливістю прозорого голосування з автоматичним підрахунком голосів та веденням протоколу.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Відкритість проведення засідань сесій міської ради, виконавчого комітету та постійних комісій міської ради забезпечувалася шляхом трансляції на усіх офіційних інформаційних ресурсах міської ради із забезпеченням архівного доступу до матеріалів.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Також працює система контролю виконавчої дисципліни (електронний документообіг) та система взаємодії органів виконавчої влади.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Виклики воєнного стану внесли свої корективи – значна кількість нарад, зустрічей проводилися он-лайн на платформі ZOOM та Google-meet, надаючи можливість безпечної присутності.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В рамках Меморандуму між виконавчим комітетом міської ради та МБО «Східна Європа» розширено роботу чат-боту «Свої». Е-звернення, е- відгуки та е-послуги доступні із власного смартфона. Відразу зі смартфона можна надіслати звернення, заяву чи лист.</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Завдяки договору між державним підприємством «Дія» та виконавчим комітетом міської ради про приєднання до інтегрованої системи електронної ідентифікації, мешканці громади мали змогу проводити авторизацію за допомогою електронно-цифрового підпису на будь-яких е-сервісах міської ради на безоплатній основі.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За допомогою електронних реєстрів проводилася автоматична обробка документів працівниками ЦНАПу, управління соціального захисту, медичних закладів та закладів освіти, комунальних підприємств: кожен мав можливість скористатись шерингом документів із ДІЇ та надати доступ до власних паспортних даних, ідентифікаційного коду тощо.</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громаді з’явився мобільний застосунок е-Звягель, який надає можливість на єдиній платформі бачити на карті пункти незламності, укриття, громадські криниці та заклади, які працюють без світла, також отримувати сповіщення про повітряну тривогу та відслідковувати рух громадського транспорту в режимі реального часу із графіком маршруту та місцезнаходженням того чи іншого рейсу.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 xml:space="preserve">У 2025 році в мобільному застосунку «Е-Звягель» з`явилися нові можливості: оплата та передача показників за комунальні послуги за вказаною адресою, графіки відключень світла.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Працює комплексна система відеоспостереження та відеоаналітики міської територіальної громади, яка створена для забезпечення правопорядку, контролю транспортних потоків, оперативного реагування на надзвичайні події. Всі камери були з'єднані в єдину мережу, яка записувала дані на відео реєстратор. Далі відеопоток прямував на Житомирську платформу ГУНП, де забезпечувався аналіз, моніторинг та аналітика відео системи: архівування; пошук за номерним знаком авто, типом, маркою, кольором авто тощо.</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У 2025 році завершені роботи щодо розширення системи: у всіх закладах загальної середньої освіти встановлено 109 камер відеоспостереження із ШІ.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На території громади працює 181 камери відеоспостереження, на які було зафіксовано пожежі, про виявлення яких повідомлявся черговий лісового господарства та черговий ДСНС; дорожньо-транспортні пригоди, про які інформували чергових районного відділу поліції та екстрених служб; злочини тощо. Система відеоспостереження на території громади фіксувала події і ситуації, які ставали вагомими доказами у вирішенні конфліктів, розкритті тяжких та особливо тяжких злочинів.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Система відео нагляду використовувалася в роботі служб благоустрою громади для виявлення несанкціонованого спалювання сміття, стихійних сміттєзвалищ, пошкодження об’єктів благоустрою та світлофорів.</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Системою зафіксовано дорожньо-транспортні пригоди, паління сухої трави, порушення громадського порядку, а також крадіжки на кладовищі по вул. Василя Стуса (завдяки камерам встановлено особи, що вчинили правопорушення). У 2024 році надійшло близько 150 запитів від громадян та правоохоронних органів.</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матеріалами відеонагляду протягом звітного періоду проводилося інформування громади шляхом публікації відеороликів «Безпечне місто». На даний час рубрика містить 52 відеоролики.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території громади працює чотири прилади автоматичної фіксації порушень правил дорожнього руху. Згідно даних Центру інфраструктури та технологій тільки з 01.01.2025 було зафіксовано порушень на суму 42 млн грн., з яких в бюджет громади надійде 4,2 млн грн.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24.02.2022 для забезпечення захисту громади функціонує Штаб оперативного управління. Забезпечується робота автоматичної системи оповіщення населення про повітряну тривогу, цілодобове супровід групи у складі керівництва громади, комунальних служб, ДСНС, правоохоронних органів, ЗСУ, провайдерів для вирішення термінових невідкладних питань та усунення надзвичайних ситуацій.</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Проведена робота щодо забезпечення інтернет-зв’язком під час знеструмлення або критичної ситуації. Навіть під час тривалого знеструмлення інтернет-провайдери надавали послуги інтернету.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операторами мобільного зв’язку ведеться постійна співпраця щодо сталого мобільного зв’язку під час знеструмлення, шляхом забезпечення генераторами базових станцій та супроводом мобільних груп.</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Згідно даних порталу Дія.Цифрова громада Звягельська міська територіальна громада індекс громади становить 63,4%: </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93,33% населених пунктів територіальної громади підключених до волоконно-оптичних мереж;</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67 % об'єктів соціальної інфраструктури облаштовані відкритими Wi-Fi зонами у громадських місцях;</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24% об’єктів фонду захисних споруд цивільного захисту комунальної власності облаштовані відкритими Wi-Fi зонами;</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 населених пунктів, що забезпечені мобільним зв'язком 4G;</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99% верифікованих вулиць в Єдиному державному реєстрі адрес;</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наявна електронна мара туристичних об’єктів;</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закладів освіти мають електронну чергу для вступу у заклад;</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13,3% населених пунктів територіальної громади, в яких встановлено пункти спостережень за забрудненням атмосферного повітря, які інтегровані до загальнонаціональної платформи ЕкоЗагроза</w:t>
      </w:r>
      <w:r w:rsidRPr="00E317B7">
        <w:rPr>
          <w:rFonts w:ascii="Times New Roman" w:hAnsi="Times New Roman" w:cs="Times New Roman"/>
          <w:sz w:val="27"/>
          <w:szCs w:val="27"/>
        </w:rPr>
        <w:t>;</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пересувне віддалене робоче місце сервісу Мобільний адміністратор (мобільна валіза);</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100% маршрутних транспортних засобів обладнані пристроями відслідковування переміщення транспорту;</w:t>
      </w:r>
    </w:p>
    <w:p w:rsidR="00C16146" w:rsidRPr="00E317B7" w:rsidRDefault="00C16146" w:rsidP="00C16146">
      <w:pPr>
        <w:pStyle w:val="a3"/>
        <w:numPr>
          <w:ilvl w:val="0"/>
          <w:numId w:val="6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91% маршрутів громадського транспорту, доступних для онлайн-моніторингу з мобільних пристроїв у громаді.</w:t>
      </w:r>
    </w:p>
    <w:p w:rsidR="00C16146" w:rsidRPr="00E317B7" w:rsidRDefault="00C16146" w:rsidP="00C16146">
      <w:pPr>
        <w:pStyle w:val="a3"/>
        <w:tabs>
          <w:tab w:val="left" w:pos="851"/>
          <w:tab w:val="left" w:pos="993"/>
          <w:tab w:val="left" w:pos="1134"/>
        </w:tabs>
        <w:ind w:left="709"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1.7 Інформаційна діяльність під час воєнного стану: виклики та актуальність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прозорості, відкритості та ефективної комунікації з громадою, навіть в умовах правових і безпекових обмежень воєнного стану, стало одним із ключових пріоритетів роботи виконавчих органів Звягельської міської ради у 2025 році.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Сьогодні триває оновлення Програми інформаційного забезпечення діяльності міської ради та її виконавчих органів на 2026–2028 роки, що забезпечить подальший розвиток сучасної, доступної та безпечної комунікаційної політики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системної взаємодії з громадськістю, створення сталого діалогу між владою та мешканцями, оперативного інформування населення про актуальні події, рішення та процеси, а також формування позитивного іміджу громади в інформаційному просторі використовувався широкий комплекс медійних інструментів, зокрема:</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офіційний сайт Звягельської міської ради;</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офіційні сторінки міської ради та її виконавчих органів у Facebook;</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YouTube-канал міської ради;</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співпраця з друкованим медіа – газетою «Лесин край»;</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співпраця з онлайн-виданням Novograd.city;</w:t>
      </w:r>
    </w:p>
    <w:p w:rsidR="00C16146" w:rsidRPr="00E317B7" w:rsidRDefault="00C16146" w:rsidP="00C16146">
      <w:pPr>
        <w:pStyle w:val="a3"/>
        <w:numPr>
          <w:ilvl w:val="0"/>
          <w:numId w:val="3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партнерство з місцевим телеканалом ПП «Студія Калина».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реаліях повномасштабної війни достовірне та вчасне інформування стало критичним чинником безпеки: від правильності та швидкості поширення інформації залежить стабільність ситуації в громаді.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Медійний простір Звягельської міської ради забезпечує громадян оперативними повідомленнями, достовірною та важливою інформацією щодо життєдіяльності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офіційному вебресурсі міської ради регулярно оновлювалися рубрики та публікувалася інформація найвищої суспільної значущості. У 2025 році активно велись і розвивалися відеопроєкти:</w:t>
      </w:r>
    </w:p>
    <w:p w:rsidR="00C16146" w:rsidRPr="00E317B7" w:rsidRDefault="00C16146" w:rsidP="00C16146">
      <w:pPr>
        <w:pStyle w:val="a3"/>
        <w:numPr>
          <w:ilvl w:val="0"/>
          <w:numId w:val="3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«Комунікуємо з громадою: актуально про головне» – пояснення, відповіді та роз’яснення від посадових осіб;</w:t>
      </w:r>
    </w:p>
    <w:p w:rsidR="00C16146" w:rsidRPr="00E317B7" w:rsidRDefault="00C16146" w:rsidP="00C16146">
      <w:pPr>
        <w:pStyle w:val="a3"/>
        <w:numPr>
          <w:ilvl w:val="0"/>
          <w:numId w:val="3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«Будьте в темі» – стислий та оперативний інформаційний дайджест про ключові події в громаді.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постійно поповнювалися важливі рубрики «Ветеранам», «Пам’яті Героїв» та екологічний блок, що формують свідомий та ціннісний інформаційний простір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співпраці з телеканалом «Студія Калина» виготовлялися якісні відеоматеріали, для телебачення та всіх офіційних інформаційних каналів міської ради, що суттєво підсилювало охоплення аудиторії.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Інформаційна політика Звягельської громади у 2025 році була спрямована на прозорість, довіру, безпеку та єднання. Це – системна робота, що підсилює стійкість громади та зміцнює її здатність протистояти викликам війни й упевнено рухатися до Перемоги.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1.8 Питання правового забезпечення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Основним завданням юридичного відділу міської ради є правове забезпечення діяльності міської ради та її виконавчих органів.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посадовими особами відділу опрацьовувались усі акти органів та посадових осіб Звягельської міської ради, зокрема, рішення міської ради та її виконавчого комітету, звернення депутатів міської ради, розпорядження міського голови.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забезпечено:</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проведення прийому громадян та надання консультацій, роз’яснень відповідно до вимог Закону України «Про безоплатну правову допомогу»;</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юридичний супровід роботи конкурсної, адміністративної комісій, комісії із встановлення факту здійснення особою постійного догляду, різних робочих груп з питань діяльності міської ради та її виконавчих органів;</w:t>
      </w:r>
    </w:p>
    <w:p w:rsidR="00C16146" w:rsidRPr="00E317B7" w:rsidRDefault="00C16146" w:rsidP="00C16146">
      <w:pPr>
        <w:pStyle w:val="a3"/>
        <w:numPr>
          <w:ilvl w:val="0"/>
          <w:numId w:val="2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представництво міської ради, її виконавчого комітету, виконавчих органів міської ради у судах різних юрисдикцій та інстанцій.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звітного періоду відділом забезпечувався супровід 120 судових справ. Серед судових проваджень слід звернути увагу на наступні, які були розглянуті на користь міської ради, її виконавчих органів із стягненням усіх судових витрат:</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провадження про усунення перешкод у здійсненні права користування і розпорядження майном шляхом звільнення нежитлового приміщення на вул. Соборності, 13;</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провадження про припинення права власності на земельну ділянку у зв’язку із використанням її не за цільовим призначенням (будівництво церкви СГТ «Ветеран»).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Спільно з відділом комунального майна управління житлово-комунального господарства та екології міської ради проводилась робота по визнанню спадщини відумерлою та передачу її у власність Звягельській міській територіальній громаді в особі Звягельської міської ради, що в свою чергу дало змогу забезпечити житлом 2 сім’ї лікарів комунального некомерційного підприємства «Звягельська багатопрофільна лікарня» Звягельської міської ради та 1 сім’ю військовослужбовця ЗСУ.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позовні заяви та скеровано до суду матеріали щодо: стягнення з товариства з обмеженою відповідальністю «Трейд Логіст Інвест» 1,97 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заборгованості з орендної плати за землю, яку було сплачено товариством на рахунок міської ради; про визнання незаконним та скасування рішення Житомирської обласної ради від 26.12.2024 № 871 в.ч.7 п.1.</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eastAsia="ru-RU"/>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1.9 Архівна робота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Архівний сектор Звягельської міської ради забезпечує облік і зберігання архівних документів, використання відомостей, що в них містяться та формує документи Національного архівного фонду (НАФ).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436277">
        <w:rPr>
          <w:rFonts w:ascii="Times New Roman" w:hAnsi="Times New Roman" w:cs="Times New Roman"/>
          <w:sz w:val="27"/>
          <w:szCs w:val="27"/>
          <w:lang w:val="uk-UA"/>
        </w:rPr>
        <w:tab/>
      </w:r>
      <w:r w:rsidRPr="00E317B7">
        <w:rPr>
          <w:rFonts w:ascii="Times New Roman" w:hAnsi="Times New Roman" w:cs="Times New Roman"/>
          <w:sz w:val="27"/>
          <w:szCs w:val="27"/>
        </w:rPr>
        <w:t>Станом на 30.11.2025 в архівному секторі міської ради зберігається 408 фондів на 32</w:t>
      </w:r>
      <w:r w:rsidRPr="00E317B7">
        <w:rPr>
          <w:rFonts w:ascii="Times New Roman" w:hAnsi="Times New Roman" w:cs="Times New Roman"/>
          <w:sz w:val="27"/>
          <w:szCs w:val="27"/>
          <w:lang w:val="uk-UA"/>
        </w:rPr>
        <w:t>422</w:t>
      </w:r>
      <w:r w:rsidRPr="00E317B7">
        <w:rPr>
          <w:rFonts w:ascii="Times New Roman" w:hAnsi="Times New Roman" w:cs="Times New Roman"/>
          <w:sz w:val="27"/>
          <w:szCs w:val="27"/>
        </w:rPr>
        <w:t xml:space="preserve"> одиниці постійного зберігання та з кадрових питань (особового складу).</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ab/>
        <w:t>За архівними документи, які зберігаються в архівосховищі міської ради, виготовляються архівні довідки, архівні витяги, встановлених законодавством зразків, завіряються копії архівних документів, визначеним порядком виключно для архівної установи.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За звітний період на запити установ та громадян України видано </w:t>
      </w:r>
      <w:r w:rsidRPr="00E317B7">
        <w:rPr>
          <w:rFonts w:ascii="Times New Roman" w:hAnsi="Times New Roman" w:cs="Times New Roman"/>
          <w:sz w:val="27"/>
          <w:szCs w:val="27"/>
          <w:lang w:val="uk-UA"/>
        </w:rPr>
        <w:t>1120</w:t>
      </w:r>
      <w:r w:rsidRPr="00E317B7">
        <w:rPr>
          <w:rFonts w:ascii="Times New Roman" w:hAnsi="Times New Roman" w:cs="Times New Roman"/>
          <w:sz w:val="27"/>
          <w:szCs w:val="27"/>
        </w:rPr>
        <w:t xml:space="preserve"> архівних довідок, на особистому прийомі прийнято </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20 громадян.</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Організовано впорядкування документів 9 установам міста, проведено експертизу цінності документів, що підлягають внесенню до НАФ управлінської документації та з кадрових питань ( особового складу).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Схвалено в установленому порядку, відповідно до вимог чинного законодавства, підприємствам, установам і організаціям міста, у діяльності яких утворюються (і не утворюються) документи НАФ:</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описи справ № 1-П постійного зберігання – 266 од. зб.,</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описи справ № 1-К (ОС) з кадрових питань – 286 од. зб.,</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акти про вилучення для знищення документів не внесених до НАФ на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280 справ,</w:t>
      </w:r>
    </w:p>
    <w:p w:rsidR="00C16146" w:rsidRPr="00E317B7" w:rsidRDefault="00C16146" w:rsidP="00C16146">
      <w:pPr>
        <w:pStyle w:val="a3"/>
        <w:numPr>
          <w:ilvl w:val="0"/>
          <w:numId w:val="2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номенклатури справ, положення про архівні підрозділи та положення про експертні комісії.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Прийнято на зберігання до архівосховища і закартоновано 588 од. зб. управлінської документації</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lastRenderedPageBreak/>
        <w:t>Організовано роботу краєзнавців щодо ознайомлення з архівними документами, з метою написання робіт про соціально-економічні, культурно-освітні та етнографічні зміни в історії нашої громади за 1947-1987 роки.</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Зареєстровано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користувачі, видано 2</w:t>
      </w:r>
      <w:r w:rsidRPr="00E317B7">
        <w:rPr>
          <w:rFonts w:ascii="Times New Roman" w:hAnsi="Times New Roman" w:cs="Times New Roman"/>
          <w:sz w:val="27"/>
          <w:szCs w:val="27"/>
          <w:lang w:val="uk-UA"/>
        </w:rPr>
        <w:t>05</w:t>
      </w:r>
      <w:r w:rsidRPr="00E317B7">
        <w:rPr>
          <w:rFonts w:ascii="Times New Roman" w:hAnsi="Times New Roman" w:cs="Times New Roman"/>
          <w:sz w:val="27"/>
          <w:szCs w:val="27"/>
        </w:rPr>
        <w:t xml:space="preserve"> од. зб. (На кожного користувача заведено особову справу. Ведеться необхідна документація.)</w:t>
      </w:r>
    </w:p>
    <w:p w:rsidR="00C16146" w:rsidRPr="00E317B7" w:rsidRDefault="00C16146" w:rsidP="00C16146">
      <w:pPr>
        <w:tabs>
          <w:tab w:val="left" w:pos="0"/>
          <w:tab w:val="left" w:pos="851"/>
          <w:tab w:val="left" w:pos="993"/>
        </w:tabs>
        <w:ind w:right="-34"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Постійно дотримується принцип рівності усіх громадян та ввічливого ставлення до отримувача послуги, надаються консультації та роз’яснення громадянам щодо наявності та пошуку конкретної інформації в інших установах.</w:t>
      </w:r>
    </w:p>
    <w:p w:rsidR="00C16146" w:rsidRPr="00E317B7" w:rsidRDefault="00C16146" w:rsidP="00C16146">
      <w:pPr>
        <w:tabs>
          <w:tab w:val="left" w:pos="0"/>
          <w:tab w:val="left" w:pos="851"/>
          <w:tab w:val="left" w:pos="993"/>
        </w:tabs>
        <w:ind w:right="-34" w:firstLine="567"/>
        <w:rPr>
          <w:rFonts w:ascii="Times New Roman" w:eastAsia="Times New Roman" w:hAnsi="Times New Roman" w:cs="Times New Roman"/>
          <w:sz w:val="18"/>
          <w:szCs w:val="18"/>
          <w:lang w:val="uk-UA" w:eastAsia="ru-RU"/>
        </w:rPr>
      </w:pPr>
    </w:p>
    <w:p w:rsidR="00C16146" w:rsidRPr="00E317B7" w:rsidRDefault="00C16146" w:rsidP="00C16146">
      <w:pPr>
        <w:pStyle w:val="1"/>
        <w:numPr>
          <w:ilvl w:val="0"/>
          <w:numId w:val="2"/>
        </w:numPr>
        <w:tabs>
          <w:tab w:val="left" w:pos="0"/>
          <w:tab w:val="left" w:pos="851"/>
          <w:tab w:val="left" w:pos="993"/>
        </w:tabs>
        <w:spacing w:before="0" w:line="240" w:lineRule="auto"/>
        <w:rPr>
          <w:rFonts w:cs="Times New Roman"/>
          <w:color w:val="auto"/>
          <w:sz w:val="27"/>
          <w:szCs w:val="27"/>
          <w:lang w:val="uk-UA"/>
        </w:rPr>
      </w:pPr>
      <w:r w:rsidRPr="00E317B7">
        <w:rPr>
          <w:rFonts w:cs="Times New Roman"/>
          <w:color w:val="auto"/>
          <w:sz w:val="27"/>
          <w:szCs w:val="27"/>
          <w:lang w:val="uk-UA"/>
        </w:rPr>
        <w:t>БЮДЖЕТ І ФІНАНСИ</w:t>
      </w:r>
    </w:p>
    <w:p w:rsidR="00C16146" w:rsidRPr="00E317B7" w:rsidRDefault="00C16146" w:rsidP="00C16146">
      <w:pPr>
        <w:pStyle w:val="2"/>
        <w:numPr>
          <w:ilvl w:val="1"/>
          <w:numId w:val="2"/>
        </w:numPr>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Бюджет міської територіальної громади</w:t>
      </w:r>
    </w:p>
    <w:p w:rsidR="00C16146" w:rsidRPr="00E317B7" w:rsidRDefault="00C16146" w:rsidP="00C16146">
      <w:pPr>
        <w:tabs>
          <w:tab w:val="left" w:pos="851"/>
          <w:tab w:val="left" w:pos="993"/>
        </w:tabs>
        <w:spacing w:before="40" w:after="40"/>
        <w:ind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 xml:space="preserve">За 11 місяців поточного року до бюджету міської  ТГ надійшло коштів у сумі  </w:t>
      </w:r>
      <w:r w:rsidRPr="00E317B7">
        <w:rPr>
          <w:rFonts w:ascii="Times New Roman" w:eastAsia="Calibri" w:hAnsi="Times New Roman" w:cs="Times New Roman"/>
          <w:b/>
          <w:sz w:val="27"/>
          <w:szCs w:val="27"/>
        </w:rPr>
        <w:t>832,3 млн грн, з них до:</w:t>
      </w:r>
      <w:r w:rsidRPr="00E317B7">
        <w:rPr>
          <w:rFonts w:ascii="Times New Roman" w:eastAsia="Calibri" w:hAnsi="Times New Roman" w:cs="Times New Roman"/>
          <w:sz w:val="27"/>
          <w:szCs w:val="27"/>
        </w:rPr>
        <w:t xml:space="preserve"> </w:t>
      </w:r>
    </w:p>
    <w:p w:rsidR="00C16146" w:rsidRPr="00E317B7" w:rsidRDefault="00C16146" w:rsidP="00C16146">
      <w:pPr>
        <w:pStyle w:val="a3"/>
        <w:widowControl w:val="0"/>
        <w:numPr>
          <w:ilvl w:val="0"/>
          <w:numId w:val="76"/>
        </w:numPr>
        <w:tabs>
          <w:tab w:val="left" w:pos="851"/>
          <w:tab w:val="left" w:pos="993"/>
          <w:tab w:val="left" w:pos="1134"/>
        </w:tabs>
        <w:autoSpaceDE w:val="0"/>
        <w:autoSpaceDN w:val="0"/>
        <w:adjustRightInd w:val="0"/>
        <w:spacing w:before="40" w:after="40"/>
        <w:ind w:left="0" w:firstLine="567"/>
        <w:rPr>
          <w:rFonts w:ascii="Times New Roman" w:eastAsia="Calibri" w:hAnsi="Times New Roman" w:cs="Times New Roman"/>
          <w:b/>
          <w:bCs/>
          <w:sz w:val="27"/>
          <w:szCs w:val="27"/>
        </w:rPr>
      </w:pPr>
      <w:r w:rsidRPr="00E317B7">
        <w:rPr>
          <w:rFonts w:ascii="Times New Roman" w:eastAsia="Times New Roman" w:hAnsi="Times New Roman" w:cs="Times New Roman"/>
          <w:sz w:val="27"/>
          <w:szCs w:val="27"/>
          <w:lang w:eastAsia="ru-RU"/>
        </w:rPr>
        <w:t>загального фонду бюджету</w:t>
      </w:r>
      <w:r w:rsidRPr="00E317B7">
        <w:rPr>
          <w:rFonts w:ascii="Times New Roman" w:eastAsia="Times New Roman" w:hAnsi="Times New Roman" w:cs="Times New Roman"/>
          <w:sz w:val="27"/>
          <w:szCs w:val="27"/>
          <w:lang w:val="uk-UA" w:eastAsia="ru-RU"/>
        </w:rPr>
        <w:t xml:space="preserve"> </w:t>
      </w:r>
      <w:r w:rsidRPr="00E317B7">
        <w:rPr>
          <w:rFonts w:ascii="Times New Roman" w:eastAsia="Calibri" w:hAnsi="Times New Roman" w:cs="Times New Roman"/>
          <w:bCs/>
          <w:sz w:val="27"/>
          <w:szCs w:val="27"/>
        </w:rPr>
        <w:t>–</w:t>
      </w:r>
      <w:r w:rsidRPr="00E317B7">
        <w:rPr>
          <w:rFonts w:ascii="Times New Roman" w:eastAsia="Calibri" w:hAnsi="Times New Roman" w:cs="Times New Roman"/>
          <w:bCs/>
          <w:sz w:val="27"/>
          <w:szCs w:val="27"/>
          <w:lang w:val="uk-UA"/>
        </w:rPr>
        <w:t xml:space="preserve"> </w:t>
      </w:r>
      <w:r w:rsidRPr="00E317B7">
        <w:rPr>
          <w:rFonts w:ascii="Times New Roman" w:eastAsia="Times New Roman" w:hAnsi="Times New Roman" w:cs="Times New Roman"/>
          <w:b/>
          <w:bCs/>
          <w:sz w:val="27"/>
          <w:szCs w:val="27"/>
          <w:lang w:eastAsia="ru-RU"/>
        </w:rPr>
        <w:t xml:space="preserve">667,9 млн грн, </w:t>
      </w:r>
      <w:r w:rsidRPr="00E317B7">
        <w:rPr>
          <w:rFonts w:ascii="Times New Roman" w:eastAsia="Times New Roman" w:hAnsi="Times New Roman" w:cs="Times New Roman"/>
          <w:bCs/>
          <w:sz w:val="27"/>
          <w:szCs w:val="27"/>
          <w:lang w:eastAsia="ru-RU"/>
        </w:rPr>
        <w:t>в тому числі власних доходів</w:t>
      </w:r>
      <w:r w:rsidRPr="00E317B7">
        <w:rPr>
          <w:rFonts w:ascii="Times New Roman" w:eastAsia="Times New Roman" w:hAnsi="Times New Roman" w:cs="Times New Roman"/>
          <w:bCs/>
          <w:sz w:val="27"/>
          <w:szCs w:val="27"/>
          <w:lang w:val="uk-UA" w:eastAsia="ru-RU"/>
        </w:rPr>
        <w:t xml:space="preserve"> – </w:t>
      </w:r>
      <w:r w:rsidRPr="00E317B7">
        <w:rPr>
          <w:rFonts w:ascii="Times New Roman" w:eastAsia="Times New Roman" w:hAnsi="Times New Roman" w:cs="Times New Roman"/>
          <w:bCs/>
          <w:sz w:val="27"/>
          <w:szCs w:val="27"/>
          <w:lang w:eastAsia="ru-RU"/>
        </w:rPr>
        <w:t xml:space="preserve"> </w:t>
      </w:r>
      <w:r w:rsidRPr="00E317B7">
        <w:rPr>
          <w:rFonts w:ascii="Times New Roman" w:eastAsia="Times New Roman" w:hAnsi="Times New Roman" w:cs="Times New Roman"/>
          <w:b/>
          <w:bCs/>
          <w:sz w:val="27"/>
          <w:szCs w:val="27"/>
          <w:lang w:eastAsia="ru-RU"/>
        </w:rPr>
        <w:t>455,6</w:t>
      </w:r>
      <w:r w:rsidRPr="00E317B7">
        <w:rPr>
          <w:rFonts w:ascii="Times New Roman" w:eastAsia="Calibri" w:hAnsi="Times New Roman" w:cs="Times New Roman"/>
          <w:b/>
          <w:bCs/>
          <w:sz w:val="27"/>
          <w:szCs w:val="27"/>
        </w:rPr>
        <w:t xml:space="preserve"> млн грн </w:t>
      </w:r>
      <w:r w:rsidRPr="00E317B7">
        <w:rPr>
          <w:rFonts w:ascii="Times New Roman" w:eastAsia="Calibri" w:hAnsi="Times New Roman" w:cs="Times New Roman"/>
          <w:bCs/>
          <w:sz w:val="27"/>
          <w:szCs w:val="27"/>
        </w:rPr>
        <w:t>та</w:t>
      </w:r>
      <w:r w:rsidRPr="00E317B7">
        <w:rPr>
          <w:rFonts w:ascii="Times New Roman" w:eastAsia="Calibri" w:hAnsi="Times New Roman" w:cs="Times New Roman"/>
          <w:b/>
          <w:bCs/>
          <w:sz w:val="27"/>
          <w:szCs w:val="27"/>
        </w:rPr>
        <w:t xml:space="preserve"> </w:t>
      </w:r>
      <w:r w:rsidRPr="00E317B7">
        <w:rPr>
          <w:rFonts w:ascii="Times New Roman" w:eastAsia="Calibri" w:hAnsi="Times New Roman" w:cs="Times New Roman"/>
          <w:bCs/>
          <w:sz w:val="27"/>
          <w:szCs w:val="27"/>
        </w:rPr>
        <w:t xml:space="preserve">трансфертів з інших бюджетів – </w:t>
      </w:r>
      <w:r w:rsidRPr="00E317B7">
        <w:rPr>
          <w:rFonts w:ascii="Times New Roman" w:eastAsia="Calibri" w:hAnsi="Times New Roman" w:cs="Times New Roman"/>
          <w:b/>
          <w:bCs/>
          <w:sz w:val="27"/>
          <w:szCs w:val="27"/>
        </w:rPr>
        <w:t>212,3</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грн;</w:t>
      </w:r>
    </w:p>
    <w:p w:rsidR="00C16146" w:rsidRPr="00E317B7" w:rsidRDefault="00C16146" w:rsidP="00C16146">
      <w:pPr>
        <w:pStyle w:val="a3"/>
        <w:widowControl w:val="0"/>
        <w:numPr>
          <w:ilvl w:val="0"/>
          <w:numId w:val="76"/>
        </w:numPr>
        <w:tabs>
          <w:tab w:val="left" w:pos="851"/>
          <w:tab w:val="left" w:pos="993"/>
          <w:tab w:val="left" w:pos="1134"/>
        </w:tabs>
        <w:autoSpaceDE w:val="0"/>
        <w:autoSpaceDN w:val="0"/>
        <w:adjustRightInd w:val="0"/>
        <w:spacing w:before="40" w:after="40"/>
        <w:ind w:left="0" w:firstLine="567"/>
        <w:rPr>
          <w:rFonts w:ascii="Times New Roman" w:eastAsia="Calibri" w:hAnsi="Times New Roman" w:cs="Times New Roman"/>
          <w:b/>
          <w:bCs/>
          <w:sz w:val="27"/>
          <w:szCs w:val="27"/>
        </w:rPr>
      </w:pPr>
      <w:r w:rsidRPr="00E317B7">
        <w:rPr>
          <w:rFonts w:ascii="Times New Roman" w:eastAsia="Calibri" w:hAnsi="Times New Roman" w:cs="Times New Roman"/>
          <w:bCs/>
          <w:sz w:val="27"/>
          <w:szCs w:val="27"/>
        </w:rPr>
        <w:t xml:space="preserve">спеціального фонду бюджету – </w:t>
      </w:r>
      <w:r w:rsidRPr="00E317B7">
        <w:rPr>
          <w:rFonts w:ascii="Times New Roman" w:eastAsia="Calibri" w:hAnsi="Times New Roman" w:cs="Times New Roman"/>
          <w:b/>
          <w:bCs/>
          <w:sz w:val="27"/>
          <w:szCs w:val="27"/>
        </w:rPr>
        <w:t>164,4</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 xml:space="preserve">грн, </w:t>
      </w:r>
      <w:r w:rsidRPr="00E317B7">
        <w:rPr>
          <w:rFonts w:ascii="Times New Roman" w:eastAsia="Calibri" w:hAnsi="Times New Roman" w:cs="Times New Roman"/>
          <w:bCs/>
          <w:sz w:val="27"/>
          <w:szCs w:val="27"/>
        </w:rPr>
        <w:t>в тому числі міжбюджетних трансфертів –</w:t>
      </w:r>
      <w:r w:rsidRPr="00E317B7">
        <w:rPr>
          <w:rFonts w:ascii="Times New Roman" w:eastAsia="Calibri" w:hAnsi="Times New Roman" w:cs="Times New Roman"/>
          <w:b/>
          <w:bCs/>
          <w:sz w:val="27"/>
          <w:szCs w:val="27"/>
        </w:rPr>
        <w:t xml:space="preserve"> 8</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грн.</w:t>
      </w:r>
    </w:p>
    <w:p w:rsidR="00C16146" w:rsidRPr="00E317B7" w:rsidRDefault="00C16146" w:rsidP="00C16146">
      <w:pPr>
        <w:widowControl w:val="0"/>
        <w:tabs>
          <w:tab w:val="left" w:pos="851"/>
          <w:tab w:val="left" w:pos="993"/>
        </w:tabs>
        <w:autoSpaceDE w:val="0"/>
        <w:autoSpaceDN w:val="0"/>
        <w:adjustRightInd w:val="0"/>
        <w:spacing w:before="40" w:after="40"/>
        <w:ind w:firstLine="567"/>
        <w:rPr>
          <w:rFonts w:ascii="Times New Roman" w:eastAsia="Calibri" w:hAnsi="Times New Roman" w:cs="Times New Roman"/>
          <w:b/>
          <w:bCs/>
          <w:sz w:val="27"/>
          <w:szCs w:val="27"/>
        </w:rPr>
      </w:pPr>
      <w:r w:rsidRPr="00E317B7">
        <w:rPr>
          <w:rFonts w:ascii="Times New Roman" w:eastAsia="Calibri" w:hAnsi="Times New Roman" w:cs="Times New Roman"/>
          <w:bCs/>
          <w:sz w:val="27"/>
          <w:szCs w:val="27"/>
        </w:rPr>
        <w:t xml:space="preserve">У загальному обсязі бюджету громади </w:t>
      </w:r>
      <w:r w:rsidRPr="00E317B7">
        <w:rPr>
          <w:rFonts w:ascii="Times New Roman" w:eastAsia="Calibri" w:hAnsi="Times New Roman" w:cs="Times New Roman"/>
          <w:b/>
          <w:bCs/>
          <w:sz w:val="27"/>
          <w:szCs w:val="27"/>
        </w:rPr>
        <w:t>власні доходи</w:t>
      </w:r>
      <w:r w:rsidRPr="00E317B7">
        <w:rPr>
          <w:rFonts w:ascii="Times New Roman" w:eastAsia="Calibri" w:hAnsi="Times New Roman" w:cs="Times New Roman"/>
          <w:bCs/>
          <w:sz w:val="27"/>
          <w:szCs w:val="27"/>
        </w:rPr>
        <w:t xml:space="preserve"> загального фонду становлять – </w:t>
      </w:r>
      <w:r w:rsidRPr="00E317B7">
        <w:rPr>
          <w:rFonts w:ascii="Times New Roman" w:eastAsia="Calibri" w:hAnsi="Times New Roman" w:cs="Times New Roman"/>
          <w:b/>
          <w:bCs/>
          <w:sz w:val="27"/>
          <w:szCs w:val="27"/>
        </w:rPr>
        <w:t>54,7 %;</w:t>
      </w:r>
    </w:p>
    <w:p w:rsidR="00C16146" w:rsidRPr="00E317B7" w:rsidRDefault="00C16146" w:rsidP="00C16146">
      <w:pPr>
        <w:pStyle w:val="a3"/>
        <w:widowControl w:val="0"/>
        <w:numPr>
          <w:ilvl w:val="0"/>
          <w:numId w:val="73"/>
        </w:numPr>
        <w:tabs>
          <w:tab w:val="left" w:pos="851"/>
        </w:tabs>
        <w:autoSpaceDE w:val="0"/>
        <w:autoSpaceDN w:val="0"/>
        <w:adjustRightInd w:val="0"/>
        <w:spacing w:before="40" w:after="40"/>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міжбюджетні трансферти –  26,5 %;</w:t>
      </w:r>
    </w:p>
    <w:p w:rsidR="00C16146" w:rsidRPr="00E317B7" w:rsidRDefault="00C16146" w:rsidP="00C16146">
      <w:pPr>
        <w:pStyle w:val="a3"/>
        <w:widowControl w:val="0"/>
        <w:numPr>
          <w:ilvl w:val="0"/>
          <w:numId w:val="73"/>
        </w:numPr>
        <w:tabs>
          <w:tab w:val="left" w:pos="851"/>
        </w:tabs>
        <w:autoSpaceDE w:val="0"/>
        <w:autoSpaceDN w:val="0"/>
        <w:adjustRightInd w:val="0"/>
        <w:spacing w:before="40" w:after="40"/>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доходи спеціального фонду – 18,8%.</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Основними бюджетоутворюючими податками, які займають найбільшу питому вагу у структурі загального фонду бюджету міської </w:t>
      </w:r>
      <w:r w:rsidRPr="00E317B7">
        <w:rPr>
          <w:rFonts w:ascii="Times New Roman" w:eastAsia="Times New Roman" w:hAnsi="Times New Roman" w:cs="Times New Roman"/>
          <w:sz w:val="27"/>
          <w:szCs w:val="27"/>
          <w:lang w:val="uk-UA" w:eastAsia="ru-RU"/>
        </w:rPr>
        <w:t>ТГ</w:t>
      </w:r>
      <w:r w:rsidRPr="00E317B7">
        <w:rPr>
          <w:rFonts w:ascii="Times New Roman" w:eastAsia="Times New Roman" w:hAnsi="Times New Roman" w:cs="Times New Roman"/>
          <w:sz w:val="27"/>
          <w:szCs w:val="27"/>
          <w:lang w:eastAsia="ru-RU"/>
        </w:rPr>
        <w:t xml:space="preserve"> є:</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податок на доходи фізичних осіб – 55,0 %</w:t>
      </w:r>
      <w:r w:rsidRPr="00E317B7">
        <w:rPr>
          <w:rFonts w:ascii="Times New Roman" w:eastAsia="Times New Roman" w:hAnsi="Times New Roman" w:cs="Times New Roman"/>
          <w:sz w:val="27"/>
          <w:szCs w:val="27"/>
          <w:lang w:val="uk-UA" w:eastAsia="ru-RU"/>
        </w:rPr>
        <w:t>;</w:t>
      </w:r>
      <w:r w:rsidRPr="00E317B7">
        <w:rPr>
          <w:rFonts w:ascii="Times New Roman" w:eastAsia="Times New Roman" w:hAnsi="Times New Roman" w:cs="Times New Roman"/>
          <w:sz w:val="27"/>
          <w:szCs w:val="27"/>
          <w:lang w:eastAsia="ru-RU"/>
        </w:rPr>
        <w:t xml:space="preserve"> </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єдиний податок – 19,5 %</w:t>
      </w:r>
      <w:r w:rsidRPr="00E317B7">
        <w:rPr>
          <w:rFonts w:ascii="Times New Roman" w:eastAsia="Calibri" w:hAnsi="Times New Roman" w:cs="Times New Roman"/>
          <w:sz w:val="27"/>
          <w:szCs w:val="27"/>
          <w:lang w:val="uk-UA"/>
        </w:rPr>
        <w:t>;</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податок на майно – 10,6 %</w:t>
      </w:r>
      <w:r w:rsidRPr="00E317B7">
        <w:rPr>
          <w:rFonts w:ascii="Times New Roman" w:eastAsia="Calibri" w:hAnsi="Times New Roman" w:cs="Times New Roman"/>
          <w:sz w:val="27"/>
          <w:szCs w:val="27"/>
          <w:lang w:val="uk-UA"/>
        </w:rPr>
        <w:t>;</w:t>
      </w:r>
    </w:p>
    <w:p w:rsidR="00C16146" w:rsidRPr="00E317B7" w:rsidRDefault="00C16146" w:rsidP="00C16146">
      <w:pPr>
        <w:pStyle w:val="a3"/>
        <w:numPr>
          <w:ilvl w:val="0"/>
          <w:numId w:val="74"/>
        </w:numPr>
        <w:tabs>
          <w:tab w:val="left" w:pos="708"/>
          <w:tab w:val="left" w:pos="851"/>
          <w:tab w:val="left" w:pos="993"/>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left="0" w:firstLine="567"/>
        <w:rPr>
          <w:rFonts w:ascii="Times New Roman" w:eastAsia="Calibri" w:hAnsi="Times New Roman" w:cs="Times New Roman"/>
          <w:sz w:val="27"/>
          <w:szCs w:val="27"/>
        </w:rPr>
      </w:pPr>
      <w:r w:rsidRPr="00E317B7">
        <w:rPr>
          <w:rFonts w:ascii="Times New Roman" w:eastAsia="Calibri" w:hAnsi="Times New Roman" w:cs="Times New Roman"/>
          <w:sz w:val="27"/>
          <w:szCs w:val="27"/>
        </w:rPr>
        <w:t xml:space="preserve">акцизний податок – 10,6 %. </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Calibri" w:hAnsi="Times New Roman" w:cs="Times New Roman"/>
          <w:sz w:val="27"/>
          <w:szCs w:val="27"/>
        </w:rPr>
        <w:t xml:space="preserve">Для </w:t>
      </w:r>
      <w:r w:rsidRPr="00E317B7">
        <w:rPr>
          <w:rFonts w:ascii="Times New Roman" w:eastAsia="Times New Roman" w:hAnsi="Times New Roman" w:cs="Times New Roman"/>
          <w:sz w:val="27"/>
          <w:szCs w:val="27"/>
          <w:lang w:eastAsia="ru-RU"/>
        </w:rPr>
        <w:t xml:space="preserve">забезпечення діяльності бюджетних установ, комунальних некомерційних підприємств, добровольчих формувань, підтримку комунальних підприємств міської ради та надання субвенцій державному бюджету на матеріально - технічне забезпечення сил безпеки і оборони з загального фонду бюджету МТГ спрямовано </w:t>
      </w:r>
      <w:r w:rsidRPr="00E317B7">
        <w:rPr>
          <w:rFonts w:ascii="Times New Roman" w:eastAsia="Times New Roman" w:hAnsi="Times New Roman" w:cs="Times New Roman"/>
          <w:b/>
          <w:sz w:val="27"/>
          <w:szCs w:val="27"/>
          <w:lang w:eastAsia="ru-RU"/>
        </w:rPr>
        <w:t xml:space="preserve">592,8 млн грн. </w:t>
      </w:r>
    </w:p>
    <w:p w:rsidR="00C16146" w:rsidRPr="00E317B7" w:rsidRDefault="00C16146" w:rsidP="00C16146">
      <w:pPr>
        <w:tabs>
          <w:tab w:val="left" w:pos="708"/>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10261"/>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ab/>
        <w:t xml:space="preserve">На фінансування захищених та першочергових видатків використано </w:t>
      </w:r>
      <w:r w:rsidRPr="00E317B7">
        <w:rPr>
          <w:rFonts w:ascii="Times New Roman" w:eastAsia="Times New Roman" w:hAnsi="Times New Roman" w:cs="Times New Roman"/>
          <w:b/>
          <w:sz w:val="27"/>
          <w:szCs w:val="27"/>
          <w:lang w:eastAsia="ru-RU"/>
        </w:rPr>
        <w:t>490,6 млн  грн</w:t>
      </w:r>
      <w:r w:rsidRPr="00E317B7">
        <w:rPr>
          <w:rFonts w:ascii="Times New Roman" w:eastAsia="Times New Roman" w:hAnsi="Times New Roman" w:cs="Times New Roman"/>
          <w:sz w:val="27"/>
          <w:szCs w:val="27"/>
          <w:lang w:eastAsia="ru-RU"/>
        </w:rPr>
        <w:t xml:space="preserve"> або </w:t>
      </w:r>
      <w:r w:rsidRPr="00E317B7">
        <w:rPr>
          <w:rFonts w:ascii="Times New Roman" w:eastAsia="Times New Roman" w:hAnsi="Times New Roman" w:cs="Times New Roman"/>
          <w:b/>
          <w:sz w:val="27"/>
          <w:szCs w:val="27"/>
          <w:lang w:eastAsia="ru-RU"/>
        </w:rPr>
        <w:t xml:space="preserve">82,7 % </w:t>
      </w:r>
      <w:r w:rsidRPr="00E317B7">
        <w:rPr>
          <w:rFonts w:ascii="Times New Roman" w:eastAsia="Times New Roman" w:hAnsi="Times New Roman" w:cs="Times New Roman"/>
          <w:sz w:val="27"/>
          <w:szCs w:val="27"/>
          <w:lang w:eastAsia="ru-RU"/>
        </w:rPr>
        <w:t>видатків загального фонду.</w:t>
      </w:r>
    </w:p>
    <w:p w:rsidR="00C16146" w:rsidRPr="00E317B7" w:rsidRDefault="00C16146" w:rsidP="00C16146">
      <w:pPr>
        <w:tabs>
          <w:tab w:val="left" w:pos="851"/>
          <w:tab w:val="left" w:pos="993"/>
        </w:tabs>
        <w:ind w:firstLine="567"/>
        <w:rPr>
          <w:rFonts w:ascii="Times New Roman" w:eastAsia="Calibri" w:hAnsi="Times New Roman" w:cs="Times New Roman"/>
          <w:sz w:val="27"/>
          <w:szCs w:val="27"/>
        </w:rPr>
      </w:pPr>
      <w:r w:rsidRPr="00E317B7">
        <w:rPr>
          <w:rFonts w:ascii="Times New Roman" w:eastAsia="Calibri" w:hAnsi="Times New Roman" w:cs="Times New Roman"/>
          <w:b/>
          <w:sz w:val="27"/>
          <w:szCs w:val="27"/>
        </w:rPr>
        <w:t xml:space="preserve">На проведення капітальних видатків </w:t>
      </w:r>
      <w:r w:rsidRPr="00E317B7">
        <w:rPr>
          <w:rFonts w:ascii="Times New Roman" w:eastAsia="Calibri" w:hAnsi="Times New Roman" w:cs="Times New Roman"/>
          <w:bCs/>
          <w:sz w:val="27"/>
          <w:szCs w:val="27"/>
        </w:rPr>
        <w:t>спрямовано</w:t>
      </w:r>
      <w:r w:rsidRPr="00E317B7">
        <w:rPr>
          <w:rFonts w:ascii="Times New Roman" w:eastAsia="Calibri" w:hAnsi="Times New Roman" w:cs="Times New Roman"/>
          <w:sz w:val="27"/>
          <w:szCs w:val="27"/>
        </w:rPr>
        <w:t xml:space="preserve"> – </w:t>
      </w:r>
      <w:r w:rsidRPr="00E317B7">
        <w:rPr>
          <w:rFonts w:ascii="Times New Roman" w:eastAsia="Calibri" w:hAnsi="Times New Roman" w:cs="Times New Roman"/>
          <w:b/>
          <w:sz w:val="27"/>
          <w:szCs w:val="27"/>
        </w:rPr>
        <w:t xml:space="preserve">174,6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sz w:val="27"/>
          <w:szCs w:val="27"/>
        </w:rPr>
        <w:t> грн.</w:t>
      </w:r>
      <w:r w:rsidRPr="00E317B7">
        <w:rPr>
          <w:rFonts w:ascii="Times New Roman" w:eastAsia="Calibri" w:hAnsi="Times New Roman" w:cs="Times New Roman"/>
          <w:sz w:val="27"/>
          <w:szCs w:val="27"/>
        </w:rPr>
        <w:t xml:space="preserve"> у т.</w:t>
      </w:r>
      <w:r w:rsidRPr="00E317B7">
        <w:rPr>
          <w:rFonts w:ascii="Times New Roman" w:eastAsia="Calibri" w:hAnsi="Times New Roman" w:cs="Times New Roman"/>
          <w:sz w:val="27"/>
          <w:szCs w:val="27"/>
          <w:lang w:val="uk-UA"/>
        </w:rPr>
        <w:t>ч.:</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i/>
          <w:iCs/>
          <w:sz w:val="27"/>
          <w:szCs w:val="27"/>
        </w:rPr>
      </w:pPr>
      <w:r w:rsidRPr="00E317B7">
        <w:rPr>
          <w:rFonts w:ascii="Times New Roman" w:eastAsia="Calibri" w:hAnsi="Times New Roman" w:cs="Times New Roman"/>
          <w:sz w:val="27"/>
          <w:szCs w:val="27"/>
        </w:rPr>
        <w:t>проведення капітальних ремонтів – 46,7</w:t>
      </w:r>
      <w:r w:rsidRPr="00E317B7">
        <w:rPr>
          <w:rFonts w:ascii="Times New Roman" w:eastAsia="Calibri" w:hAnsi="Times New Roman" w:cs="Times New Roman"/>
          <w:bCs/>
          <w:sz w:val="27"/>
          <w:szCs w:val="27"/>
        </w:rPr>
        <w:t xml:space="preserve"> млн грн</w:t>
      </w:r>
      <w:r w:rsidRPr="00E317B7">
        <w:rPr>
          <w:rFonts w:ascii="Times New Roman" w:eastAsia="Calibri" w:hAnsi="Times New Roman" w:cs="Times New Roman"/>
          <w:sz w:val="27"/>
          <w:szCs w:val="27"/>
        </w:rPr>
        <w:t>;</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iCs/>
          <w:sz w:val="27"/>
          <w:szCs w:val="27"/>
        </w:rPr>
      </w:pPr>
      <w:r w:rsidRPr="00E317B7">
        <w:rPr>
          <w:rFonts w:ascii="Times New Roman" w:eastAsia="Calibri" w:hAnsi="Times New Roman" w:cs="Times New Roman"/>
          <w:sz w:val="27"/>
          <w:szCs w:val="27"/>
        </w:rPr>
        <w:t>внески до статутного капіталу – 17,5</w:t>
      </w:r>
      <w:r w:rsidRPr="00E317B7">
        <w:rPr>
          <w:rFonts w:ascii="Times New Roman" w:eastAsia="Calibri" w:hAnsi="Times New Roman" w:cs="Times New Roman"/>
          <w:bCs/>
          <w:sz w:val="27"/>
          <w:szCs w:val="27"/>
        </w:rPr>
        <w:t xml:space="preserve"> млн грн</w:t>
      </w:r>
      <w:r w:rsidRPr="00E317B7">
        <w:rPr>
          <w:rFonts w:ascii="Times New Roman" w:eastAsia="Calibri" w:hAnsi="Times New Roman" w:cs="Times New Roman"/>
          <w:iCs/>
          <w:sz w:val="27"/>
          <w:szCs w:val="27"/>
        </w:rPr>
        <w:t>;</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sz w:val="27"/>
          <w:szCs w:val="27"/>
        </w:rPr>
        <w:t>будівництво та реконструкцію –  74,5</w:t>
      </w:r>
      <w:r w:rsidRPr="00E317B7">
        <w:rPr>
          <w:rFonts w:ascii="Times New Roman" w:eastAsia="Calibri" w:hAnsi="Times New Roman" w:cs="Times New Roman"/>
          <w:bCs/>
          <w:sz w:val="27"/>
          <w:szCs w:val="27"/>
        </w:rPr>
        <w:t xml:space="preserve"> млн грн;</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придбання обладнання – 3,8 млн грн;</w:t>
      </w:r>
    </w:p>
    <w:p w:rsidR="00C16146" w:rsidRPr="00E317B7" w:rsidRDefault="00C16146" w:rsidP="00C16146">
      <w:pPr>
        <w:pStyle w:val="a3"/>
        <w:numPr>
          <w:ilvl w:val="0"/>
          <w:numId w:val="75"/>
        </w:numPr>
        <w:tabs>
          <w:tab w:val="left" w:pos="851"/>
          <w:tab w:val="left" w:pos="993"/>
          <w:tab w:val="left" w:pos="1134"/>
        </w:tabs>
        <w:ind w:left="0" w:firstLine="567"/>
        <w:rPr>
          <w:rFonts w:ascii="Times New Roman" w:eastAsia="Calibri" w:hAnsi="Times New Roman" w:cs="Times New Roman"/>
          <w:bCs/>
          <w:sz w:val="27"/>
          <w:szCs w:val="27"/>
        </w:rPr>
      </w:pPr>
      <w:r w:rsidRPr="00E317B7">
        <w:rPr>
          <w:rFonts w:ascii="Times New Roman" w:eastAsia="Calibri" w:hAnsi="Times New Roman" w:cs="Times New Roman"/>
          <w:bCs/>
          <w:sz w:val="27"/>
          <w:szCs w:val="27"/>
        </w:rPr>
        <w:t>міжбюджетні трансферти – 31,4 млн грн.</w:t>
      </w:r>
    </w:p>
    <w:p w:rsidR="00C16146" w:rsidRPr="00E317B7" w:rsidRDefault="00C16146" w:rsidP="00C16146">
      <w:pPr>
        <w:tabs>
          <w:tab w:val="left" w:pos="709"/>
          <w:tab w:val="left" w:pos="851"/>
          <w:tab w:val="left" w:pos="993"/>
          <w:tab w:val="left" w:pos="1134"/>
        </w:tabs>
        <w:ind w:firstLine="567"/>
        <w:rPr>
          <w:rFonts w:ascii="Times New Roman" w:eastAsia="Calibri" w:hAnsi="Times New Roman" w:cs="Times New Roman"/>
          <w:b/>
          <w:bCs/>
          <w:sz w:val="27"/>
          <w:szCs w:val="27"/>
        </w:rPr>
      </w:pPr>
      <w:r w:rsidRPr="00E317B7">
        <w:rPr>
          <w:rFonts w:ascii="Times New Roman" w:eastAsia="Calibri" w:hAnsi="Times New Roman" w:cs="Times New Roman"/>
          <w:sz w:val="27"/>
          <w:szCs w:val="27"/>
        </w:rPr>
        <w:tab/>
        <w:t xml:space="preserve">З бюджету МТГ протягом звітного періоду спрямовано </w:t>
      </w:r>
      <w:r w:rsidRPr="00E317B7">
        <w:rPr>
          <w:rFonts w:ascii="Times New Roman" w:eastAsia="Calibri" w:hAnsi="Times New Roman" w:cs="Times New Roman"/>
          <w:b/>
          <w:sz w:val="27"/>
          <w:szCs w:val="27"/>
        </w:rPr>
        <w:t>47,2</w:t>
      </w:r>
      <w:r w:rsidRPr="00E317B7">
        <w:rPr>
          <w:rFonts w:ascii="Times New Roman" w:eastAsia="Calibri" w:hAnsi="Times New Roman" w:cs="Times New Roman"/>
          <w:b/>
          <w:sz w:val="27"/>
          <w:szCs w:val="27"/>
          <w:lang w:val="uk-UA"/>
        </w:rPr>
        <w:t> </w:t>
      </w:r>
      <w:r w:rsidRPr="00E317B7">
        <w:rPr>
          <w:rFonts w:ascii="Times New Roman" w:eastAsia="Calibri" w:hAnsi="Times New Roman" w:cs="Times New Roman"/>
          <w:b/>
          <w:bCs/>
          <w:sz w:val="27"/>
          <w:szCs w:val="27"/>
        </w:rPr>
        <w:t>млн</w:t>
      </w:r>
      <w:r w:rsidRPr="00E317B7">
        <w:rPr>
          <w:rFonts w:ascii="Times New Roman" w:eastAsia="Calibri" w:hAnsi="Times New Roman" w:cs="Times New Roman"/>
          <w:b/>
          <w:bCs/>
          <w:sz w:val="27"/>
          <w:szCs w:val="27"/>
          <w:lang w:val="uk-UA"/>
        </w:rPr>
        <w:t> </w:t>
      </w:r>
      <w:r w:rsidRPr="00E317B7">
        <w:rPr>
          <w:rFonts w:ascii="Times New Roman" w:eastAsia="Calibri" w:hAnsi="Times New Roman" w:cs="Times New Roman"/>
          <w:b/>
          <w:bCs/>
          <w:sz w:val="27"/>
          <w:szCs w:val="27"/>
        </w:rPr>
        <w:t xml:space="preserve">грн на </w:t>
      </w:r>
      <w:r w:rsidRPr="00E317B7">
        <w:rPr>
          <w:rFonts w:ascii="Times New Roman" w:eastAsia="Calibri" w:hAnsi="Times New Roman" w:cs="Times New Roman"/>
          <w:bCs/>
          <w:sz w:val="27"/>
          <w:szCs w:val="27"/>
        </w:rPr>
        <w:t>забезпечення потреб сил безпеки і оборони</w:t>
      </w:r>
      <w:r w:rsidRPr="00E317B7">
        <w:rPr>
          <w:rFonts w:ascii="Times New Roman" w:eastAsia="Calibri" w:hAnsi="Times New Roman" w:cs="Times New Roman"/>
          <w:sz w:val="27"/>
          <w:szCs w:val="27"/>
        </w:rPr>
        <w:t>.</w:t>
      </w:r>
    </w:p>
    <w:p w:rsidR="00C16146" w:rsidRPr="00E317B7" w:rsidRDefault="00C16146" w:rsidP="00C16146">
      <w:pPr>
        <w:pStyle w:val="2"/>
        <w:tabs>
          <w:tab w:val="left" w:pos="0"/>
          <w:tab w:val="left" w:pos="851"/>
          <w:tab w:val="left" w:pos="993"/>
        </w:tabs>
        <w:spacing w:before="0" w:line="240" w:lineRule="auto"/>
        <w:ind w:left="0" w:firstLine="567"/>
        <w:rPr>
          <w:rFonts w:eastAsia="Calibri"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rPr>
      </w:pPr>
      <w:r w:rsidRPr="00E317B7">
        <w:rPr>
          <w:rFonts w:cs="Times New Roman"/>
          <w:color w:val="auto"/>
          <w:sz w:val="27"/>
          <w:szCs w:val="27"/>
        </w:rPr>
        <w:t>2.2 Діяльність відділу внутрішнього аудиту міської ради</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За відповідний (звітний) період дотримано основні аспекти Стратегічного та Операційних планів на 2025 рік у т.</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ч. в частині:</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lastRenderedPageBreak/>
        <w:t>надання загальних висновків щодо оцінки системи управління та внутрішнього контролю, у тому числі управління ризиками;</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віднайдення суттєвих проблемних питань, у тому числі виявлених за результатами виконання аудиторських завдань у попередні періоди, що потребували вжиття заходів, яких ужито не було;</w:t>
      </w:r>
    </w:p>
    <w:p w:rsidR="00C16146" w:rsidRPr="00E317B7" w:rsidRDefault="00C16146" w:rsidP="00C16146">
      <w:pPr>
        <w:pStyle w:val="ae"/>
        <w:numPr>
          <w:ilvl w:val="0"/>
          <w:numId w:val="4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незалежної діяльності внутрішнього аудиту через прийняття та удосконалення Програми забезпечення та підвищення якості здійснення внутрішнього аудиту Новоград-Волинської міської ради на 2023-2026 роки.</w:t>
      </w:r>
    </w:p>
    <w:p w:rsidR="00C16146" w:rsidRPr="00E317B7" w:rsidRDefault="00C16146" w:rsidP="00C16146">
      <w:pPr>
        <w:pStyle w:val="ae"/>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rPr>
        <w:t>2.2.1. У відповідний період часу здійснено:</w:t>
      </w:r>
    </w:p>
    <w:p w:rsidR="00C16146" w:rsidRPr="00E317B7" w:rsidRDefault="00C16146" w:rsidP="00C16146">
      <w:pPr>
        <w:pStyle w:val="ae"/>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rPr>
        <w:t>Підтримку в актуалізованому стані та оновлення інституційної бази відділу внутрішнього аудиту:</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w:t>
      </w:r>
      <w:r w:rsidRPr="00E317B7">
        <w:rPr>
          <w:rFonts w:ascii="Times New Roman" w:hAnsi="Times New Roman" w:cs="Times New Roman"/>
          <w:sz w:val="27"/>
          <w:szCs w:val="27"/>
        </w:rPr>
        <w:t>еухильно дотримано положення Декларації з внутрішнього аудиту</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раціонально використано Положення про відділ;</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доопрацьовано</w:t>
      </w:r>
      <w:r w:rsidRPr="00E317B7">
        <w:rPr>
          <w:rFonts w:ascii="Times New Roman" w:hAnsi="Times New Roman" w:cs="Times New Roman"/>
          <w:sz w:val="27"/>
          <w:szCs w:val="27"/>
        </w:rPr>
        <w:t xml:space="preserve"> Стратегічний план діяльності відділу внутрішнього аудиту на 2024-2026 роки</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підготовано та затверджено Операційний план діяльності на 2025 р.</w:t>
      </w:r>
      <w:r w:rsidRPr="00E317B7">
        <w:rPr>
          <w:rFonts w:ascii="Times New Roman" w:hAnsi="Times New Roman" w:cs="Times New Roman"/>
          <w:sz w:val="27"/>
          <w:szCs w:val="27"/>
          <w:lang w:val="uk-UA"/>
        </w:rPr>
        <w:t>;</w:t>
      </w:r>
    </w:p>
    <w:p w:rsidR="00C16146" w:rsidRPr="00E317B7" w:rsidRDefault="00C16146" w:rsidP="00C16146">
      <w:pPr>
        <w:pStyle w:val="ae"/>
        <w:numPr>
          <w:ilvl w:val="0"/>
          <w:numId w:val="41"/>
        </w:numPr>
        <w:tabs>
          <w:tab w:val="left" w:pos="0"/>
          <w:tab w:val="left" w:pos="709"/>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здійснено анкетування об’єктів аудиту з приводу якості його проведення.</w:t>
      </w:r>
    </w:p>
    <w:p w:rsidR="00C16146" w:rsidRPr="00E317B7" w:rsidRDefault="00C16146" w:rsidP="00C16146">
      <w:pPr>
        <w:pStyle w:val="ae"/>
        <w:tabs>
          <w:tab w:val="left" w:pos="0"/>
          <w:tab w:val="left" w:pos="567"/>
          <w:tab w:val="left" w:pos="993"/>
          <w:tab w:val="left" w:pos="1276"/>
        </w:tabs>
        <w:ind w:firstLine="0"/>
        <w:rPr>
          <w:rFonts w:ascii="Times New Roman" w:hAnsi="Times New Roman" w:cs="Times New Roman"/>
          <w:b/>
          <w:sz w:val="27"/>
          <w:szCs w:val="27"/>
          <w:lang w:val="uk-UA"/>
        </w:rPr>
      </w:pPr>
      <w:r w:rsidRPr="00E317B7">
        <w:rPr>
          <w:rFonts w:ascii="Times New Roman" w:hAnsi="Times New Roman" w:cs="Times New Roman"/>
          <w:sz w:val="27"/>
          <w:szCs w:val="27"/>
        </w:rPr>
        <w:tab/>
        <w:t>2.2.2.</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Проведення значимих в часі планових та позапланових перевірочних заходів </w:t>
      </w:r>
      <w:r w:rsidRPr="00E317B7">
        <w:rPr>
          <w:rFonts w:ascii="Times New Roman" w:hAnsi="Times New Roman" w:cs="Times New Roman"/>
          <w:sz w:val="27"/>
          <w:szCs w:val="27"/>
          <w:lang w:val="uk-UA"/>
        </w:rPr>
        <w:t>(загалом 2 повних заходи з внутрішнього аудиту та 16 окремих доручень)</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в т.ч.</w:t>
      </w:r>
      <w:r w:rsidRPr="00E317B7">
        <w:rPr>
          <w:rFonts w:ascii="Times New Roman" w:hAnsi="Times New Roman" w:cs="Times New Roman"/>
          <w:sz w:val="27"/>
          <w:szCs w:val="27"/>
        </w:rPr>
        <w:t>:</w:t>
      </w:r>
    </w:p>
    <w:p w:rsidR="00C16146" w:rsidRPr="00E317B7" w:rsidRDefault="00C16146" w:rsidP="00C16146">
      <w:pPr>
        <w:pStyle w:val="a3"/>
        <w:numPr>
          <w:ilvl w:val="0"/>
          <w:numId w:val="41"/>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 результатом вивчення відповідності заявленого планового тарифу на перевезення міським автомобільним транспортом у 2025 році фактичній вартості перевезень виявлено недоліків та порушень на загальну суму 855,9</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 у т.</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ч. ймовірне недоотримання доходів до бюджету громади виходячи з недоплати ПДФО та єдиного податку – близько 855,9</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 (11118,5*5% + 300,0 (ПДФО))</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1"/>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 результатом проведення позапланового тематичного внутрішнього аудиту організації харчування у закладах освіти управління освіти і науки Звягельської міської ради за 2021-2025 р</w:t>
      </w:r>
      <w:r w:rsidRPr="00E317B7">
        <w:rPr>
          <w:rFonts w:ascii="Times New Roman" w:hAnsi="Times New Roman" w:cs="Times New Roman"/>
          <w:sz w:val="27"/>
          <w:szCs w:val="27"/>
          <w:lang w:val="uk-UA"/>
        </w:rPr>
        <w:t>оки</w:t>
      </w:r>
      <w:r w:rsidRPr="00E317B7">
        <w:rPr>
          <w:rFonts w:ascii="Times New Roman" w:hAnsi="Times New Roman" w:cs="Times New Roman"/>
          <w:sz w:val="27"/>
          <w:szCs w:val="27"/>
        </w:rPr>
        <w:t xml:space="preserve"> недоотримано орендної плати за 2023-2025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роки – 963,2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Стосовно не усунутих  або частково  усунутих порушень, відповідальних осіб підприємств та установ громади повідомлено про наслідки (віднайдення таких порушень державними контролюючими органами та усунення їх з обов’язковим сплатою штрафів згідно норм чинного законодавства).</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tabs>
          <w:tab w:val="left" w:pos="0"/>
          <w:tab w:val="left" w:pos="851"/>
          <w:tab w:val="left" w:pos="993"/>
          <w:tab w:val="left" w:pos="3195"/>
        </w:tabs>
        <w:ind w:firstLine="567"/>
        <w:rPr>
          <w:rFonts w:ascii="Times New Roman" w:eastAsia="Times New Roman" w:hAnsi="Times New Roman" w:cs="Times New Roman"/>
          <w:b/>
          <w:bCs/>
          <w:sz w:val="27"/>
          <w:szCs w:val="27"/>
          <w:lang w:val="uk-UA" w:eastAsia="ru-RU"/>
        </w:rPr>
      </w:pPr>
      <w:r w:rsidRPr="00E317B7">
        <w:rPr>
          <w:rFonts w:ascii="Times New Roman" w:hAnsi="Times New Roman" w:cs="Times New Roman"/>
          <w:sz w:val="27"/>
          <w:szCs w:val="27"/>
        </w:rPr>
        <w:t>2.2.3.</w:t>
      </w:r>
      <w:r w:rsidRPr="00E317B7">
        <w:rPr>
          <w:rFonts w:ascii="Times New Roman" w:hAnsi="Times New Roman" w:cs="Times New Roman"/>
          <w:sz w:val="27"/>
          <w:szCs w:val="27"/>
          <w:lang w:val="uk-UA"/>
        </w:rPr>
        <w:t xml:space="preserve"> </w:t>
      </w:r>
      <w:r w:rsidRPr="00E317B7">
        <w:rPr>
          <w:rFonts w:ascii="Times New Roman" w:hAnsi="Times New Roman" w:cs="Times New Roman"/>
          <w:b/>
          <w:sz w:val="27"/>
          <w:szCs w:val="27"/>
          <w:lang w:val="uk-UA"/>
        </w:rPr>
        <w:t>Результати впроваджених у звітному періоді рекомендацій</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аплановано усунути недоліки, пов’язані із недостатнім контролем за надходженнями до бюджету – 1819,1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 грн;</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у</w:t>
      </w:r>
      <w:r w:rsidRPr="00E317B7">
        <w:rPr>
          <w:rFonts w:ascii="Times New Roman" w:hAnsi="Times New Roman" w:cs="Times New Roman"/>
          <w:sz w:val="27"/>
          <w:szCs w:val="27"/>
        </w:rPr>
        <w:t>переджено ризик недотримання норм видачі гарячого харчування при закупівлі послуг шкільного харчування;</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уп</w:t>
      </w:r>
      <w:r w:rsidRPr="00E317B7">
        <w:rPr>
          <w:rFonts w:ascii="Times New Roman" w:hAnsi="Times New Roman" w:cs="Times New Roman"/>
          <w:sz w:val="27"/>
          <w:szCs w:val="27"/>
        </w:rPr>
        <w:t>ереджено окремі ризики недотримання умов виконання договорів учасниками публічних закупівель у т.ч. договорів оренди нерухомого майна;</w:t>
      </w:r>
    </w:p>
    <w:p w:rsidR="00C16146" w:rsidRPr="00E317B7" w:rsidRDefault="00C16146" w:rsidP="00C16146">
      <w:pPr>
        <w:pStyle w:val="a3"/>
        <w:numPr>
          <w:ilvl w:val="0"/>
          <w:numId w:val="42"/>
        </w:numPr>
        <w:tabs>
          <w:tab w:val="left" w:pos="0"/>
          <w:tab w:val="left" w:pos="851"/>
          <w:tab w:val="left" w:pos="993"/>
          <w:tab w:val="left" w:pos="1134"/>
          <w:tab w:val="left" w:pos="3195"/>
        </w:tabs>
        <w:ind w:left="0" w:firstLine="567"/>
        <w:rPr>
          <w:rFonts w:ascii="Times New Roman" w:eastAsia="Calibri" w:hAnsi="Times New Roman" w:cs="Times New Roman"/>
          <w:sz w:val="27"/>
          <w:szCs w:val="27"/>
        </w:rPr>
      </w:pPr>
      <w:r w:rsidRPr="00E317B7">
        <w:rPr>
          <w:rFonts w:ascii="Times New Roman" w:hAnsi="Times New Roman" w:cs="Times New Roman"/>
          <w:sz w:val="27"/>
          <w:szCs w:val="27"/>
          <w:lang w:val="uk-UA"/>
        </w:rPr>
        <w:t>н</w:t>
      </w:r>
      <w:r w:rsidRPr="00E317B7">
        <w:rPr>
          <w:rFonts w:ascii="Times New Roman" w:hAnsi="Times New Roman" w:cs="Times New Roman"/>
          <w:sz w:val="27"/>
          <w:szCs w:val="27"/>
        </w:rPr>
        <w:t>адано 56 усних та письмових рекомендацій, розроблено антикризові алгоритми, здійснено листування з контрагентами.</w:t>
      </w:r>
    </w:p>
    <w:p w:rsidR="00C16146" w:rsidRPr="00E317B7" w:rsidRDefault="00C16146" w:rsidP="00C16146">
      <w:pPr>
        <w:tabs>
          <w:tab w:val="left" w:pos="0"/>
          <w:tab w:val="left" w:pos="851"/>
          <w:tab w:val="left" w:pos="993"/>
          <w:tab w:val="left" w:pos="3195"/>
        </w:tabs>
        <w:ind w:firstLine="567"/>
        <w:rPr>
          <w:rFonts w:ascii="Times New Roman" w:eastAsia="Calibri" w:hAnsi="Times New Roman" w:cs="Times New Roman"/>
          <w:sz w:val="18"/>
          <w:szCs w:val="18"/>
        </w:rPr>
      </w:pPr>
    </w:p>
    <w:p w:rsidR="00C16146" w:rsidRPr="00E317B7" w:rsidRDefault="00C16146" w:rsidP="00C16146">
      <w:pPr>
        <w:pStyle w:val="1"/>
        <w:numPr>
          <w:ilvl w:val="0"/>
          <w:numId w:val="2"/>
        </w:numPr>
        <w:tabs>
          <w:tab w:val="left" w:pos="0"/>
          <w:tab w:val="left" w:pos="851"/>
          <w:tab w:val="left" w:pos="993"/>
        </w:tabs>
        <w:spacing w:before="0" w:line="240" w:lineRule="auto"/>
        <w:ind w:left="0" w:firstLine="567"/>
        <w:rPr>
          <w:rFonts w:cs="Times New Roman"/>
          <w:color w:val="auto"/>
          <w:sz w:val="27"/>
          <w:szCs w:val="27"/>
        </w:rPr>
      </w:pPr>
      <w:r w:rsidRPr="00E317B7">
        <w:rPr>
          <w:rFonts w:cs="Times New Roman"/>
          <w:color w:val="auto"/>
          <w:sz w:val="27"/>
          <w:szCs w:val="27"/>
        </w:rPr>
        <w:lastRenderedPageBreak/>
        <w:t>СТРАТЕГІЧНИЙ РОЗВИТОК МІСЬКОЇ ТЕРИТОРІАЛЬНОЇ ГРОМАДИ</w:t>
      </w:r>
    </w:p>
    <w:p w:rsidR="00C16146" w:rsidRPr="00E317B7" w:rsidRDefault="00C16146" w:rsidP="00C16146">
      <w:pPr>
        <w:tabs>
          <w:tab w:val="left" w:pos="851"/>
          <w:tab w:val="left" w:pos="993"/>
        </w:tabs>
        <w:ind w:firstLine="567"/>
        <w:rPr>
          <w:rFonts w:ascii="Times New Roman" w:eastAsia="Times New Roman" w:hAnsi="Times New Roman" w:cs="Times New Roman"/>
          <w:b/>
          <w:sz w:val="27"/>
          <w:szCs w:val="27"/>
          <w:lang w:eastAsia="ru-RU"/>
        </w:rPr>
      </w:pPr>
      <w:r w:rsidRPr="00E317B7">
        <w:rPr>
          <w:rFonts w:ascii="Times New Roman" w:hAnsi="Times New Roman" w:cs="Times New Roman"/>
          <w:b/>
          <w:sz w:val="27"/>
          <w:szCs w:val="27"/>
          <w:lang w:val="uk-UA"/>
        </w:rPr>
        <w:t xml:space="preserve">3.1  </w:t>
      </w:r>
      <w:r w:rsidRPr="00E317B7">
        <w:rPr>
          <w:rFonts w:ascii="Times New Roman" w:hAnsi="Times New Roman" w:cs="Times New Roman"/>
          <w:b/>
          <w:sz w:val="27"/>
          <w:szCs w:val="27"/>
        </w:rPr>
        <w:t>Промисловий комплекс</w:t>
      </w:r>
    </w:p>
    <w:p w:rsidR="00C16146" w:rsidRPr="00E317B7" w:rsidRDefault="00C16146" w:rsidP="00C16146">
      <w:pPr>
        <w:tabs>
          <w:tab w:val="left" w:pos="851"/>
          <w:tab w:val="left" w:pos="993"/>
        </w:tabs>
        <w:ind w:firstLine="567"/>
        <w:rPr>
          <w:rFonts w:ascii="Times New Roman" w:eastAsia="Times New Roman" w:hAnsi="Times New Roman" w:cs="Times New Roman"/>
          <w:b/>
          <w:sz w:val="27"/>
          <w:szCs w:val="27"/>
          <w:lang w:eastAsia="ru-RU"/>
        </w:rPr>
      </w:pPr>
      <w:r w:rsidRPr="00E317B7">
        <w:rPr>
          <w:rFonts w:ascii="Times New Roman" w:eastAsia="Times New Roman" w:hAnsi="Times New Roman" w:cs="Times New Roman"/>
          <w:sz w:val="27"/>
          <w:szCs w:val="27"/>
          <w:lang w:eastAsia="ru-RU"/>
        </w:rPr>
        <w:t xml:space="preserve">За підсумками дев’яти місяців 2025 року промислові підприємства громади продемонстрували </w:t>
      </w:r>
      <w:r w:rsidRPr="00E317B7">
        <w:rPr>
          <w:rFonts w:ascii="Times New Roman" w:eastAsia="Times New Roman" w:hAnsi="Times New Roman" w:cs="Times New Roman"/>
          <w:bCs/>
          <w:sz w:val="27"/>
          <w:szCs w:val="27"/>
          <w:lang w:eastAsia="ru-RU"/>
        </w:rPr>
        <w:t>суттєве зростання економічної активності</w:t>
      </w:r>
      <w:r w:rsidRPr="00E317B7">
        <w:rPr>
          <w:rFonts w:ascii="Times New Roman" w:eastAsia="Times New Roman" w:hAnsi="Times New Roman" w:cs="Times New Roman"/>
          <w:sz w:val="27"/>
          <w:szCs w:val="27"/>
          <w:lang w:eastAsia="ru-RU"/>
        </w:rPr>
        <w:t xml:space="preserve">. Сукупний обсяг реалізованої продукції становив </w:t>
      </w:r>
      <w:r w:rsidRPr="00E317B7">
        <w:rPr>
          <w:rFonts w:ascii="Times New Roman" w:eastAsia="Times New Roman" w:hAnsi="Times New Roman" w:cs="Times New Roman"/>
          <w:bCs/>
          <w:sz w:val="27"/>
          <w:szCs w:val="27"/>
          <w:lang w:eastAsia="ru-RU"/>
        </w:rPr>
        <w:t>1 100,0 млн грн</w:t>
      </w:r>
      <w:r w:rsidRPr="00E317B7">
        <w:rPr>
          <w:rFonts w:ascii="Times New Roman" w:eastAsia="Times New Roman" w:hAnsi="Times New Roman" w:cs="Times New Roman"/>
          <w:sz w:val="27"/>
          <w:szCs w:val="27"/>
          <w:lang w:eastAsia="ru-RU"/>
        </w:rPr>
        <w:t xml:space="preserve">, що на </w:t>
      </w:r>
      <w:r w:rsidRPr="00E317B7">
        <w:rPr>
          <w:rFonts w:ascii="Times New Roman" w:eastAsia="Times New Roman" w:hAnsi="Times New Roman" w:cs="Times New Roman"/>
          <w:bCs/>
          <w:sz w:val="27"/>
          <w:szCs w:val="27"/>
          <w:lang w:eastAsia="ru-RU"/>
        </w:rPr>
        <w:t>31,8% більше</w:t>
      </w:r>
      <w:r w:rsidRPr="00E317B7">
        <w:rPr>
          <w:rFonts w:ascii="Times New Roman" w:eastAsia="Times New Roman" w:hAnsi="Times New Roman" w:cs="Times New Roman"/>
          <w:sz w:val="27"/>
          <w:szCs w:val="27"/>
          <w:lang w:eastAsia="ru-RU"/>
        </w:rPr>
        <w:t>, ніж за аналогічний період 2024 року (</w:t>
      </w:r>
      <w:r w:rsidRPr="00E317B7">
        <w:rPr>
          <w:rFonts w:ascii="Times New Roman" w:eastAsia="Times New Roman" w:hAnsi="Times New Roman" w:cs="Times New Roman"/>
          <w:bCs/>
          <w:sz w:val="27"/>
          <w:szCs w:val="27"/>
          <w:lang w:eastAsia="ru-RU"/>
        </w:rPr>
        <w:t>834,5 млн грн</w:t>
      </w:r>
      <w:r w:rsidRPr="00E317B7">
        <w:rPr>
          <w:rFonts w:ascii="Times New Roman" w:eastAsia="Times New Roman" w:hAnsi="Times New Roman" w:cs="Times New Roman"/>
          <w:sz w:val="27"/>
          <w:szCs w:val="27"/>
          <w:lang w:eastAsia="ru-RU"/>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Зростання зафіксовано практично в усіх ключових галузях, окрім кількох підприємств з тимчасовим спадом. Результати свідчать про відновлення та активізацію промислового сектору, збільшення попиту й розширення виробничих можливостей більшості виробників.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У структурі промисловості громади продовжує переважати </w:t>
      </w:r>
      <w:r w:rsidRPr="00E317B7">
        <w:rPr>
          <w:rFonts w:ascii="Times New Roman" w:eastAsia="Times New Roman" w:hAnsi="Times New Roman" w:cs="Times New Roman"/>
          <w:bCs/>
          <w:sz w:val="27"/>
          <w:szCs w:val="27"/>
          <w:lang w:eastAsia="ru-RU"/>
        </w:rPr>
        <w:t>харчова галузь</w:t>
      </w:r>
      <w:r w:rsidRPr="00E317B7">
        <w:rPr>
          <w:rFonts w:ascii="Times New Roman" w:eastAsia="Times New Roman" w:hAnsi="Times New Roman" w:cs="Times New Roman"/>
          <w:sz w:val="27"/>
          <w:szCs w:val="27"/>
          <w:lang w:eastAsia="ru-RU"/>
        </w:rPr>
        <w:t xml:space="preserve">, яка традиційно формує найбільшу частку виробничих показників. За 9 місяців 2025 року обсяг виготовленої продукції у харчовій промисловості становить </w:t>
      </w:r>
      <w:r w:rsidRPr="00E317B7">
        <w:rPr>
          <w:rFonts w:ascii="Times New Roman" w:eastAsia="Times New Roman" w:hAnsi="Times New Roman" w:cs="Times New Roman"/>
          <w:bCs/>
          <w:sz w:val="27"/>
          <w:szCs w:val="27"/>
          <w:lang w:eastAsia="ru-RU"/>
        </w:rPr>
        <w:t>379,1 млн грн</w:t>
      </w:r>
      <w:r w:rsidRPr="00E317B7">
        <w:rPr>
          <w:rFonts w:ascii="Times New Roman" w:eastAsia="Times New Roman" w:hAnsi="Times New Roman" w:cs="Times New Roman"/>
          <w:sz w:val="27"/>
          <w:szCs w:val="27"/>
          <w:lang w:eastAsia="ru-RU"/>
        </w:rPr>
        <w:t xml:space="preserve">, що відповідає </w:t>
      </w:r>
      <w:r w:rsidRPr="00E317B7">
        <w:rPr>
          <w:rFonts w:ascii="Times New Roman" w:eastAsia="Times New Roman" w:hAnsi="Times New Roman" w:cs="Times New Roman"/>
          <w:bCs/>
          <w:sz w:val="27"/>
          <w:szCs w:val="27"/>
          <w:lang w:eastAsia="ru-RU"/>
        </w:rPr>
        <w:t>97,3%</w:t>
      </w:r>
      <w:r w:rsidRPr="00E317B7">
        <w:rPr>
          <w:rFonts w:ascii="Times New Roman" w:eastAsia="Times New Roman" w:hAnsi="Times New Roman" w:cs="Times New Roman"/>
          <w:sz w:val="27"/>
          <w:szCs w:val="27"/>
          <w:lang w:eastAsia="ru-RU"/>
        </w:rPr>
        <w:t xml:space="preserve"> рівня минулого року. Галузь демонструє стабільність, попри коливання ринку та логістичні обмеження.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bCs/>
          <w:sz w:val="27"/>
          <w:szCs w:val="27"/>
          <w:lang w:eastAsia="ru-RU"/>
        </w:rPr>
        <w:t>Легка промисловість</w:t>
      </w:r>
      <w:r w:rsidRPr="00E317B7">
        <w:rPr>
          <w:rFonts w:ascii="Times New Roman" w:eastAsia="Times New Roman" w:hAnsi="Times New Roman" w:cs="Times New Roman"/>
          <w:sz w:val="27"/>
          <w:szCs w:val="27"/>
          <w:lang w:eastAsia="ru-RU"/>
        </w:rPr>
        <w:t xml:space="preserve"> забезпечила виробництво на рівні </w:t>
      </w:r>
      <w:r w:rsidRPr="00E317B7">
        <w:rPr>
          <w:rFonts w:ascii="Times New Roman" w:eastAsia="Times New Roman" w:hAnsi="Times New Roman" w:cs="Times New Roman"/>
          <w:bCs/>
          <w:sz w:val="27"/>
          <w:szCs w:val="27"/>
          <w:lang w:eastAsia="ru-RU"/>
        </w:rPr>
        <w:t>159,6 млн грн</w:t>
      </w:r>
      <w:r w:rsidRPr="00E317B7">
        <w:rPr>
          <w:rFonts w:ascii="Times New Roman" w:eastAsia="Times New Roman" w:hAnsi="Times New Roman" w:cs="Times New Roman"/>
          <w:sz w:val="27"/>
          <w:szCs w:val="27"/>
          <w:lang w:eastAsia="ru-RU"/>
        </w:rPr>
        <w:t xml:space="preserve">, показавши приріст на </w:t>
      </w:r>
      <w:r w:rsidRPr="00E317B7">
        <w:rPr>
          <w:rFonts w:ascii="Times New Roman" w:eastAsia="Times New Roman" w:hAnsi="Times New Roman" w:cs="Times New Roman"/>
          <w:bCs/>
          <w:sz w:val="27"/>
          <w:szCs w:val="27"/>
          <w:lang w:eastAsia="ru-RU"/>
        </w:rPr>
        <w:t>24,7%</w:t>
      </w:r>
      <w:r w:rsidRPr="00E317B7">
        <w:rPr>
          <w:rFonts w:ascii="Times New Roman" w:eastAsia="Times New Roman" w:hAnsi="Times New Roman" w:cs="Times New Roman"/>
          <w:bCs/>
          <w:sz w:val="27"/>
          <w:szCs w:val="27"/>
          <w:lang w:val="uk-UA" w:eastAsia="ru-RU"/>
        </w:rPr>
        <w:t xml:space="preserve"> </w:t>
      </w:r>
      <w:r w:rsidRPr="00E317B7">
        <w:rPr>
          <w:rFonts w:ascii="Times New Roman" w:eastAsia="Times New Roman" w:hAnsi="Times New Roman" w:cs="Times New Roman"/>
          <w:sz w:val="27"/>
          <w:szCs w:val="27"/>
          <w:lang w:val="uk-UA" w:eastAsia="ru-RU"/>
        </w:rPr>
        <w:t>(2024 рік: 128,0 млн грн). Промисловість демонструє стабільне підвищення виробництва та розширення ринку збуту.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Позитивна тенденція зумовлена нарощенням випуску продукції на ПрАТ ВКФ «Леся» та ПП Меблева фабрика «Мірт».</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 xml:space="preserve">У </w:t>
      </w:r>
      <w:r w:rsidRPr="00E317B7">
        <w:rPr>
          <w:rFonts w:ascii="Times New Roman" w:eastAsia="Times New Roman" w:hAnsi="Times New Roman" w:cs="Times New Roman"/>
          <w:bCs/>
          <w:sz w:val="27"/>
          <w:szCs w:val="27"/>
          <w:lang w:val="uk-UA" w:eastAsia="ru-RU"/>
        </w:rPr>
        <w:t>хімічній галузі</w:t>
      </w:r>
      <w:r w:rsidRPr="00E317B7">
        <w:rPr>
          <w:rFonts w:ascii="Times New Roman" w:eastAsia="Times New Roman" w:hAnsi="Times New Roman" w:cs="Times New Roman"/>
          <w:sz w:val="27"/>
          <w:szCs w:val="27"/>
          <w:lang w:val="uk-UA" w:eastAsia="ru-RU"/>
        </w:rPr>
        <w:t xml:space="preserve"> обсяги виробництва сягнули </w:t>
      </w:r>
      <w:r w:rsidRPr="00E317B7">
        <w:rPr>
          <w:rFonts w:ascii="Times New Roman" w:eastAsia="Times New Roman" w:hAnsi="Times New Roman" w:cs="Times New Roman"/>
          <w:bCs/>
          <w:sz w:val="27"/>
          <w:szCs w:val="27"/>
          <w:lang w:val="uk-UA" w:eastAsia="ru-RU"/>
        </w:rPr>
        <w:t>176,7 млн грн</w:t>
      </w:r>
      <w:r w:rsidRPr="00E317B7">
        <w:rPr>
          <w:rFonts w:ascii="Times New Roman" w:eastAsia="Times New Roman" w:hAnsi="Times New Roman" w:cs="Times New Roman"/>
          <w:sz w:val="27"/>
          <w:szCs w:val="27"/>
          <w:lang w:val="uk-UA" w:eastAsia="ru-RU"/>
        </w:rPr>
        <w:t xml:space="preserve">, що на </w:t>
      </w:r>
      <w:r w:rsidRPr="00E317B7">
        <w:rPr>
          <w:rFonts w:ascii="Times New Roman" w:eastAsia="Times New Roman" w:hAnsi="Times New Roman" w:cs="Times New Roman"/>
          <w:bCs/>
          <w:sz w:val="27"/>
          <w:szCs w:val="27"/>
          <w:lang w:val="uk-UA" w:eastAsia="ru-RU"/>
        </w:rPr>
        <w:t>25,5%</w:t>
      </w:r>
      <w:r w:rsidRPr="00E317B7">
        <w:rPr>
          <w:rFonts w:ascii="Times New Roman" w:eastAsia="Times New Roman" w:hAnsi="Times New Roman" w:cs="Times New Roman"/>
          <w:sz w:val="27"/>
          <w:szCs w:val="27"/>
          <w:lang w:val="uk-UA" w:eastAsia="ru-RU"/>
        </w:rPr>
        <w:t xml:space="preserve"> більше, ніж у відповідному періоді 2024 року.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bCs/>
          <w:sz w:val="27"/>
          <w:szCs w:val="27"/>
          <w:lang w:eastAsia="ru-RU"/>
        </w:rPr>
        <w:t>Машинобудування</w:t>
      </w:r>
      <w:r w:rsidRPr="00E317B7">
        <w:rPr>
          <w:rFonts w:ascii="Times New Roman" w:eastAsia="Times New Roman" w:hAnsi="Times New Roman" w:cs="Times New Roman"/>
          <w:sz w:val="27"/>
          <w:szCs w:val="27"/>
          <w:lang w:eastAsia="ru-RU"/>
        </w:rPr>
        <w:t xml:space="preserve"> демонструє зростання до </w:t>
      </w:r>
      <w:r w:rsidRPr="00E317B7">
        <w:rPr>
          <w:rFonts w:ascii="Times New Roman" w:eastAsia="Times New Roman" w:hAnsi="Times New Roman" w:cs="Times New Roman"/>
          <w:bCs/>
          <w:sz w:val="27"/>
          <w:szCs w:val="27"/>
          <w:lang w:eastAsia="ru-RU"/>
        </w:rPr>
        <w:t>124,2 млн грн</w:t>
      </w:r>
      <w:r w:rsidRPr="00E317B7">
        <w:rPr>
          <w:rFonts w:ascii="Times New Roman" w:eastAsia="Times New Roman" w:hAnsi="Times New Roman" w:cs="Times New Roman"/>
          <w:sz w:val="27"/>
          <w:szCs w:val="27"/>
          <w:lang w:eastAsia="ru-RU"/>
        </w:rPr>
        <w:t xml:space="preserve">, або </w:t>
      </w:r>
      <w:r w:rsidRPr="00E317B7">
        <w:rPr>
          <w:rFonts w:ascii="Times New Roman" w:eastAsia="Times New Roman" w:hAnsi="Times New Roman" w:cs="Times New Roman"/>
          <w:bCs/>
          <w:sz w:val="27"/>
          <w:szCs w:val="27"/>
          <w:lang w:eastAsia="ru-RU"/>
        </w:rPr>
        <w:t>136,6%</w:t>
      </w:r>
      <w:r w:rsidRPr="00E317B7">
        <w:rPr>
          <w:rFonts w:ascii="Times New Roman" w:eastAsia="Times New Roman" w:hAnsi="Times New Roman" w:cs="Times New Roman"/>
          <w:sz w:val="27"/>
          <w:szCs w:val="27"/>
          <w:lang w:eastAsia="ru-RU"/>
        </w:rPr>
        <w:t xml:space="preserve"> до рівня минулого року. Попри приріст, галузь працює в умовах кадрової нестачі та часткової переорієнтації виробничих процесів.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 xml:space="preserve">Найвищі темпи розвитку цьогоріч демонструє </w:t>
      </w:r>
      <w:r w:rsidRPr="00E317B7">
        <w:rPr>
          <w:rFonts w:ascii="Times New Roman" w:eastAsia="Times New Roman" w:hAnsi="Times New Roman" w:cs="Times New Roman"/>
          <w:bCs/>
          <w:sz w:val="27"/>
          <w:szCs w:val="27"/>
          <w:lang w:eastAsia="ru-RU"/>
        </w:rPr>
        <w:t>деревообробна галузь</w:t>
      </w:r>
      <w:r w:rsidRPr="00E317B7">
        <w:rPr>
          <w:rFonts w:ascii="Times New Roman" w:eastAsia="Times New Roman" w:hAnsi="Times New Roman" w:cs="Times New Roman"/>
          <w:sz w:val="27"/>
          <w:szCs w:val="27"/>
          <w:lang w:eastAsia="ru-RU"/>
        </w:rPr>
        <w:t xml:space="preserve">. За 9 місяців 2025 року обсяг виробництва становить </w:t>
      </w:r>
      <w:r w:rsidRPr="00E317B7">
        <w:rPr>
          <w:rFonts w:ascii="Times New Roman" w:eastAsia="Times New Roman" w:hAnsi="Times New Roman" w:cs="Times New Roman"/>
          <w:bCs/>
          <w:sz w:val="27"/>
          <w:szCs w:val="27"/>
          <w:lang w:eastAsia="ru-RU"/>
        </w:rPr>
        <w:t>260,4 млн грн</w:t>
      </w:r>
      <w:r w:rsidRPr="00E317B7">
        <w:rPr>
          <w:rFonts w:ascii="Times New Roman" w:eastAsia="Times New Roman" w:hAnsi="Times New Roman" w:cs="Times New Roman"/>
          <w:sz w:val="27"/>
          <w:szCs w:val="27"/>
          <w:lang w:eastAsia="ru-RU"/>
        </w:rPr>
        <w:t xml:space="preserve">, що у </w:t>
      </w:r>
      <w:r w:rsidRPr="00E317B7">
        <w:rPr>
          <w:rFonts w:ascii="Times New Roman" w:eastAsia="Times New Roman" w:hAnsi="Times New Roman" w:cs="Times New Roman"/>
          <w:bCs/>
          <w:sz w:val="27"/>
          <w:szCs w:val="27"/>
          <w:lang w:eastAsia="ru-RU"/>
        </w:rPr>
        <w:t>3 рази більше</w:t>
      </w:r>
      <w:r w:rsidRPr="00E317B7">
        <w:rPr>
          <w:rFonts w:ascii="Times New Roman" w:eastAsia="Times New Roman" w:hAnsi="Times New Roman" w:cs="Times New Roman"/>
          <w:sz w:val="27"/>
          <w:szCs w:val="27"/>
          <w:lang w:eastAsia="ru-RU"/>
        </w:rPr>
        <w:t>, ніж у минулому році. Суттєве зростання забезпечили ТОВ «Факро-ТЛ» та ТОВ «Ековудз», які розширили виробництво та збут.</w:t>
      </w:r>
    </w:p>
    <w:p w:rsidR="00C16146" w:rsidRPr="00E317B7" w:rsidRDefault="00C16146" w:rsidP="00C16146">
      <w:pPr>
        <w:tabs>
          <w:tab w:val="left" w:pos="851"/>
          <w:tab w:val="left" w:pos="993"/>
        </w:tabs>
        <w:ind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У загальному обсязі реалізації питома вага галузей розподілилася наступним чином:</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харчова промисловість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34%</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деревообробна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23,6%</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хімічна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16%</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легка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14,5%</w:t>
      </w:r>
      <w:r w:rsidRPr="00E317B7">
        <w:rPr>
          <w:rFonts w:ascii="Times New Roman" w:hAnsi="Times New Roman" w:cs="Times New Roman"/>
          <w:sz w:val="27"/>
          <w:szCs w:val="27"/>
          <w:lang w:val="uk-UA" w:eastAsia="ru-RU"/>
        </w:rPr>
        <w:t>;</w:t>
      </w:r>
    </w:p>
    <w:p w:rsidR="00C16146" w:rsidRPr="00E317B7" w:rsidRDefault="00C16146" w:rsidP="00C16146">
      <w:pPr>
        <w:pStyle w:val="a3"/>
        <w:numPr>
          <w:ilvl w:val="0"/>
          <w:numId w:val="77"/>
        </w:numPr>
        <w:tabs>
          <w:tab w:val="left" w:pos="851"/>
          <w:tab w:val="left" w:pos="993"/>
          <w:tab w:val="left" w:pos="1134"/>
        </w:tabs>
        <w:ind w:left="0"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 xml:space="preserve">машинобудування </w:t>
      </w:r>
      <w:r w:rsidRPr="00E317B7">
        <w:rPr>
          <w:rFonts w:ascii="Times New Roman" w:eastAsia="Times New Roman" w:hAnsi="Times New Roman" w:cs="Times New Roman"/>
          <w:sz w:val="27"/>
          <w:szCs w:val="27"/>
          <w:lang w:eastAsia="ru-RU"/>
        </w:rPr>
        <w:t>–</w:t>
      </w:r>
      <w:r w:rsidRPr="00E317B7">
        <w:rPr>
          <w:rFonts w:ascii="Times New Roman" w:hAnsi="Times New Roman" w:cs="Times New Roman"/>
          <w:sz w:val="27"/>
          <w:szCs w:val="27"/>
          <w:lang w:eastAsia="ru-RU"/>
        </w:rPr>
        <w:t xml:space="preserve"> </w:t>
      </w:r>
      <w:r w:rsidRPr="00E317B7">
        <w:rPr>
          <w:rFonts w:ascii="Times New Roman" w:hAnsi="Times New Roman" w:cs="Times New Roman"/>
          <w:bCs/>
          <w:sz w:val="27"/>
          <w:szCs w:val="27"/>
          <w:lang w:eastAsia="ru-RU"/>
        </w:rPr>
        <w:t>11,3%</w:t>
      </w:r>
      <w:r w:rsidRPr="00E317B7">
        <w:rPr>
          <w:rFonts w:ascii="Times New Roman" w:hAnsi="Times New Roman" w:cs="Times New Roman"/>
          <w:sz w:val="27"/>
          <w:szCs w:val="27"/>
          <w:lang w:eastAsia="ru-RU"/>
        </w:rPr>
        <w:t>.</w:t>
      </w:r>
    </w:p>
    <w:p w:rsidR="00C16146" w:rsidRPr="00E317B7" w:rsidRDefault="00C16146" w:rsidP="00C16146">
      <w:pPr>
        <w:tabs>
          <w:tab w:val="left" w:pos="851"/>
          <w:tab w:val="left" w:pos="993"/>
        </w:tabs>
        <w:ind w:firstLine="567"/>
        <w:rPr>
          <w:rFonts w:ascii="Times New Roman" w:hAnsi="Times New Roman" w:cs="Times New Roman"/>
          <w:sz w:val="27"/>
          <w:szCs w:val="27"/>
          <w:lang w:eastAsia="ru-RU"/>
        </w:rPr>
      </w:pPr>
      <w:r w:rsidRPr="00E317B7">
        <w:rPr>
          <w:rFonts w:ascii="Times New Roman" w:hAnsi="Times New Roman" w:cs="Times New Roman"/>
          <w:sz w:val="27"/>
          <w:szCs w:val="27"/>
          <w:lang w:eastAsia="ru-RU"/>
        </w:rPr>
        <w:t>Зростання обсягів реалізації зафіксовано у всіх галузях, окрім харчової. Найбільший приріст у деревообробній та машинобудівній галузях.</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sz w:val="27"/>
          <w:szCs w:val="27"/>
          <w:lang w:eastAsia="ru-RU"/>
        </w:rPr>
        <w:t>Найбільшими платниками податків до бюджету громади у 2025 році залишаються: ПрАТ ВКФ «Леся», ТОВ «Нові ласощі – Житомир», ПрАТ «Звягельхліб», ТОВ «Новофарм-Біосинтез», ТОВ «Факро-ТЛ» та ПрАТ «</w:t>
      </w:r>
      <w:r w:rsidRPr="00E317B7">
        <w:rPr>
          <w:rFonts w:ascii="Times New Roman" w:eastAsia="Times New Roman" w:hAnsi="Times New Roman" w:cs="Times New Roman"/>
          <w:sz w:val="27"/>
          <w:szCs w:val="27"/>
          <w:lang w:val="uk-UA" w:eastAsia="ru-RU"/>
        </w:rPr>
        <w:t>Звягель</w:t>
      </w:r>
      <w:r w:rsidRPr="00E317B7">
        <w:rPr>
          <w:rFonts w:ascii="Times New Roman" w:eastAsia="Times New Roman" w:hAnsi="Times New Roman" w:cs="Times New Roman"/>
          <w:sz w:val="27"/>
          <w:szCs w:val="27"/>
          <w:lang w:eastAsia="ru-RU"/>
        </w:rPr>
        <w:t>сільмаш». Вони забезпечують значну частку надходжень до міського бюджету та є базовими роботодавцями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eastAsia="Times New Roman" w:hAnsi="Times New Roman" w:cs="Times New Roman"/>
          <w:sz w:val="27"/>
          <w:szCs w:val="27"/>
          <w:lang w:eastAsia="ru-RU"/>
        </w:rPr>
        <w:t xml:space="preserve">Промислові підприємства продовжують інвестувати власні кошти у модернізацію та технічне оновлення виробництва, що дозволяє підтримувати </w:t>
      </w:r>
      <w:r w:rsidRPr="00E317B7">
        <w:rPr>
          <w:rFonts w:ascii="Times New Roman" w:eastAsia="Times New Roman" w:hAnsi="Times New Roman" w:cs="Times New Roman"/>
          <w:sz w:val="27"/>
          <w:szCs w:val="27"/>
          <w:lang w:eastAsia="ru-RU"/>
        </w:rPr>
        <w:lastRenderedPageBreak/>
        <w:t>стійкий рівень продуктивності в умовах воєнного часу. Окремим викликом залишається дефіцит кваліфікованих кадрів, особливо чоловічої статі, що впливає на виробничі потужності окремих галузей.</w:t>
      </w:r>
      <w:r w:rsidRPr="00E317B7">
        <w:rPr>
          <w:rFonts w:ascii="Times New Roman" w:hAnsi="Times New Roman" w:cs="Times New Roman"/>
          <w:sz w:val="27"/>
          <w:szCs w:val="27"/>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eastAsia="ru-RU"/>
        </w:rPr>
        <w:t>За наявними даними, промисловий сектор громади у 2025 році забезпечує роботою 1</w:t>
      </w:r>
      <w:r w:rsidRPr="00E317B7">
        <w:rPr>
          <w:rFonts w:ascii="Times New Roman" w:eastAsia="Times New Roman" w:hAnsi="Times New Roman" w:cs="Times New Roman"/>
          <w:sz w:val="27"/>
          <w:szCs w:val="27"/>
          <w:lang w:val="uk-UA" w:eastAsia="ru-RU"/>
        </w:rPr>
        <w:t> </w:t>
      </w:r>
      <w:r w:rsidRPr="00E317B7">
        <w:rPr>
          <w:rFonts w:ascii="Times New Roman" w:eastAsia="Times New Roman" w:hAnsi="Times New Roman" w:cs="Times New Roman"/>
          <w:sz w:val="27"/>
          <w:szCs w:val="27"/>
          <w:lang w:eastAsia="ru-RU"/>
        </w:rPr>
        <w:t xml:space="preserve">615 працівників. </w:t>
      </w:r>
      <w:r w:rsidRPr="00E317B7">
        <w:rPr>
          <w:rFonts w:ascii="Times New Roman" w:hAnsi="Times New Roman" w:cs="Times New Roman"/>
          <w:sz w:val="27"/>
          <w:szCs w:val="27"/>
        </w:rPr>
        <w:t xml:space="preserve">У 2025 році на промислових підприємствах громади працює </w:t>
      </w:r>
      <w:r w:rsidRPr="00E317B7">
        <w:rPr>
          <w:rFonts w:ascii="Times New Roman" w:hAnsi="Times New Roman" w:cs="Times New Roman"/>
          <w:bCs/>
          <w:sz w:val="27"/>
          <w:szCs w:val="27"/>
        </w:rPr>
        <w:t>1</w:t>
      </w:r>
      <w:r w:rsidRPr="00E317B7">
        <w:rPr>
          <w:rFonts w:ascii="Times New Roman" w:hAnsi="Times New Roman" w:cs="Times New Roman"/>
          <w:bCs/>
          <w:sz w:val="27"/>
          <w:szCs w:val="27"/>
          <w:lang w:val="uk-UA"/>
        </w:rPr>
        <w:t> </w:t>
      </w:r>
      <w:r w:rsidRPr="00E317B7">
        <w:rPr>
          <w:rFonts w:ascii="Times New Roman" w:hAnsi="Times New Roman" w:cs="Times New Roman"/>
          <w:bCs/>
          <w:sz w:val="27"/>
          <w:szCs w:val="27"/>
        </w:rPr>
        <w:t>615 осіб</w:t>
      </w:r>
      <w:r w:rsidRPr="00E317B7">
        <w:rPr>
          <w:rFonts w:ascii="Times New Roman" w:hAnsi="Times New Roman" w:cs="Times New Roman"/>
          <w:sz w:val="27"/>
          <w:szCs w:val="27"/>
        </w:rPr>
        <w:t xml:space="preserve">, тоді як </w:t>
      </w:r>
      <w:r w:rsidRPr="00E317B7">
        <w:rPr>
          <w:rFonts w:ascii="Times New Roman" w:hAnsi="Times New Roman" w:cs="Times New Roman"/>
          <w:bCs/>
          <w:sz w:val="27"/>
          <w:szCs w:val="27"/>
        </w:rPr>
        <w:t>торік 2,3 тис. осіб</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eastAsia="Times New Roman" w:hAnsi="Times New Roman" w:cs="Times New Roman"/>
          <w:bCs/>
          <w:sz w:val="27"/>
          <w:szCs w:val="27"/>
          <w:lang w:eastAsia="ru-RU"/>
        </w:rPr>
        <w:t>Чисельність зайнятих у промисловості скоротилася приблизно на 30% порівняно з минулим роком</w:t>
      </w:r>
      <w:r w:rsidRPr="00E317B7">
        <w:rPr>
          <w:rFonts w:ascii="Times New Roman" w:eastAsia="Times New Roman" w:hAnsi="Times New Roman" w:cs="Times New Roman"/>
          <w:bCs/>
          <w:sz w:val="27"/>
          <w:szCs w:val="27"/>
          <w:lang w:val="uk-UA" w:eastAsia="ru-RU"/>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eastAsia="ru-RU"/>
        </w:rPr>
        <w:t xml:space="preserve">У 2025 році середня заробітна плата на промислових підприємствах громади зросла та становить 19 080,31 </w:t>
      </w:r>
      <w:r w:rsidRPr="00E317B7">
        <w:rPr>
          <w:rFonts w:ascii="Times New Roman" w:eastAsia="Times New Roman" w:hAnsi="Times New Roman" w:cs="Times New Roman"/>
          <w:bCs/>
          <w:sz w:val="27"/>
          <w:szCs w:val="27"/>
          <w:lang w:eastAsia="ru-RU"/>
        </w:rPr>
        <w:t>грн</w:t>
      </w:r>
      <w:r w:rsidRPr="00E317B7">
        <w:rPr>
          <w:rFonts w:ascii="Times New Roman" w:eastAsia="Times New Roman" w:hAnsi="Times New Roman" w:cs="Times New Roman"/>
          <w:sz w:val="27"/>
          <w:szCs w:val="27"/>
          <w:lang w:eastAsia="ru-RU"/>
        </w:rPr>
        <w:t xml:space="preserve">, що орієнтовно на </w:t>
      </w:r>
      <w:r w:rsidRPr="00E317B7">
        <w:rPr>
          <w:rFonts w:ascii="Times New Roman" w:eastAsia="Times New Roman" w:hAnsi="Times New Roman" w:cs="Times New Roman"/>
          <w:bCs/>
          <w:sz w:val="27"/>
          <w:szCs w:val="27"/>
          <w:lang w:eastAsia="ru-RU"/>
        </w:rPr>
        <w:t>19,</w:t>
      </w:r>
      <w:r w:rsidRPr="00E317B7">
        <w:rPr>
          <w:rFonts w:ascii="Times New Roman" w:eastAsia="Times New Roman" w:hAnsi="Times New Roman" w:cs="Times New Roman"/>
          <w:bCs/>
          <w:sz w:val="27"/>
          <w:szCs w:val="27"/>
          <w:lang w:val="uk-UA" w:eastAsia="ru-RU"/>
        </w:rPr>
        <w:t>25 %</w:t>
      </w:r>
      <w:r w:rsidRPr="00E317B7">
        <w:rPr>
          <w:rFonts w:ascii="Times New Roman" w:eastAsia="Times New Roman" w:hAnsi="Times New Roman" w:cs="Times New Roman"/>
          <w:sz w:val="27"/>
          <w:szCs w:val="27"/>
          <w:lang w:eastAsia="ru-RU"/>
        </w:rPr>
        <w:t xml:space="preserve"> вище, ніж у 2024 році (16</w:t>
      </w:r>
      <w:r w:rsidRPr="00E317B7">
        <w:rPr>
          <w:rFonts w:ascii="Times New Roman" w:eastAsia="Times New Roman" w:hAnsi="Times New Roman" w:cs="Times New Roman"/>
          <w:sz w:val="27"/>
          <w:szCs w:val="27"/>
          <w:lang w:val="uk-UA" w:eastAsia="ru-RU"/>
        </w:rPr>
        <w:t> </w:t>
      </w:r>
      <w:r w:rsidRPr="00E317B7">
        <w:rPr>
          <w:rFonts w:ascii="Times New Roman" w:eastAsia="Times New Roman" w:hAnsi="Times New Roman" w:cs="Times New Roman"/>
          <w:sz w:val="27"/>
          <w:szCs w:val="27"/>
          <w:lang w:eastAsia="ru-RU"/>
        </w:rPr>
        <w:t>000</w:t>
      </w:r>
      <w:r w:rsidRPr="00E317B7">
        <w:rPr>
          <w:rFonts w:ascii="Times New Roman" w:eastAsia="Times New Roman" w:hAnsi="Times New Roman" w:cs="Times New Roman"/>
          <w:sz w:val="27"/>
          <w:szCs w:val="27"/>
          <w:lang w:val="uk-UA" w:eastAsia="ru-RU"/>
        </w:rPr>
        <w:t xml:space="preserve"> грн</w:t>
      </w:r>
      <w:r w:rsidRPr="00E317B7">
        <w:rPr>
          <w:rFonts w:ascii="Times New Roman" w:eastAsia="Times New Roman" w:hAnsi="Times New Roman" w:cs="Times New Roman"/>
          <w:sz w:val="27"/>
          <w:szCs w:val="27"/>
          <w:lang w:eastAsia="ru-RU"/>
        </w:rPr>
        <w:t xml:space="preserve">). За підприємствами рівень оплати коливається від </w:t>
      </w:r>
      <w:r w:rsidRPr="00E317B7">
        <w:rPr>
          <w:rFonts w:ascii="Times New Roman" w:eastAsia="Times New Roman" w:hAnsi="Times New Roman" w:cs="Times New Roman"/>
          <w:bCs/>
          <w:sz w:val="27"/>
          <w:szCs w:val="27"/>
          <w:lang w:eastAsia="ru-RU"/>
        </w:rPr>
        <w:t>9,8</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тис.</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грн до 29,9</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тис.</w:t>
      </w:r>
      <w:r w:rsidRPr="00E317B7">
        <w:rPr>
          <w:rFonts w:ascii="Times New Roman" w:eastAsia="Times New Roman" w:hAnsi="Times New Roman" w:cs="Times New Roman"/>
          <w:bCs/>
          <w:sz w:val="27"/>
          <w:szCs w:val="27"/>
          <w:lang w:val="uk-UA" w:eastAsia="ru-RU"/>
        </w:rPr>
        <w:t> </w:t>
      </w:r>
      <w:r w:rsidRPr="00E317B7">
        <w:rPr>
          <w:rFonts w:ascii="Times New Roman" w:eastAsia="Times New Roman" w:hAnsi="Times New Roman" w:cs="Times New Roman"/>
          <w:bCs/>
          <w:sz w:val="27"/>
          <w:szCs w:val="27"/>
          <w:lang w:eastAsia="ru-RU"/>
        </w:rPr>
        <w:t>грн</w:t>
      </w:r>
      <w:r w:rsidRPr="00E317B7">
        <w:rPr>
          <w:rFonts w:ascii="Times New Roman" w:eastAsia="Times New Roman" w:hAnsi="Times New Roman" w:cs="Times New Roman"/>
          <w:sz w:val="27"/>
          <w:szCs w:val="27"/>
          <w:lang w:eastAsia="ru-RU"/>
        </w:rPr>
        <w:t>, що зумовлено галузевою специфікою, інтенсивністю виробничих процесів і рівнем кваліфікації персоналу.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Керівникам промислових підприємств надається інформація про пропозиції щодо участі у програмах співробітництва від вітчизняних і закордонних виробників та інших бізнесових інституцій, проектах місцевого та регіонального розвитку, проведення місцевих, міжрегіональних та міжнародних ярмарків, виставок, економічних форумів, рейтингових конкурсів та інших заходів, які можуть сприяти господарській діяльності підприємств, встановленню нових економічних зв’язків з національними та закордонними партнерами, обміну досвідом щодо запровадження інноваційних технологій виробництва, залученню інвесторів, розширенню ринків збуту та збільшенню обсягів реалізації продукції.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rPr>
        <w:t>Триває робота щодо створення індустріального парку.</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numPr>
          <w:ilvl w:val="1"/>
          <w:numId w:val="78"/>
        </w:numPr>
        <w:tabs>
          <w:tab w:val="left" w:pos="851"/>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 xml:space="preserve"> Стратегія розвитку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виконання Стратегії розвитку Звягельської міської територіальної громади реалізується низка відповідних заходів. Окрім цього, триває розробка Плану заходів з реалізації Стратегії розвитку на 2026–2028 роки з урахуванням вимог оновленої реформи управління публічними інвестиціями.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впровадження реформи управління публічними інвестиціями здійснено комплекс організаційних та аналітичних заходів, спрямованих на підвищення ефективності планування, відбору та реалізації інвестиційних проєктів громади. Зокрема:</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затверджено необхідні нормативні документи, що визначають порядок формування, оцінки, приорітезації та моніторингу проєктів публічних інвестицій;</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створено Інвестиційну раду Звягельської міської територіальної громади, яка забезпечує експертний розгляд проєктних пропозицій, їх відповідність стратегічним цілям громади та принципам реформи;</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затверджених методик сформовано секторальні портфелі проєктів, що охоплюють ключові сфери розвитку громади;</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єдиний проєктний портфель публічних інвестицій громади, який включає ініціативи стратегічного, програмного та оперативного рівнів;</w:t>
      </w:r>
    </w:p>
    <w:p w:rsidR="00C16146" w:rsidRPr="00E317B7" w:rsidRDefault="00C16146" w:rsidP="00C16146">
      <w:pPr>
        <w:pStyle w:val="a3"/>
        <w:numPr>
          <w:ilvl w:val="0"/>
          <w:numId w:val="7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забезпечено внесення проєктів та Середньострокового плану пріоритетних публічних інвестицій на 2026–2028 роки  до інформаційної системи DREAM, що дозволяє здійснювати прозоре управління, актуалізацію даних та моніторинг реалізації проєктів відповідно до національних вимог.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Зазначені заходи спрямовані на впровадження сучасної моделі управління інвестиціями, узгодженої зі Стратегією розвитку громади та державними підходами до планування публічних інвестицій.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Важливим залишається виконання Програми економічного і соціального розвитку громади. Відповідно рішення міської ради від 19 грудня 2024</w:t>
      </w:r>
      <w:r w:rsidRPr="00E317B7">
        <w:rPr>
          <w:rFonts w:ascii="Times New Roman" w:hAnsi="Times New Roman" w:cs="Times New Roman"/>
          <w:sz w:val="27"/>
          <w:szCs w:val="27"/>
          <w:lang w:val="uk-UA"/>
        </w:rPr>
        <w:t xml:space="preserve"> року </w:t>
      </w:r>
      <w:r w:rsidRPr="00E317B7">
        <w:rPr>
          <w:rFonts w:ascii="Times New Roman" w:hAnsi="Times New Roman" w:cs="Times New Roman"/>
          <w:sz w:val="27"/>
          <w:szCs w:val="27"/>
        </w:rPr>
        <w:t>№ 1368 «Про затвердження Програми економічного і соціального розвитку Звягельської міської територіальної громади на 2025 рік»,</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робота виконавчих органів міської ради у 2025 році була спрямована на поліпшення середовища для ведення ділової та економічної діяльності, забезпечення сталого економічного і соціального відновлення та розвитку Звягельської міської територіальної громади з урахуванням визначених пріоритетів.</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r w:rsidRPr="00E317B7">
        <w:rPr>
          <w:rFonts w:cs="Times New Roman"/>
          <w:color w:val="auto"/>
          <w:sz w:val="27"/>
          <w:szCs w:val="27"/>
          <w:lang w:val="uk-UA"/>
        </w:rPr>
        <w:t xml:space="preserve">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3.3 Підприємницька діяльність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Попри воєнні виклики, громада зберігає економічну активність. У громаді спостерігається позитивна динаміка створення нових суб’єктів господарювання.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жовтень 2025 року в ЄДРПОУ зареєстровано 1 168 суб’єктів господарювання, серед них 1 103 юридичні особи та 65 відокремлених підрозділів. Також на території громади здійснюють діяльність 2 650 фізичних осіб-підприємців.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 2025 році здійснили реєстрацію  450 суб’єктів господарювання, з них 22 юридичних осіб та 428 фізичних осіб-підприємців. </w:t>
      </w:r>
      <w:r w:rsidRPr="00E317B7">
        <w:rPr>
          <w:rFonts w:ascii="Times New Roman" w:hAnsi="Times New Roman" w:cs="Times New Roman"/>
          <w:sz w:val="27"/>
          <w:szCs w:val="27"/>
        </w:rPr>
        <w:t>Кількість новостворених ФОП зросла на 80 одиниць</w:t>
      </w:r>
      <w:r w:rsidRPr="00E317B7">
        <w:rPr>
          <w:rFonts w:ascii="Times New Roman" w:hAnsi="Times New Roman" w:cs="Times New Roman"/>
          <w:sz w:val="27"/>
          <w:szCs w:val="27"/>
          <w:lang w:val="uk-UA"/>
        </w:rPr>
        <w:t xml:space="preserve"> в порівнянні з минулим роком.</w:t>
      </w:r>
      <w:r w:rsidRPr="00E317B7">
        <w:rPr>
          <w:rFonts w:ascii="Times New Roman" w:hAnsi="Times New Roman" w:cs="Times New Roman"/>
          <w:sz w:val="27"/>
          <w:szCs w:val="27"/>
        </w:rPr>
        <w:t xml:space="preserve"> (428 проти 348)</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Припинили свою діяльність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339 суб’єктів господарювання.</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видами економічної діяльності найбільша кількість підприємств мікро- та малого бізнесу зосереджена у сферах оптової, роздрібної торгівлі – це майже 60%. </w:t>
      </w:r>
      <w:r w:rsidRPr="00E317B7">
        <w:rPr>
          <w:rFonts w:ascii="Times New Roman" w:hAnsi="Times New Roman" w:cs="Times New Roman"/>
          <w:sz w:val="27"/>
          <w:szCs w:val="27"/>
        </w:rPr>
        <w:t>Сфера побутових послуг (перевезення, ІТ перукарні, салони краси, та ін.) формується за рахунок приватних підприємців-фізичних осіб майже на 20%.</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Незважаючи на воєнний стан продовжує розвиватись торгівельна галузь</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нові магазини та заклади громадського харчування, результатом чого є створення нових робочих місць та можливість для споживачів придбавати більш повний вибір товарів.</w:t>
      </w:r>
    </w:p>
    <w:p w:rsidR="00C16146" w:rsidRPr="00E317B7" w:rsidRDefault="00C16146" w:rsidP="00C16146">
      <w:pPr>
        <w:widowControl w:val="0"/>
        <w:tabs>
          <w:tab w:val="left" w:pos="0"/>
          <w:tab w:val="left" w:pos="851"/>
          <w:tab w:val="left" w:pos="993"/>
        </w:tabs>
        <w:ind w:firstLine="567"/>
        <w:rPr>
          <w:rFonts w:ascii="Times New Roman" w:hAnsi="Times New Roman" w:cs="Times New Roman"/>
          <w:iCs/>
          <w:sz w:val="27"/>
          <w:szCs w:val="27"/>
        </w:rPr>
      </w:pPr>
      <w:r w:rsidRPr="00E317B7">
        <w:rPr>
          <w:rFonts w:ascii="Times New Roman" w:hAnsi="Times New Roman" w:cs="Times New Roman"/>
          <w:sz w:val="27"/>
          <w:szCs w:val="27"/>
        </w:rPr>
        <w:t xml:space="preserve">Протягом 2025 року фахівцями відділу </w:t>
      </w:r>
      <w:r w:rsidRPr="00E317B7">
        <w:rPr>
          <w:rFonts w:ascii="Times New Roman" w:hAnsi="Times New Roman" w:cs="Times New Roman"/>
          <w:sz w:val="27"/>
          <w:szCs w:val="27"/>
          <w:lang w:val="uk-UA"/>
        </w:rPr>
        <w:t xml:space="preserve">економіки </w:t>
      </w:r>
      <w:r w:rsidRPr="00E317B7">
        <w:rPr>
          <w:rFonts w:ascii="Times New Roman" w:hAnsi="Times New Roman" w:cs="Times New Roman"/>
          <w:sz w:val="27"/>
          <w:szCs w:val="27"/>
        </w:rPr>
        <w:t>міської ради постійно здійснювались заходи щодо інформування платників податків про можливості для розвитку, отримання грантів, пільгових кредитів, державні програми підтримки бізнесу, які запроваджені Урядом в умовах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iCs/>
          <w:sz w:val="27"/>
          <w:szCs w:val="27"/>
          <w:lang w:val="uk-UA"/>
        </w:rPr>
      </w:pPr>
      <w:r w:rsidRPr="00E317B7">
        <w:rPr>
          <w:rFonts w:ascii="Times New Roman" w:hAnsi="Times New Roman" w:cs="Times New Roman"/>
          <w:sz w:val="27"/>
          <w:szCs w:val="27"/>
        </w:rPr>
        <w:t>Мікро- та мале підприємництво виконує ряд важливих економічних і соціальних функцій. Розвиток малого бізнесу призводить до створення додаткових робочих місць, самозайнятості населення та формування бюджетів усіх рівнів. Сплата податків фізичними особами-підприємцями у 2025 році становить майже 20% від власних надходжень до бюджету міської територіальної громади.</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iCs/>
          <w:sz w:val="27"/>
          <w:szCs w:val="27"/>
          <w:lang w:val="uk-UA"/>
        </w:rPr>
      </w:pPr>
      <w:r w:rsidRPr="00E317B7">
        <w:rPr>
          <w:rFonts w:ascii="Times New Roman" w:hAnsi="Times New Roman" w:cs="Times New Roman"/>
          <w:sz w:val="27"/>
          <w:szCs w:val="27"/>
          <w:lang w:val="uk-UA"/>
        </w:rPr>
        <w:t xml:space="preserve">Відповідно до рішення виконавчого комітету міської ради від 26.06.2024 №1252 «Про розміщення об’єктів виїзної (виносної), сезонної торгівлі та надання послуг у сфері розваг», яким визначено адреси для розміщення зазначених об’єктів, надано 28 погоджень на здійснення підприємницької діяльності, на визначених адресах. Надходження до міського бюджету громади за користування </w:t>
      </w:r>
      <w:r w:rsidRPr="00E317B7">
        <w:rPr>
          <w:rFonts w:ascii="Times New Roman" w:hAnsi="Times New Roman" w:cs="Times New Roman"/>
          <w:sz w:val="27"/>
          <w:szCs w:val="27"/>
          <w:lang w:val="uk-UA"/>
        </w:rPr>
        <w:lastRenderedPageBreak/>
        <w:t>місцем для здійснення виїзної (виносної), сезонної торгівлі та надання послуг у сфері розваг у 2025 році становить понад 318 427,04 тис.грн.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результаті дії прийнятого рішення міської ради від 25.04.2024 № 1186 «Про затвердження Порядку розміщення відкритих літніх майданчиків біля об’єктів громадського харчування та закладів продовольчої торгівлі на території Звягельської міської територіальної громади», додаткові надходження до міського бюджету за 9 місяців 2025 року становлять понад 173,420 тис.грн (надано 23 дозволи на розміщення відкритих літніх майданчиків). </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З метою популяризації місцевих виробників і майстрів</w:t>
      </w:r>
      <w:r w:rsidRPr="00E317B7">
        <w:rPr>
          <w:rFonts w:ascii="Times New Roman" w:hAnsi="Times New Roman" w:cs="Times New Roman"/>
          <w:sz w:val="27"/>
          <w:szCs w:val="27"/>
          <w:lang w:val="uk-UA"/>
        </w:rPr>
        <w:t xml:space="preserve"> продовжено проведення Звягельського Ярмарку та затверджено Положення про його проведення. До міського бюджету з моменту прийняття Положення за два ярмарки надійшло 20 500 грн. </w:t>
      </w:r>
    </w:p>
    <w:p w:rsidR="00C16146" w:rsidRPr="00E317B7" w:rsidRDefault="00C16146" w:rsidP="00C16146">
      <w:pPr>
        <w:pStyle w:val="af"/>
        <w:shd w:val="clear" w:color="auto" w:fill="FFFFFF"/>
        <w:tabs>
          <w:tab w:val="left" w:pos="0"/>
          <w:tab w:val="left" w:pos="851"/>
          <w:tab w:val="left" w:pos="993"/>
        </w:tabs>
        <w:spacing w:before="0" w:beforeAutospacing="0" w:after="0" w:afterAutospacing="0"/>
        <w:ind w:firstLine="567"/>
        <w:jc w:val="both"/>
        <w:rPr>
          <w:sz w:val="27"/>
          <w:szCs w:val="27"/>
        </w:rPr>
      </w:pPr>
      <w:r w:rsidRPr="00E317B7">
        <w:rPr>
          <w:sz w:val="27"/>
          <w:szCs w:val="27"/>
        </w:rPr>
        <w:t>Благодійні кошти учасників ярмарку, що в загальному за 2025 рік склали близько 200</w:t>
      </w:r>
      <w:r w:rsidRPr="00E317B7">
        <w:rPr>
          <w:sz w:val="27"/>
          <w:szCs w:val="27"/>
          <w:lang w:val="uk-UA"/>
        </w:rPr>
        <w:t> </w:t>
      </w:r>
      <w:r w:rsidRPr="00E317B7">
        <w:rPr>
          <w:sz w:val="27"/>
          <w:szCs w:val="27"/>
        </w:rPr>
        <w:t>тис.</w:t>
      </w:r>
      <w:r w:rsidRPr="00E317B7">
        <w:rPr>
          <w:sz w:val="27"/>
          <w:szCs w:val="27"/>
          <w:lang w:val="uk-UA"/>
        </w:rPr>
        <w:t xml:space="preserve"> </w:t>
      </w:r>
      <w:r w:rsidRPr="00E317B7">
        <w:rPr>
          <w:sz w:val="27"/>
          <w:szCs w:val="27"/>
        </w:rPr>
        <w:t>грн,</w:t>
      </w:r>
      <w:r w:rsidRPr="00E317B7">
        <w:rPr>
          <w:sz w:val="27"/>
          <w:szCs w:val="27"/>
          <w:lang w:val="uk-UA"/>
        </w:rPr>
        <w:t xml:space="preserve"> </w:t>
      </w:r>
      <w:r w:rsidRPr="00E317B7">
        <w:rPr>
          <w:sz w:val="27"/>
          <w:szCs w:val="27"/>
        </w:rPr>
        <w:t>перераховувались на рахунок благодійної організації «Дрони Звягеля» та на підтримку ЗСУ.</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r w:rsidRPr="00E317B7">
        <w:rPr>
          <w:rFonts w:cs="Times New Roman"/>
          <w:color w:val="auto"/>
          <w:sz w:val="27"/>
          <w:szCs w:val="27"/>
        </w:rPr>
        <w:t xml:space="preserve">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3.4 Демографічна ситуація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Демографічна ситуація станом на </w:t>
      </w:r>
      <w:r w:rsidRPr="00E317B7">
        <w:rPr>
          <w:rFonts w:ascii="Times New Roman" w:hAnsi="Times New Roman" w:cs="Times New Roman"/>
          <w:sz w:val="27"/>
          <w:szCs w:val="27"/>
          <w:lang w:val="uk-UA"/>
        </w:rPr>
        <w:t>01</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 xml:space="preserve">Всього в Звягельській міській територіальній громаді (зареєстровано в ЦНАПі) – 57 </w:t>
      </w:r>
      <w:r w:rsidRPr="00E317B7">
        <w:rPr>
          <w:rFonts w:ascii="Times New Roman" w:hAnsi="Times New Roman" w:cs="Times New Roman"/>
          <w:sz w:val="27"/>
          <w:szCs w:val="27"/>
          <w:lang w:val="uk-UA"/>
        </w:rPr>
        <w:t>899</w:t>
      </w:r>
      <w:r w:rsidRPr="00E317B7">
        <w:rPr>
          <w:rFonts w:ascii="Times New Roman" w:hAnsi="Times New Roman" w:cs="Times New Roman"/>
          <w:sz w:val="27"/>
          <w:szCs w:val="27"/>
        </w:rPr>
        <w:t xml:space="preserve"> особи. З них:</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5</w:t>
      </w:r>
      <w:r w:rsidRPr="00E317B7">
        <w:rPr>
          <w:rFonts w:ascii="Times New Roman" w:hAnsi="Times New Roman" w:cs="Times New Roman"/>
          <w:sz w:val="27"/>
          <w:szCs w:val="27"/>
          <w:lang w:val="uk-UA"/>
        </w:rPr>
        <w:t>0 899</w:t>
      </w:r>
      <w:r w:rsidRPr="00E317B7">
        <w:rPr>
          <w:rFonts w:ascii="Times New Roman" w:hAnsi="Times New Roman" w:cs="Times New Roman"/>
          <w:sz w:val="27"/>
          <w:szCs w:val="27"/>
        </w:rPr>
        <w:t xml:space="preserve"> осіб населення міста</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w:t>
      </w:r>
      <w:r w:rsidRPr="00E317B7">
        <w:rPr>
          <w:rFonts w:ascii="Times New Roman" w:hAnsi="Times New Roman" w:cs="Times New Roman"/>
          <w:sz w:val="27"/>
          <w:szCs w:val="27"/>
          <w:lang w:val="uk-UA"/>
        </w:rPr>
        <w:t>204</w:t>
      </w:r>
      <w:r w:rsidRPr="00E317B7">
        <w:rPr>
          <w:rFonts w:ascii="Times New Roman" w:hAnsi="Times New Roman" w:cs="Times New Roman"/>
          <w:sz w:val="27"/>
          <w:szCs w:val="27"/>
        </w:rPr>
        <w:t xml:space="preserve"> осіб – Майстрівський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1561 осіб – Наталівський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151</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 xml:space="preserve"> осіб – Пилиповицький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741 особи – Дідовицький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a3"/>
        <w:numPr>
          <w:ilvl w:val="0"/>
          <w:numId w:val="83"/>
        </w:numPr>
        <w:tabs>
          <w:tab w:val="left" w:pos="0"/>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11</w:t>
      </w:r>
      <w:r w:rsidRPr="00E317B7">
        <w:rPr>
          <w:rFonts w:ascii="Times New Roman" w:hAnsi="Times New Roman" w:cs="Times New Roman"/>
          <w:sz w:val="27"/>
          <w:szCs w:val="27"/>
          <w:lang w:val="uk-UA"/>
        </w:rPr>
        <w:t>68</w:t>
      </w:r>
      <w:r w:rsidRPr="00E317B7">
        <w:rPr>
          <w:rFonts w:ascii="Times New Roman" w:hAnsi="Times New Roman" w:cs="Times New Roman"/>
          <w:sz w:val="27"/>
          <w:szCs w:val="27"/>
        </w:rPr>
        <w:t xml:space="preserve"> осіб – Великомолодківський старостинський округ</w:t>
      </w:r>
      <w:r w:rsidRPr="00E317B7">
        <w:rPr>
          <w:rFonts w:ascii="Times New Roman" w:hAnsi="Times New Roman" w:cs="Times New Roman"/>
          <w:sz w:val="27"/>
          <w:szCs w:val="27"/>
          <w:lang w:val="en-US"/>
        </w:rPr>
        <w:t>;</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3.5 Зайнятість населення та ринок праці</w:t>
      </w:r>
    </w:p>
    <w:p w:rsidR="00C16146" w:rsidRPr="00E317B7" w:rsidRDefault="00C16146" w:rsidP="00C16146">
      <w:pPr>
        <w:pStyle w:val="147529"/>
        <w:shd w:val="clear" w:color="auto" w:fill="FFFFFF"/>
        <w:tabs>
          <w:tab w:val="left" w:pos="0"/>
          <w:tab w:val="left" w:pos="851"/>
          <w:tab w:val="left" w:pos="993"/>
        </w:tabs>
        <w:spacing w:before="0" w:beforeAutospacing="0" w:after="0" w:afterAutospacing="0"/>
        <w:ind w:firstLine="567"/>
        <w:jc w:val="both"/>
        <w:rPr>
          <w:sz w:val="27"/>
          <w:szCs w:val="27"/>
        </w:rPr>
      </w:pPr>
      <w:r w:rsidRPr="00E317B7">
        <w:rPr>
          <w:sz w:val="27"/>
          <w:szCs w:val="27"/>
        </w:rPr>
        <w:t>Згідно з офіційними статистичними даними впродовж 2025 року послугами Звягельської філії ЖОЦЗ скористалися 2609</w:t>
      </w:r>
      <w:r w:rsidRPr="00E317B7">
        <w:rPr>
          <w:sz w:val="27"/>
          <w:szCs w:val="27"/>
          <w:lang w:val="uk-UA"/>
        </w:rPr>
        <w:t xml:space="preserve"> </w:t>
      </w:r>
      <w:r w:rsidRPr="00E317B7">
        <w:rPr>
          <w:sz w:val="27"/>
          <w:szCs w:val="27"/>
        </w:rPr>
        <w:t>осіб. Отримували</w:t>
      </w:r>
      <w:r w:rsidRPr="00E317B7">
        <w:rPr>
          <w:sz w:val="27"/>
          <w:szCs w:val="27"/>
          <w:lang w:val="uk-UA"/>
        </w:rPr>
        <w:t xml:space="preserve"> </w:t>
      </w:r>
      <w:r w:rsidRPr="00E317B7">
        <w:rPr>
          <w:sz w:val="27"/>
          <w:szCs w:val="27"/>
        </w:rPr>
        <w:t>допомогу по безробіттю 1487 осіб.</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В Звягельській філії статус безробітного отримало</w:t>
      </w:r>
      <w:r w:rsidRPr="00E317B7">
        <w:rPr>
          <w:sz w:val="27"/>
          <w:szCs w:val="27"/>
          <w:lang w:val="uk-UA"/>
        </w:rPr>
        <w:t xml:space="preserve"> – </w:t>
      </w:r>
      <w:r w:rsidRPr="00E317B7">
        <w:rPr>
          <w:sz w:val="27"/>
          <w:szCs w:val="27"/>
        </w:rPr>
        <w:t>484 осіб, станом на 26.11.2027 на обліку</w:t>
      </w:r>
      <w:r w:rsidRPr="00E317B7">
        <w:rPr>
          <w:sz w:val="27"/>
          <w:szCs w:val="27"/>
          <w:lang w:val="uk-UA"/>
        </w:rPr>
        <w:t xml:space="preserve"> </w:t>
      </w:r>
      <w:r w:rsidRPr="00E317B7">
        <w:rPr>
          <w:sz w:val="27"/>
          <w:szCs w:val="27"/>
        </w:rPr>
        <w:t>перебуває 65 осіб громади.</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lang w:val="uk-UA"/>
        </w:rPr>
      </w:pPr>
      <w:r w:rsidRPr="00E317B7">
        <w:rPr>
          <w:sz w:val="27"/>
          <w:szCs w:val="27"/>
        </w:rPr>
        <w:t>Наразі</w:t>
      </w:r>
      <w:r w:rsidRPr="00E317B7">
        <w:rPr>
          <w:sz w:val="27"/>
          <w:szCs w:val="27"/>
          <w:lang w:val="uk-UA"/>
        </w:rPr>
        <w:t xml:space="preserve"> </w:t>
      </w:r>
      <w:r w:rsidRPr="00E317B7">
        <w:rPr>
          <w:sz w:val="27"/>
          <w:szCs w:val="27"/>
        </w:rPr>
        <w:t>наявні 252 вакансій, в</w:t>
      </w:r>
      <w:r w:rsidRPr="00E317B7">
        <w:rPr>
          <w:sz w:val="27"/>
          <w:szCs w:val="27"/>
          <w:lang w:val="uk-UA"/>
        </w:rPr>
        <w:t xml:space="preserve"> </w:t>
      </w:r>
      <w:r w:rsidRPr="00E317B7">
        <w:rPr>
          <w:sz w:val="27"/>
          <w:szCs w:val="27"/>
        </w:rPr>
        <w:t>тому числі по Звягелю – 201 вакансія. Відповідно, на одне вакантне місце претендувало 2 офіційно зареєстрованих шукача роботи.</w:t>
      </w:r>
      <w:r w:rsidRPr="00E317B7">
        <w:rPr>
          <w:sz w:val="27"/>
          <w:szCs w:val="27"/>
          <w:lang w:val="uk-UA"/>
        </w:rPr>
        <w:t xml:space="preserve"> За сприянням Звягельської філії всього працевлаштовано 321 особа громади.</w:t>
      </w:r>
    </w:p>
    <w:p w:rsidR="00C16146" w:rsidRPr="00E317B7" w:rsidRDefault="00C16146" w:rsidP="00C16146">
      <w:pPr>
        <w:pStyle w:val="af"/>
        <w:tabs>
          <w:tab w:val="left" w:pos="0"/>
          <w:tab w:val="left" w:pos="720"/>
          <w:tab w:val="left" w:pos="851"/>
          <w:tab w:val="left" w:pos="993"/>
        </w:tabs>
        <w:spacing w:before="0" w:beforeAutospacing="0" w:after="0" w:afterAutospacing="0"/>
        <w:ind w:firstLine="567"/>
        <w:jc w:val="both"/>
        <w:rPr>
          <w:sz w:val="27"/>
          <w:szCs w:val="27"/>
          <w:lang w:val="uk-UA"/>
        </w:rPr>
      </w:pPr>
      <w:r w:rsidRPr="00E317B7">
        <w:rPr>
          <w:sz w:val="27"/>
          <w:szCs w:val="27"/>
          <w:lang w:val="uk-UA"/>
        </w:rPr>
        <w:t>Найбільше подали інформацію про вакансії та працевлаштували громадян наступні підприємства: КНП «Звягельська багатопрофільна лікарня» ЗМР – 54</w:t>
      </w:r>
      <w:r w:rsidRPr="00E317B7">
        <w:rPr>
          <w:sz w:val="27"/>
          <w:szCs w:val="27"/>
        </w:rPr>
        <w:t> </w:t>
      </w:r>
      <w:r w:rsidRPr="00E317B7">
        <w:rPr>
          <w:sz w:val="27"/>
          <w:szCs w:val="27"/>
          <w:lang w:val="uk-UA"/>
        </w:rPr>
        <w:t>чол; КП ЗМР «Звягельводоканал» – 23</w:t>
      </w:r>
      <w:r w:rsidRPr="00E317B7">
        <w:rPr>
          <w:sz w:val="27"/>
          <w:szCs w:val="27"/>
        </w:rPr>
        <w:t> </w:t>
      </w:r>
      <w:r w:rsidRPr="00E317B7">
        <w:rPr>
          <w:sz w:val="27"/>
          <w:szCs w:val="27"/>
          <w:lang w:val="uk-UA"/>
        </w:rPr>
        <w:t>чол.; ТОВ «Ековудс» – 9</w:t>
      </w:r>
      <w:r w:rsidRPr="00E317B7">
        <w:rPr>
          <w:sz w:val="27"/>
          <w:szCs w:val="27"/>
        </w:rPr>
        <w:t> </w:t>
      </w:r>
      <w:r w:rsidRPr="00E317B7">
        <w:rPr>
          <w:sz w:val="27"/>
          <w:szCs w:val="27"/>
          <w:lang w:val="uk-UA"/>
        </w:rPr>
        <w:t>чол.; ПрАТ «Звягельхліб» – 4</w:t>
      </w:r>
      <w:r w:rsidRPr="00E317B7">
        <w:rPr>
          <w:sz w:val="27"/>
          <w:szCs w:val="27"/>
        </w:rPr>
        <w:t> </w:t>
      </w:r>
      <w:r w:rsidRPr="00E317B7">
        <w:rPr>
          <w:sz w:val="27"/>
          <w:szCs w:val="27"/>
          <w:lang w:val="uk-UA"/>
        </w:rPr>
        <w:t>чол.; ТОВ фірма «Новофарм-Біосинтез» – 32</w:t>
      </w:r>
      <w:r w:rsidRPr="00E317B7">
        <w:rPr>
          <w:sz w:val="27"/>
          <w:szCs w:val="27"/>
        </w:rPr>
        <w:t> </w:t>
      </w:r>
      <w:r w:rsidRPr="00E317B7">
        <w:rPr>
          <w:sz w:val="27"/>
          <w:szCs w:val="27"/>
          <w:lang w:val="uk-UA"/>
        </w:rPr>
        <w:t>чол.; ТОВ «Нові</w:t>
      </w:r>
      <w:r w:rsidRPr="00E317B7">
        <w:rPr>
          <w:sz w:val="27"/>
          <w:szCs w:val="27"/>
        </w:rPr>
        <w:t> </w:t>
      </w:r>
      <w:r w:rsidRPr="00E317B7">
        <w:rPr>
          <w:sz w:val="27"/>
          <w:szCs w:val="27"/>
          <w:lang w:val="uk-UA"/>
        </w:rPr>
        <w:t>ласощі-Житомир» – 10</w:t>
      </w:r>
      <w:r w:rsidRPr="00E317B7">
        <w:rPr>
          <w:sz w:val="27"/>
          <w:szCs w:val="27"/>
        </w:rPr>
        <w:t> </w:t>
      </w:r>
      <w:r w:rsidRPr="00E317B7">
        <w:rPr>
          <w:sz w:val="27"/>
          <w:szCs w:val="27"/>
          <w:lang w:val="uk-UA"/>
        </w:rPr>
        <w:t>чол., КП ЗМР «Звягельсервіс» – 10 чол., КП ЗМР «Звягельтепло» – 32 чол., ФОП Диба О. – 10 чол.</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Середній</w:t>
      </w:r>
      <w:r w:rsidRPr="00E317B7">
        <w:rPr>
          <w:sz w:val="27"/>
          <w:szCs w:val="27"/>
          <w:lang w:val="uk-UA"/>
        </w:rPr>
        <w:t xml:space="preserve"> </w:t>
      </w:r>
      <w:r w:rsidRPr="00E317B7">
        <w:rPr>
          <w:sz w:val="27"/>
          <w:szCs w:val="27"/>
        </w:rPr>
        <w:t>розмір оплати праці в вакансіях, наданих роботодавцями по регіону, складає 11</w:t>
      </w:r>
      <w:r w:rsidRPr="00E317B7">
        <w:rPr>
          <w:sz w:val="27"/>
          <w:szCs w:val="27"/>
          <w:lang w:val="uk-UA"/>
        </w:rPr>
        <w:t> </w:t>
      </w:r>
      <w:r w:rsidRPr="00E317B7">
        <w:rPr>
          <w:sz w:val="27"/>
          <w:szCs w:val="27"/>
        </w:rPr>
        <w:t>397,00 грн.</w:t>
      </w:r>
    </w:p>
    <w:p w:rsidR="00C16146" w:rsidRPr="00E317B7" w:rsidRDefault="00C16146" w:rsidP="00C16146">
      <w:pPr>
        <w:pStyle w:val="af"/>
        <w:tabs>
          <w:tab w:val="left" w:pos="0"/>
          <w:tab w:val="left" w:pos="851"/>
          <w:tab w:val="left" w:pos="993"/>
          <w:tab w:val="left" w:pos="1134"/>
        </w:tabs>
        <w:spacing w:before="0" w:beforeAutospacing="0" w:after="0" w:afterAutospacing="0"/>
        <w:ind w:firstLine="567"/>
        <w:jc w:val="both"/>
        <w:rPr>
          <w:sz w:val="27"/>
          <w:szCs w:val="27"/>
        </w:rPr>
      </w:pPr>
      <w:r w:rsidRPr="00E317B7">
        <w:rPr>
          <w:sz w:val="27"/>
          <w:szCs w:val="27"/>
        </w:rPr>
        <w:t>У 2025 році у Звягельської філії центру зайнятості отримали статус 78 осіб з числа внутрішньо переміщених та на обліку перебуває 24 особи.</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lastRenderedPageBreak/>
        <w:t>Для роботодавців, які працевлаштовують ВПО, діє програма – протягом двох місяців з дня працевлаштування ВПО компенсується</w:t>
      </w:r>
      <w:r w:rsidRPr="00E317B7">
        <w:rPr>
          <w:sz w:val="27"/>
          <w:szCs w:val="27"/>
          <w:lang w:val="uk-UA"/>
        </w:rPr>
        <w:t xml:space="preserve"> </w:t>
      </w:r>
      <w:r w:rsidRPr="00E317B7">
        <w:rPr>
          <w:sz w:val="27"/>
          <w:szCs w:val="27"/>
        </w:rPr>
        <w:t>роботодавцю витрати на зарплату працівника в розмірі 8</w:t>
      </w:r>
      <w:r w:rsidRPr="00E317B7">
        <w:rPr>
          <w:sz w:val="27"/>
          <w:szCs w:val="27"/>
          <w:lang w:val="uk-UA"/>
        </w:rPr>
        <w:t> </w:t>
      </w:r>
      <w:r w:rsidRPr="00E317B7">
        <w:rPr>
          <w:sz w:val="27"/>
          <w:szCs w:val="27"/>
        </w:rPr>
        <w:t>000 грн.</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Впродовж 2025 року отримали компенсацію витрат на оплату праці за внутрішньо переміщених</w:t>
      </w:r>
      <w:r w:rsidRPr="00E317B7">
        <w:rPr>
          <w:sz w:val="27"/>
          <w:szCs w:val="27"/>
          <w:lang w:val="uk-UA"/>
        </w:rPr>
        <w:t xml:space="preserve"> </w:t>
      </w:r>
      <w:r w:rsidRPr="00E317B7">
        <w:rPr>
          <w:sz w:val="27"/>
          <w:szCs w:val="27"/>
        </w:rPr>
        <w:t>осіб</w:t>
      </w:r>
      <w:r w:rsidRPr="00E317B7">
        <w:rPr>
          <w:sz w:val="27"/>
          <w:szCs w:val="27"/>
          <w:lang w:val="uk-UA"/>
        </w:rPr>
        <w:t xml:space="preserve"> </w:t>
      </w:r>
      <w:r w:rsidRPr="00E317B7">
        <w:rPr>
          <w:sz w:val="27"/>
          <w:szCs w:val="27"/>
        </w:rPr>
        <w:t>ФОП Олексюк</w:t>
      </w:r>
      <w:r w:rsidRPr="00E317B7">
        <w:rPr>
          <w:sz w:val="27"/>
          <w:szCs w:val="27"/>
          <w:lang w:val="uk-UA"/>
        </w:rPr>
        <w:t> </w:t>
      </w:r>
      <w:r w:rsidRPr="00E317B7">
        <w:rPr>
          <w:sz w:val="27"/>
          <w:szCs w:val="27"/>
        </w:rPr>
        <w:t>В.</w:t>
      </w:r>
      <w:r w:rsidRPr="00E317B7">
        <w:rPr>
          <w:sz w:val="27"/>
          <w:szCs w:val="27"/>
          <w:lang w:val="uk-UA"/>
        </w:rPr>
        <w:t> </w:t>
      </w:r>
      <w:r w:rsidRPr="00E317B7">
        <w:rPr>
          <w:sz w:val="27"/>
          <w:szCs w:val="27"/>
        </w:rPr>
        <w:t>– працевлаштована 1 особа з числа ВПО, ФОП Диба О. – 5 осіб, ПРАТ ВКФ «Леся» – 8 осіб, ФОП Косянчук</w:t>
      </w:r>
      <w:r w:rsidRPr="00E317B7">
        <w:rPr>
          <w:sz w:val="27"/>
          <w:szCs w:val="27"/>
          <w:lang w:val="uk-UA"/>
        </w:rPr>
        <w:t> </w:t>
      </w:r>
      <w:r w:rsidRPr="00E317B7">
        <w:rPr>
          <w:sz w:val="27"/>
          <w:szCs w:val="27"/>
        </w:rPr>
        <w:t>М.</w:t>
      </w:r>
      <w:r w:rsidRPr="00E317B7">
        <w:rPr>
          <w:sz w:val="27"/>
          <w:szCs w:val="27"/>
          <w:lang w:val="en-US"/>
        </w:rPr>
        <w:t> </w:t>
      </w:r>
      <w:r w:rsidRPr="00E317B7">
        <w:rPr>
          <w:sz w:val="27"/>
          <w:szCs w:val="27"/>
        </w:rPr>
        <w:t>– 1 особа, ФОП Трофімчук Л. – 1 особа, ФОП Андрущенко</w:t>
      </w:r>
      <w:r w:rsidRPr="00E317B7">
        <w:rPr>
          <w:sz w:val="27"/>
          <w:szCs w:val="27"/>
          <w:lang w:val="en-US"/>
        </w:rPr>
        <w:t> </w:t>
      </w:r>
      <w:r w:rsidRPr="00E317B7">
        <w:rPr>
          <w:sz w:val="27"/>
          <w:szCs w:val="27"/>
        </w:rPr>
        <w:t>М.</w:t>
      </w:r>
      <w:r w:rsidRPr="00E317B7">
        <w:rPr>
          <w:sz w:val="27"/>
          <w:szCs w:val="27"/>
          <w:lang w:val="en-US"/>
        </w:rPr>
        <w:t> </w:t>
      </w:r>
      <w:r w:rsidRPr="00E317B7">
        <w:rPr>
          <w:sz w:val="27"/>
          <w:szCs w:val="27"/>
        </w:rPr>
        <w:t>–</w:t>
      </w:r>
      <w:r w:rsidRPr="00E317B7">
        <w:rPr>
          <w:sz w:val="27"/>
          <w:szCs w:val="27"/>
          <w:lang w:val="uk-UA"/>
        </w:rPr>
        <w:t xml:space="preserve"> </w:t>
      </w:r>
      <w:r w:rsidRPr="00E317B7">
        <w:rPr>
          <w:sz w:val="27"/>
          <w:szCs w:val="27"/>
        </w:rPr>
        <w:t>1 особа,  ФОП Масян</w:t>
      </w:r>
      <w:r w:rsidRPr="00E317B7">
        <w:rPr>
          <w:sz w:val="27"/>
          <w:szCs w:val="27"/>
          <w:lang w:val="uk-UA"/>
        </w:rPr>
        <w:t> </w:t>
      </w:r>
      <w:r w:rsidRPr="00E317B7">
        <w:rPr>
          <w:sz w:val="27"/>
          <w:szCs w:val="27"/>
        </w:rPr>
        <w:t>А. – 1 особа, ФОП Ярошенко</w:t>
      </w:r>
      <w:r w:rsidRPr="00E317B7">
        <w:rPr>
          <w:sz w:val="27"/>
          <w:szCs w:val="27"/>
          <w:lang w:val="uk-UA"/>
        </w:rPr>
        <w:t> </w:t>
      </w:r>
      <w:r w:rsidRPr="00E317B7">
        <w:rPr>
          <w:sz w:val="27"/>
          <w:szCs w:val="27"/>
        </w:rPr>
        <w:t>Ю. –</w:t>
      </w:r>
      <w:r w:rsidRPr="00E317B7">
        <w:rPr>
          <w:sz w:val="27"/>
          <w:szCs w:val="27"/>
          <w:lang w:val="uk-UA"/>
        </w:rPr>
        <w:t xml:space="preserve"> </w:t>
      </w:r>
      <w:r w:rsidRPr="00E317B7">
        <w:rPr>
          <w:sz w:val="27"/>
          <w:szCs w:val="27"/>
        </w:rPr>
        <w:t>1 особа, ФОП Юзбашан</w:t>
      </w:r>
      <w:r w:rsidRPr="00E317B7">
        <w:rPr>
          <w:sz w:val="27"/>
          <w:szCs w:val="27"/>
          <w:lang w:val="en-US"/>
        </w:rPr>
        <w:t> </w:t>
      </w:r>
      <w:r w:rsidRPr="00E317B7">
        <w:rPr>
          <w:sz w:val="27"/>
          <w:szCs w:val="27"/>
        </w:rPr>
        <w:t>Н.</w:t>
      </w:r>
      <w:r w:rsidRPr="00E317B7">
        <w:rPr>
          <w:sz w:val="27"/>
          <w:szCs w:val="27"/>
          <w:lang w:val="en-US"/>
        </w:rPr>
        <w:t> </w:t>
      </w:r>
      <w:r w:rsidRPr="00E317B7">
        <w:rPr>
          <w:sz w:val="27"/>
          <w:szCs w:val="27"/>
        </w:rPr>
        <w:t>– 1 особа, ФОП Повальчук Р. –</w:t>
      </w:r>
      <w:r w:rsidRPr="00E317B7">
        <w:rPr>
          <w:sz w:val="27"/>
          <w:szCs w:val="27"/>
          <w:lang w:val="uk-UA"/>
        </w:rPr>
        <w:t xml:space="preserve"> </w:t>
      </w:r>
      <w:r w:rsidRPr="00E317B7">
        <w:rPr>
          <w:sz w:val="27"/>
          <w:szCs w:val="27"/>
        </w:rPr>
        <w:t>1 особа, ФОП Рашин В. –</w:t>
      </w:r>
      <w:r w:rsidRPr="00E317B7">
        <w:rPr>
          <w:sz w:val="27"/>
          <w:szCs w:val="27"/>
          <w:lang w:val="uk-UA"/>
        </w:rPr>
        <w:t xml:space="preserve"> </w:t>
      </w:r>
      <w:r w:rsidRPr="00E317B7">
        <w:rPr>
          <w:sz w:val="27"/>
          <w:szCs w:val="27"/>
        </w:rPr>
        <w:t>1 особа, ТОВ «ПУЛЬС ТРЕТИНКА» – 1 особа, ФОП Корнійчук В. – 1 особа.</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sz w:val="27"/>
          <w:szCs w:val="27"/>
        </w:rPr>
      </w:pPr>
      <w:r w:rsidRPr="00E317B7">
        <w:rPr>
          <w:sz w:val="27"/>
          <w:szCs w:val="27"/>
        </w:rPr>
        <w:t>У 2025 році за сприяння служби зайнятості, зокрема Звягельської філії ЖОЦЗ, 116 безробітних громади проходило професійне навчання шляхом стажування на робочому місці та підвищення кваліфікації.</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Міністерством економіки</w:t>
      </w:r>
      <w:r w:rsidRPr="00E317B7">
        <w:rPr>
          <w:sz w:val="27"/>
          <w:szCs w:val="27"/>
          <w:lang w:val="uk-UA"/>
        </w:rPr>
        <w:t xml:space="preserve"> </w:t>
      </w:r>
      <w:r w:rsidRPr="00E317B7">
        <w:rPr>
          <w:sz w:val="27"/>
          <w:szCs w:val="27"/>
        </w:rPr>
        <w:t>України ініційовано розширення програм</w:t>
      </w:r>
      <w:r w:rsidRPr="00E317B7">
        <w:rPr>
          <w:sz w:val="27"/>
          <w:szCs w:val="27"/>
          <w:lang w:val="uk-UA"/>
        </w:rPr>
        <w:t xml:space="preserve"> </w:t>
      </w:r>
      <w:r w:rsidRPr="00E317B7">
        <w:rPr>
          <w:sz w:val="27"/>
          <w:szCs w:val="27"/>
        </w:rPr>
        <w:t>стимулювання зайнятості для вирішення</w:t>
      </w:r>
      <w:r w:rsidRPr="00E317B7">
        <w:rPr>
          <w:sz w:val="27"/>
          <w:szCs w:val="27"/>
          <w:lang w:val="uk-UA"/>
        </w:rPr>
        <w:t xml:space="preserve"> </w:t>
      </w:r>
      <w:r w:rsidRPr="00E317B7">
        <w:rPr>
          <w:sz w:val="27"/>
          <w:szCs w:val="27"/>
        </w:rPr>
        <w:t>проблеми</w:t>
      </w:r>
      <w:r w:rsidRPr="00E317B7">
        <w:rPr>
          <w:sz w:val="27"/>
          <w:szCs w:val="27"/>
          <w:lang w:val="uk-UA"/>
        </w:rPr>
        <w:t xml:space="preserve"> </w:t>
      </w:r>
      <w:r w:rsidRPr="00E317B7">
        <w:rPr>
          <w:sz w:val="27"/>
          <w:szCs w:val="27"/>
        </w:rPr>
        <w:t>безробіття.</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З 1 липня 2022 року Державна служба зайнятості</w:t>
      </w:r>
      <w:r w:rsidRPr="00E317B7">
        <w:rPr>
          <w:sz w:val="27"/>
          <w:szCs w:val="27"/>
          <w:lang w:val="uk-UA"/>
        </w:rPr>
        <w:t xml:space="preserve"> </w:t>
      </w:r>
      <w:r w:rsidRPr="00E317B7">
        <w:rPr>
          <w:sz w:val="27"/>
          <w:szCs w:val="27"/>
        </w:rPr>
        <w:t>долучилася до розпочатого урядом проєкту “єРобота”, однією із</w:t>
      </w:r>
      <w:r w:rsidRPr="00E317B7">
        <w:rPr>
          <w:sz w:val="27"/>
          <w:szCs w:val="27"/>
          <w:lang w:val="uk-UA"/>
        </w:rPr>
        <w:t xml:space="preserve"> </w:t>
      </w:r>
      <w:r w:rsidRPr="00E317B7">
        <w:rPr>
          <w:sz w:val="27"/>
          <w:szCs w:val="27"/>
        </w:rPr>
        <w:t>найактивніших програм якого стала програма з надання мікрогрантів на створення чи розвиток власної</w:t>
      </w:r>
      <w:r w:rsidRPr="00E317B7">
        <w:rPr>
          <w:sz w:val="27"/>
          <w:szCs w:val="27"/>
          <w:lang w:val="uk-UA"/>
        </w:rPr>
        <w:t xml:space="preserve"> </w:t>
      </w:r>
      <w:r w:rsidRPr="00E317B7">
        <w:rPr>
          <w:sz w:val="27"/>
          <w:szCs w:val="27"/>
        </w:rPr>
        <w:t>справи. Сума мікрогрантів за програмою – від 50 до 250 тис.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Отримали фінансову підтримку від</w:t>
      </w:r>
      <w:r w:rsidRPr="00E317B7">
        <w:rPr>
          <w:sz w:val="27"/>
          <w:szCs w:val="27"/>
          <w:lang w:val="uk-UA"/>
        </w:rPr>
        <w:t xml:space="preserve"> </w:t>
      </w:r>
      <w:r w:rsidRPr="00E317B7">
        <w:rPr>
          <w:sz w:val="27"/>
          <w:szCs w:val="27"/>
        </w:rPr>
        <w:t>держави за грантовою програмою “Власна справа” 12 осіб зі Звягельської громади на суму 2</w:t>
      </w:r>
      <w:r w:rsidRPr="00E317B7">
        <w:rPr>
          <w:sz w:val="27"/>
          <w:szCs w:val="27"/>
          <w:lang w:val="uk-UA"/>
        </w:rPr>
        <w:t>,7 млн</w:t>
      </w:r>
      <w:r w:rsidRPr="00E317B7">
        <w:rPr>
          <w:sz w:val="27"/>
          <w:szCs w:val="27"/>
        </w:rPr>
        <w:t xml:space="preserve">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Надано</w:t>
      </w:r>
      <w:r w:rsidRPr="00E317B7">
        <w:rPr>
          <w:sz w:val="27"/>
          <w:szCs w:val="27"/>
          <w:lang w:val="uk-UA"/>
        </w:rPr>
        <w:t xml:space="preserve"> </w:t>
      </w:r>
      <w:r w:rsidRPr="00E317B7">
        <w:rPr>
          <w:sz w:val="27"/>
          <w:szCs w:val="27"/>
        </w:rPr>
        <w:t>гранти для створення</w:t>
      </w:r>
      <w:r w:rsidRPr="00E317B7">
        <w:rPr>
          <w:sz w:val="27"/>
          <w:szCs w:val="27"/>
          <w:lang w:val="uk-UA"/>
        </w:rPr>
        <w:t xml:space="preserve"> </w:t>
      </w:r>
      <w:r w:rsidRPr="00E317B7">
        <w:rPr>
          <w:sz w:val="27"/>
          <w:szCs w:val="27"/>
        </w:rPr>
        <w:t>або розвитку</w:t>
      </w:r>
      <w:r w:rsidRPr="00E317B7">
        <w:rPr>
          <w:sz w:val="27"/>
          <w:szCs w:val="27"/>
          <w:lang w:val="uk-UA"/>
        </w:rPr>
        <w:t xml:space="preserve"> </w:t>
      </w:r>
      <w:r w:rsidRPr="00E317B7">
        <w:rPr>
          <w:sz w:val="27"/>
          <w:szCs w:val="27"/>
        </w:rPr>
        <w:t>власного бізнесу</w:t>
      </w:r>
      <w:r w:rsidRPr="00E317B7">
        <w:rPr>
          <w:sz w:val="27"/>
          <w:szCs w:val="27"/>
          <w:lang w:val="uk-UA"/>
        </w:rPr>
        <w:t xml:space="preserve"> </w:t>
      </w:r>
      <w:r w:rsidRPr="00E317B7">
        <w:rPr>
          <w:sz w:val="27"/>
          <w:szCs w:val="27"/>
        </w:rPr>
        <w:t>учасникам бойових дій, особам з інвалідністю внаслідок</w:t>
      </w:r>
      <w:r w:rsidRPr="00E317B7">
        <w:rPr>
          <w:sz w:val="27"/>
          <w:szCs w:val="27"/>
          <w:lang w:val="uk-UA"/>
        </w:rPr>
        <w:t xml:space="preserve"> </w:t>
      </w:r>
      <w:r w:rsidRPr="00E317B7">
        <w:rPr>
          <w:sz w:val="27"/>
          <w:szCs w:val="27"/>
        </w:rPr>
        <w:t>війни та членам їх сімей, а саме гранти надано 5 особам зі Звягельської громади на суму – 2</w:t>
      </w:r>
      <w:r w:rsidRPr="00E317B7">
        <w:rPr>
          <w:sz w:val="27"/>
          <w:szCs w:val="27"/>
          <w:lang w:val="uk-UA"/>
        </w:rPr>
        <w:t>,</w:t>
      </w:r>
      <w:r w:rsidRPr="00E317B7">
        <w:rPr>
          <w:sz w:val="27"/>
          <w:szCs w:val="27"/>
        </w:rPr>
        <w:t>75</w:t>
      </w:r>
      <w:r w:rsidRPr="00E317B7">
        <w:rPr>
          <w:sz w:val="27"/>
          <w:szCs w:val="27"/>
          <w:lang w:val="uk-UA"/>
        </w:rPr>
        <w:t> млн</w:t>
      </w:r>
      <w:r w:rsidRPr="00E317B7">
        <w:rPr>
          <w:sz w:val="27"/>
          <w:szCs w:val="27"/>
        </w:rPr>
        <w:t xml:space="preserve"> грн.</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Тим, хто бажає підвищити конкурентоспроможність після 45-тирічного віку та розширити можливості для працевлаштування, можна отримати ваучер; ваучер – це документ, який видається одноразово та дає право безоплатно пройти навчання за затвердженим переліком професій та спеціальностей (за понад 115 професіями та спеціальностями) за кошти Фонду загальнообов’язкового державного соціального страхування України на випадок безробіття. В Звягельській філії ЖОЦЗ 105 осіб отримали ваучер для професійного та вищого навчання, в т.ч. по Звягелю 71 особа.</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t xml:space="preserve">З вересня 2023 року діє програма компенсації фактичних витрат за облаштування робочих місць працевлаштованих осіб з інвалідністю І та ІІ груп. За умовами програми, роботодавець може отримати компенсацію за облаштування робочого місця за працевлаштованих людей з І групою інвалідності – до 120 тис. грн, з ІІ групою інвалідності – до 80 тис. грн. </w:t>
      </w:r>
      <w:r w:rsidRPr="00E317B7">
        <w:rPr>
          <w:sz w:val="27"/>
          <w:szCs w:val="27"/>
          <w:shd w:val="clear" w:color="auto" w:fill="FFFFFF"/>
        </w:rPr>
        <w:t>на ПП«Ремпобуттехніккасервіс» (сума компенсацій становить 80 тис. грн.); ФОП Повальчук Р. (сума компенсацій становить 80 тис. грн.), ФОП Виговський О. (сума компенсацій становить 79,2 тис. грн.), ФОП Поліщук</w:t>
      </w:r>
      <w:r w:rsidRPr="00E317B7">
        <w:rPr>
          <w:sz w:val="27"/>
          <w:szCs w:val="27"/>
          <w:shd w:val="clear" w:color="auto" w:fill="FFFFFF"/>
          <w:lang w:val="en-US"/>
        </w:rPr>
        <w:t> </w:t>
      </w:r>
      <w:r w:rsidRPr="00E317B7">
        <w:rPr>
          <w:sz w:val="27"/>
          <w:szCs w:val="27"/>
          <w:shd w:val="clear" w:color="auto" w:fill="FFFFFF"/>
        </w:rPr>
        <w:t>О.С. (сума компенсацій становить 80,00 тис. грн.), КЗ</w:t>
      </w:r>
      <w:r w:rsidRPr="00E317B7">
        <w:rPr>
          <w:sz w:val="27"/>
          <w:szCs w:val="27"/>
          <w:shd w:val="clear" w:color="auto" w:fill="FFFFFF"/>
          <w:lang w:val="en-US"/>
        </w:rPr>
        <w:t> </w:t>
      </w:r>
      <w:r w:rsidRPr="00E317B7">
        <w:rPr>
          <w:sz w:val="27"/>
          <w:szCs w:val="27"/>
          <w:shd w:val="clear" w:color="auto" w:fill="FFFFFF"/>
        </w:rPr>
        <w:t>“Ветеранський простір Звягеля”-2 особи (сума компенсацій становить 118,90 тис. грн.), ТОВ фірма “Новофарм-Біосинтез” (сума компенсацій становить 80,00 тис. грн.), ФОП Огороднік О.А. (сума компенсацій становить 80,00 тис. грн.), ФОП Бірук Л.О. (сума компенсацій становить 41,40 тис. грн.),</w:t>
      </w:r>
      <w:r w:rsidRPr="00E317B7">
        <w:rPr>
          <w:sz w:val="27"/>
          <w:szCs w:val="27"/>
        </w:rPr>
        <w:t xml:space="preserve"> </w:t>
      </w:r>
      <w:r w:rsidRPr="00E317B7">
        <w:rPr>
          <w:sz w:val="27"/>
          <w:szCs w:val="27"/>
          <w:lang w:val="uk-UA"/>
        </w:rPr>
        <w:t>ПрАТ</w:t>
      </w:r>
      <w:r w:rsidRPr="00E317B7">
        <w:rPr>
          <w:sz w:val="27"/>
          <w:szCs w:val="27"/>
          <w:shd w:val="clear" w:color="auto" w:fill="FFFFFF"/>
        </w:rPr>
        <w:t xml:space="preserve"> “Звягельхліб”-2 особи (сума компенсацій становить 143,70 тис. грн.</w:t>
      </w:r>
      <w:r w:rsidRPr="00E317B7">
        <w:rPr>
          <w:sz w:val="27"/>
          <w:szCs w:val="27"/>
          <w:shd w:val="clear" w:color="auto" w:fill="FFFFFF"/>
          <w:lang w:val="uk-UA"/>
        </w:rPr>
        <w:t>)</w:t>
      </w:r>
      <w:r w:rsidRPr="00E317B7">
        <w:rPr>
          <w:sz w:val="27"/>
          <w:szCs w:val="27"/>
          <w:shd w:val="clear" w:color="auto" w:fill="FFFFFF"/>
        </w:rPr>
        <w:t>.</w:t>
      </w:r>
    </w:p>
    <w:p w:rsidR="00C16146" w:rsidRPr="00E317B7" w:rsidRDefault="00C16146" w:rsidP="00C16146">
      <w:pPr>
        <w:pStyle w:val="af"/>
        <w:tabs>
          <w:tab w:val="left" w:pos="0"/>
          <w:tab w:val="left" w:pos="851"/>
          <w:tab w:val="left" w:pos="993"/>
          <w:tab w:val="left" w:pos="2127"/>
        </w:tabs>
        <w:spacing w:before="0" w:beforeAutospacing="0" w:after="0" w:afterAutospacing="0"/>
        <w:ind w:firstLine="567"/>
        <w:jc w:val="both"/>
        <w:rPr>
          <w:sz w:val="27"/>
          <w:szCs w:val="27"/>
        </w:rPr>
      </w:pPr>
      <w:r w:rsidRPr="00E317B7">
        <w:rPr>
          <w:sz w:val="27"/>
          <w:szCs w:val="27"/>
        </w:rPr>
        <w:lastRenderedPageBreak/>
        <w:t> Діють компенсаційні програми для роботодавців, які створюють нові робочі місця або працевлаштовують мало конкурентних на ринку праці безробітних, суми відшкодувань можуть бути як в розмірі єдиного внеску чи мінімальної заробітної плати. Такими компенсаційними виплатами скористались роботодавці працевлаштувавши 58 безробітних.</w:t>
      </w:r>
    </w:p>
    <w:p w:rsidR="00C16146" w:rsidRPr="00E317B7" w:rsidRDefault="00C16146" w:rsidP="00C16146">
      <w:pPr>
        <w:pStyle w:val="af"/>
        <w:shd w:val="clear" w:color="auto" w:fill="FFFFFF"/>
        <w:tabs>
          <w:tab w:val="left" w:pos="0"/>
          <w:tab w:val="left" w:pos="720"/>
          <w:tab w:val="left" w:pos="851"/>
          <w:tab w:val="left" w:pos="993"/>
        </w:tabs>
        <w:spacing w:before="0" w:beforeAutospacing="0" w:after="0" w:afterAutospacing="0"/>
        <w:ind w:firstLine="567"/>
        <w:jc w:val="both"/>
        <w:rPr>
          <w:sz w:val="27"/>
          <w:szCs w:val="27"/>
        </w:rPr>
      </w:pPr>
      <w:r w:rsidRPr="00E317B7">
        <w:rPr>
          <w:sz w:val="27"/>
          <w:szCs w:val="27"/>
        </w:rPr>
        <w:t>Функціонує регіональний офіс підтримки малого та мікробізнесу економічної платформи «Зроблено в Україні» у рамках співпраці міжнародних партнерів з Мінекономіки та Державної служби зайнятості, діяльність якого спрямована на комплексний підхід в інформуванні та консультуванні щодо урядових та регіональних програм розвитку підприємництва, підтримки малого і мікробізнесу.</w:t>
      </w:r>
    </w:p>
    <w:p w:rsidR="00C16146" w:rsidRPr="00E317B7" w:rsidRDefault="00C16146" w:rsidP="00C16146">
      <w:pPr>
        <w:pStyle w:val="af"/>
        <w:shd w:val="clear" w:color="auto" w:fill="FFFFFF"/>
        <w:tabs>
          <w:tab w:val="left" w:pos="0"/>
          <w:tab w:val="left" w:pos="720"/>
          <w:tab w:val="left" w:pos="851"/>
          <w:tab w:val="left" w:pos="993"/>
        </w:tabs>
        <w:spacing w:before="0" w:beforeAutospacing="0" w:after="0" w:afterAutospacing="0"/>
        <w:ind w:firstLine="567"/>
        <w:jc w:val="both"/>
        <w:rPr>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 xml:space="preserve"> 3.6 Надання адміністративних послуг</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З 2022 року ЦНАП здійснює свою роботу на першому поверсі приміщення Дія Центру, за адресою вул. Шевченка, 20. В ЦНАП функціонує електронна черга, що зменшує період очікування прийому. Приміщення ЦНАП поділено на зони інформування, очікування та обслуговування.</w:t>
      </w:r>
    </w:p>
    <w:p w:rsidR="00C16146" w:rsidRPr="00E317B7" w:rsidRDefault="00C16146" w:rsidP="00C16146">
      <w:pPr>
        <w:shd w:val="clear" w:color="auto" w:fill="FFFFFF"/>
        <w:tabs>
          <w:tab w:val="left" w:pos="0"/>
          <w:tab w:val="left" w:pos="851"/>
          <w:tab w:val="left" w:pos="993"/>
        </w:tabs>
        <w:ind w:firstLine="567"/>
        <w:rPr>
          <w:rFonts w:ascii="Times New Roman" w:eastAsia="Calibri" w:hAnsi="Times New Roman" w:cs="Times New Roman"/>
          <w:sz w:val="27"/>
          <w:szCs w:val="27"/>
          <w:lang w:val="uk-UA" w:eastAsia="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перелік адміністративних послуг, що надаються через Центр надання адміністративних послуг збільшився та становить 4</w:t>
      </w:r>
      <w:r w:rsidRPr="00E317B7">
        <w:rPr>
          <w:rFonts w:ascii="Times New Roman" w:hAnsi="Times New Roman" w:cs="Times New Roman"/>
          <w:sz w:val="27"/>
          <w:szCs w:val="27"/>
          <w:lang w:val="uk-UA"/>
        </w:rPr>
        <w:t>70</w:t>
      </w:r>
      <w:r w:rsidRPr="00E317B7">
        <w:rPr>
          <w:rFonts w:ascii="Times New Roman" w:hAnsi="Times New Roman" w:cs="Times New Roman"/>
          <w:sz w:val="27"/>
          <w:szCs w:val="27"/>
        </w:rPr>
        <w:t xml:space="preserve"> послуг. До переліку адміністративних послуг, що надаються через ЦНАП, додалися послуги</w:t>
      </w:r>
      <w:r w:rsidRPr="00E317B7">
        <w:rPr>
          <w:rFonts w:ascii="Times New Roman" w:hAnsi="Times New Roman" w:cs="Times New Roman"/>
          <w:sz w:val="27"/>
          <w:szCs w:val="27"/>
          <w:lang w:val="uk-UA"/>
        </w:rPr>
        <w:t xml:space="preserve"> щодо отримання відстрочки від призову громадян на військову службу під час мобілізації, на особливий період, послуги щодо в</w:t>
      </w:r>
      <w:r w:rsidRPr="00E317B7">
        <w:rPr>
          <w:rFonts w:ascii="Times New Roman" w:hAnsi="Times New Roman" w:cs="Times New Roman"/>
          <w:sz w:val="27"/>
          <w:szCs w:val="27"/>
        </w:rPr>
        <w:t>идачі</w:t>
      </w:r>
      <w:r w:rsidRPr="00E317B7">
        <w:rPr>
          <w:rFonts w:ascii="Times New Roman" w:hAnsi="Times New Roman" w:cs="Times New Roman"/>
          <w:sz w:val="27"/>
          <w:szCs w:val="27"/>
          <w:lang w:val="uk-UA"/>
        </w:rPr>
        <w:t>, продовження дії та анулювання</w:t>
      </w:r>
      <w:r w:rsidRPr="00E317B7">
        <w:rPr>
          <w:rFonts w:ascii="Times New Roman" w:hAnsi="Times New Roman" w:cs="Times New Roman"/>
          <w:sz w:val="27"/>
          <w:szCs w:val="27"/>
        </w:rPr>
        <w:t xml:space="preserve"> дозволу на розміщення зовнішньої реклами у межах населеного пункту, послуги ветеранам війни, послуги </w:t>
      </w:r>
      <w:r w:rsidRPr="00E317B7">
        <w:rPr>
          <w:rFonts w:ascii="Times New Roman" w:hAnsi="Times New Roman" w:cs="Times New Roman"/>
          <w:sz w:val="27"/>
          <w:szCs w:val="27"/>
          <w:lang w:val="uk-UA"/>
        </w:rPr>
        <w:t>ТОВ «</w:t>
      </w:r>
      <w:r w:rsidRPr="00E317B7">
        <w:rPr>
          <w:rFonts w:ascii="Times New Roman" w:hAnsi="Times New Roman" w:cs="Times New Roman"/>
          <w:sz w:val="27"/>
          <w:szCs w:val="27"/>
        </w:rPr>
        <w:t>ГК «</w:t>
      </w:r>
      <w:r w:rsidRPr="00E317B7">
        <w:rPr>
          <w:rFonts w:ascii="Times New Roman" w:hAnsi="Times New Roman" w:cs="Times New Roman"/>
          <w:sz w:val="27"/>
          <w:szCs w:val="27"/>
          <w:lang w:val="uk-UA"/>
        </w:rPr>
        <w:t>Нафтогаз України».</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Найбільш запитуваними залишалися послуги з реєстрації місця проживання, витяг про реєстрацію місця проживання, вклеювання фото в паспортний документ, державна реєстрація права власності на нерухоме майно, інформаційні довідки з реєстру речових прав на нерухоме майно, витяги з Державного земельного кадастру, послуги щодо отримання відстрочки від призову громадян на військову службу під час мобілізації, на особливий період, послуги Державної інспекції архітектури та містобудування, паспортні послуги, послуги ТОВ «ГК «Нафтогаз України».</w:t>
      </w:r>
    </w:p>
    <w:p w:rsidR="00C16146" w:rsidRPr="00E317B7" w:rsidRDefault="00C16146" w:rsidP="00C16146">
      <w:pPr>
        <w:shd w:val="clear" w:color="auto" w:fill="FFFFFF"/>
        <w:tabs>
          <w:tab w:val="left" w:pos="0"/>
          <w:tab w:val="left" w:pos="851"/>
          <w:tab w:val="left" w:pos="993"/>
        </w:tabs>
        <w:ind w:firstLine="567"/>
        <w:rPr>
          <w:rFonts w:ascii="Times New Roman" w:eastAsia="Calibri" w:hAnsi="Times New Roman" w:cs="Times New Roman"/>
          <w:sz w:val="27"/>
          <w:szCs w:val="27"/>
          <w:lang w:val="uk-UA" w:eastAsia="uk-UA"/>
        </w:rPr>
      </w:pPr>
      <w:r w:rsidRPr="00E317B7">
        <w:rPr>
          <w:rFonts w:ascii="Times New Roman" w:hAnsi="Times New Roman" w:cs="Times New Roman"/>
          <w:sz w:val="27"/>
          <w:szCs w:val="27"/>
        </w:rPr>
        <w:t xml:space="preserve">Лише протягом </w:t>
      </w:r>
      <w:r w:rsidRPr="00E317B7">
        <w:rPr>
          <w:rFonts w:ascii="Times New Roman" w:hAnsi="Times New Roman" w:cs="Times New Roman"/>
          <w:sz w:val="27"/>
          <w:szCs w:val="27"/>
          <w:lang w:val="uk-UA"/>
        </w:rPr>
        <w:t xml:space="preserve">листопада </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фахівцями ЦНАП було </w:t>
      </w:r>
      <w:r w:rsidRPr="00E317B7">
        <w:rPr>
          <w:rFonts w:ascii="Times New Roman" w:hAnsi="Times New Roman" w:cs="Times New Roman"/>
          <w:sz w:val="27"/>
          <w:szCs w:val="27"/>
          <w:lang w:val="uk-UA"/>
        </w:rPr>
        <w:t>надано 612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електронних послуг щодо отримання відстрочки від призову</w:t>
      </w:r>
      <w:r w:rsidRPr="00E317B7">
        <w:rPr>
          <w:rFonts w:ascii="Times New Roman" w:hAnsi="Times New Roman" w:cs="Times New Roman"/>
          <w:sz w:val="27"/>
          <w:szCs w:val="27"/>
        </w:rPr>
        <w:t xml:space="preserve"> військовозобов’язаним </w:t>
      </w:r>
      <w:r w:rsidRPr="00E317B7">
        <w:rPr>
          <w:rFonts w:ascii="Times New Roman" w:hAnsi="Times New Roman" w:cs="Times New Roman"/>
          <w:sz w:val="27"/>
          <w:szCs w:val="27"/>
          <w:lang w:val="uk-UA"/>
        </w:rPr>
        <w:t>громадянам України</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У ЦНАП консультують відвідувачів з питань надання електронних послуг через Портал Дія. В Центрі можна отримати Довідку про несудимість через смартфон заявника, після чого роздрукувати її тут же у фахівця ЦНАП. Адміністраторами та фахівцями відділу ведення реєстру територіальної громади видавалися витяги з реєстру територіальної громади про зареєстроване місце проживання заявника. ЦНАП також формував і роздруковував ці витяги зі смартфонів заявника.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За програмою ЄВідновлення через Портал Дія спеціалісти ЦНАП подають заяви на виплату компенсації за пошкоджене та знищене майно особам, потерпілим від бомбардування рф.</w:t>
      </w:r>
      <w:r w:rsidRPr="00E317B7">
        <w:rPr>
          <w:rFonts w:ascii="Times New Roman" w:hAnsi="Times New Roman" w:cs="Times New Roman"/>
          <w:sz w:val="27"/>
          <w:szCs w:val="27"/>
          <w:lang w:val="uk-UA"/>
        </w:rPr>
        <w:t xml:space="preserve"> Також за допомогою фахівців ЦНАП громадяни мають можливість подати </w:t>
      </w:r>
      <w:r w:rsidRPr="00E317B7">
        <w:rPr>
          <w:rFonts w:ascii="Times New Roman" w:hAnsi="Times New Roman" w:cs="Times New Roman"/>
          <w:sz w:val="27"/>
          <w:szCs w:val="27"/>
          <w:shd w:val="clear" w:color="auto" w:fill="FFFFFF"/>
        </w:rPr>
        <w:t>заяву про репарації до</w:t>
      </w:r>
      <w:r w:rsidRPr="00E317B7">
        <w:rPr>
          <w:rFonts w:ascii="Times New Roman" w:hAnsi="Times New Roman" w:cs="Times New Roman"/>
          <w:sz w:val="27"/>
          <w:szCs w:val="27"/>
          <w:shd w:val="clear" w:color="auto" w:fill="FFFFFF"/>
          <w:lang w:val="uk-UA"/>
        </w:rPr>
        <w:t xml:space="preserve"> </w:t>
      </w:r>
      <w:r w:rsidRPr="00E317B7">
        <w:rPr>
          <w:rFonts w:ascii="Times New Roman" w:hAnsi="Times New Roman" w:cs="Times New Roman"/>
          <w:sz w:val="27"/>
          <w:szCs w:val="27"/>
          <w:shd w:val="clear" w:color="auto" w:fill="FFFFFF"/>
        </w:rPr>
        <w:t>Міжнародн</w:t>
      </w:r>
      <w:r w:rsidRPr="00E317B7">
        <w:rPr>
          <w:rFonts w:ascii="Times New Roman" w:hAnsi="Times New Roman" w:cs="Times New Roman"/>
          <w:sz w:val="27"/>
          <w:szCs w:val="27"/>
          <w:shd w:val="clear" w:color="auto" w:fill="FFFFFF"/>
          <w:lang w:val="uk-UA"/>
        </w:rPr>
        <w:t>ого</w:t>
      </w:r>
      <w:r w:rsidRPr="00E317B7">
        <w:rPr>
          <w:rFonts w:ascii="Times New Roman" w:hAnsi="Times New Roman" w:cs="Times New Roman"/>
          <w:sz w:val="27"/>
          <w:szCs w:val="27"/>
          <w:shd w:val="clear" w:color="auto" w:fill="FFFFFF"/>
        </w:rPr>
        <w:t xml:space="preserve"> </w:t>
      </w:r>
      <w:r w:rsidRPr="00E317B7">
        <w:rPr>
          <w:rFonts w:ascii="Times New Roman" w:hAnsi="Times New Roman" w:cs="Times New Roman"/>
          <w:sz w:val="27"/>
          <w:szCs w:val="27"/>
          <w:shd w:val="clear" w:color="auto" w:fill="FFFFFF"/>
        </w:rPr>
        <w:lastRenderedPageBreak/>
        <w:t>Реєстр</w:t>
      </w:r>
      <w:r w:rsidRPr="00E317B7">
        <w:rPr>
          <w:rFonts w:ascii="Times New Roman" w:hAnsi="Times New Roman" w:cs="Times New Roman"/>
          <w:sz w:val="27"/>
          <w:szCs w:val="27"/>
          <w:shd w:val="clear" w:color="auto" w:fill="FFFFFF"/>
          <w:lang w:val="uk-UA"/>
        </w:rPr>
        <w:t>у</w:t>
      </w:r>
      <w:r w:rsidRPr="00E317B7">
        <w:rPr>
          <w:rFonts w:ascii="Times New Roman" w:hAnsi="Times New Roman" w:cs="Times New Roman"/>
          <w:sz w:val="27"/>
          <w:szCs w:val="27"/>
          <w:shd w:val="clear" w:color="auto" w:fill="FFFFFF"/>
        </w:rPr>
        <w:t xml:space="preserve"> збитків, завданих агресією Російською Федерацією проти України</w:t>
      </w:r>
      <w:r w:rsidRPr="00E317B7">
        <w:rPr>
          <w:rFonts w:ascii="Times New Roman" w:hAnsi="Times New Roman" w:cs="Times New Roman"/>
          <w:sz w:val="27"/>
          <w:szCs w:val="27"/>
          <w:shd w:val="clear" w:color="auto" w:fill="FFFFFF"/>
          <w:lang w:val="uk-UA"/>
        </w:rPr>
        <w:t xml:space="preserve">. За 11 </w:t>
      </w:r>
      <w:r w:rsidRPr="00E317B7">
        <w:rPr>
          <w:rFonts w:ascii="Times New Roman" w:hAnsi="Times New Roman" w:cs="Times New Roman"/>
          <w:sz w:val="27"/>
          <w:szCs w:val="27"/>
        </w:rPr>
        <w:t>місяців 2025 року</w:t>
      </w:r>
      <w:r w:rsidRPr="00E317B7">
        <w:rPr>
          <w:rFonts w:ascii="Times New Roman" w:hAnsi="Times New Roman" w:cs="Times New Roman"/>
          <w:sz w:val="27"/>
          <w:szCs w:val="27"/>
          <w:lang w:val="uk-UA"/>
        </w:rPr>
        <w:t xml:space="preserve"> подано 157 таких заяв.</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Запитуваними є витяги з ДЗК, які можна отримати безпосередньо в ЦНАП. Так, за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адміністраторами видано з Державного земельного кадастру </w:t>
      </w:r>
      <w:r w:rsidRPr="00E317B7">
        <w:rPr>
          <w:rFonts w:ascii="Times New Roman" w:hAnsi="Times New Roman" w:cs="Times New Roman"/>
          <w:sz w:val="27"/>
          <w:szCs w:val="27"/>
          <w:lang w:val="uk-UA"/>
        </w:rPr>
        <w:t>1870</w:t>
      </w:r>
      <w:r w:rsidRPr="00E317B7">
        <w:rPr>
          <w:rFonts w:ascii="Times New Roman" w:hAnsi="Times New Roman" w:cs="Times New Roman"/>
          <w:sz w:val="27"/>
          <w:szCs w:val="27"/>
        </w:rPr>
        <w:t xml:space="preserve"> витягів.</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 xml:space="preserve">ЦНАП продовжує надавати адміністративні послуги жителям сусідніх Чижівської, Піщівської, Брониківської, Ярунської та Городницької територіальних громад згідно договорів про співробітництво територіальних громад щодо надання адмінпослуг. </w:t>
      </w:r>
      <w:r w:rsidRPr="00E317B7">
        <w:rPr>
          <w:rFonts w:ascii="Times New Roman" w:hAnsi="Times New Roman" w:cs="Times New Roman"/>
          <w:sz w:val="27"/>
          <w:szCs w:val="27"/>
        </w:rPr>
        <w:t>ЦНАП надавав адміністративні послуги 102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 жителів територіальної громади та згаданих громад.</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Адміністративні послуги з питань будівництва користувалися постійним попитом в ЦНАП. Через автоматизоване робоче місце адміністратора ЦНАП з Реєстру будівельної діяльності надано </w:t>
      </w:r>
      <w:r w:rsidRPr="00E317B7">
        <w:rPr>
          <w:rFonts w:ascii="Times New Roman" w:hAnsi="Times New Roman" w:cs="Times New Roman"/>
          <w:sz w:val="27"/>
          <w:szCs w:val="27"/>
          <w:lang w:val="uk-UA"/>
        </w:rPr>
        <w:t>678</w:t>
      </w:r>
      <w:r w:rsidRPr="00E317B7">
        <w:rPr>
          <w:rFonts w:ascii="Times New Roman" w:hAnsi="Times New Roman" w:cs="Times New Roman"/>
          <w:sz w:val="27"/>
          <w:szCs w:val="27"/>
        </w:rPr>
        <w:t xml:space="preserve"> послуг – це повідомлення про початок будівельних робіт та декларації про готовність об’єкта до експлуатації, будівельні паспорти, містобудівні умови та зміни до них, присвоєння адреси об’єкту нерухомого майна та ін.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через ЦНАП продовжувала надаватися комплексна послуга з державної реєстрації народження дитини – ЄМалятко. Послуга надається через портал Дія, за участі РАЦС. Батьки можуть отримати одночасно і свідоцтво про народження дитини, і ідентифікаційний код, і персональний номер в демографічному реєстрі і допомогу при народженні дитини, і все це в ЦНАП, без відвідування інших установ. За неповних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таких свідоцтв про народження видано </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1.</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ЦНАП продовжує надавати відвідувачам послугу з шерингу документів через портал Дія. Шеринг дозволяє відвідувачам отримати копії цифрових документів безпосередньо на комп’ютер адміністратора. На підставі отриманих документів адміністратор невідкладно надає адміністративну послугу. Перелік документів, що можна отримати через шеринг значно розширився та наразі це: довідка переселення ВПО, ідентифікаційний код, паспорт – ID картка, свідоцтво про народження, біометричний закордонний паспорт, водійське посвідчення, свідоцтво про реєстрацію ТЗ, студентський квиток, актовий запис про шлюб, актовий запис про зміну імені, актовий запис про розірвання шлюбу, документ про освіту, посвідчення ветерана, актовий запис про народження користувача, актовий запис про народження дитини, е-посвідка на тимчасове проживання, пенсійне посвідчення, </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Працівники ЦНАП систематично підвищують фахову кваліфікацію, в тому числі навчаються на он-лайн курсах на Платформі центрів надання адміністративних послуг в Дії.</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В період 11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фахівцями центру надання адміністративних послуг населенню надано </w:t>
      </w:r>
      <w:r w:rsidRPr="00E317B7">
        <w:rPr>
          <w:rFonts w:ascii="Times New Roman" w:hAnsi="Times New Roman" w:cs="Times New Roman"/>
          <w:sz w:val="27"/>
          <w:szCs w:val="27"/>
          <w:lang w:val="uk-UA"/>
        </w:rPr>
        <w:t>41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503</w:t>
      </w:r>
      <w:r w:rsidRPr="00E317B7">
        <w:rPr>
          <w:rFonts w:ascii="Times New Roman" w:hAnsi="Times New Roman" w:cs="Times New Roman"/>
          <w:sz w:val="27"/>
          <w:szCs w:val="27"/>
        </w:rPr>
        <w:t xml:space="preserve"> адміністративні послуги та </w:t>
      </w:r>
      <w:r w:rsidRPr="00E317B7">
        <w:rPr>
          <w:rFonts w:ascii="Times New Roman" w:hAnsi="Times New Roman" w:cs="Times New Roman"/>
          <w:sz w:val="27"/>
          <w:szCs w:val="27"/>
          <w:lang w:val="uk-UA"/>
        </w:rPr>
        <w:t>12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837</w:t>
      </w:r>
      <w:r w:rsidRPr="00E317B7">
        <w:rPr>
          <w:rFonts w:ascii="Times New Roman" w:hAnsi="Times New Roman" w:cs="Times New Roman"/>
          <w:sz w:val="27"/>
          <w:szCs w:val="27"/>
        </w:rPr>
        <w:t xml:space="preserve"> консультацій з питань отримання адмінпослуг.</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3.7 Енергоефективність та розвиток ВДЕ</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Завдяки співпраці з Проєктом GIZ «Просування енергоефективності та імплементації  Директиви ЄС про енергоефективність в Україні» завершено заходи з енергоефективності у Ліцеї №4 (заміна даху з утепленням, заміна </w:t>
      </w:r>
      <w:r w:rsidRPr="00E317B7">
        <w:rPr>
          <w:rFonts w:ascii="Times New Roman" w:hAnsi="Times New Roman" w:cs="Times New Roman"/>
          <w:sz w:val="27"/>
          <w:szCs w:val="27"/>
          <w:lang w:val="uk-UA"/>
        </w:rPr>
        <w:lastRenderedPageBreak/>
        <w:t>дерев’яних вікон, модернізація системи опалення). Грантова підтримки склала майже 200 тис. 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Також за підтримки Проєкту GIZ «Відновлювані джерела енергії для стійкої України» (R2U)  завершено встановлення теплового насосу 50 кВт та індивідуального теплового пункту у ЦРД «Дельфін» із грантовою складовою </w:t>
      </w:r>
      <w:r w:rsidRPr="00E317B7">
        <w:rPr>
          <w:rFonts w:ascii="Times New Roman" w:hAnsi="Times New Roman" w:cs="Times New Roman"/>
          <w:sz w:val="27"/>
          <w:szCs w:val="27"/>
          <w:lang w:val="uk-UA"/>
        </w:rPr>
        <w:br/>
        <w:t>70 тис. 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проєктів GIZ ReWarm та SUR отримано 10 комплектів резервного живлення (кожен включає інвертор та акумулятори ємністю 60 кВт*год) вартістю понад 6 млн грн для закладів соціальної сфери та критичної інфраструктури.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Проєкту енергетичної безпеки USAID отримано дві когенераційні установки на 100 кВт та 160 кВт для найбільших котелень міста.  Загальна вартість обладнання – понад 14 млн.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досить цінною є отримана від міжнародних партнерів експертна підтримка енергоефективності та енергонезалежності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 завдяки фінансуванню партнерів надана допомога для розробки техніко-економічного обгрунтування (ТЕО) для впровадження проектів розподіленої генерації в громаді (підтримка GIZ та Асоціації малих міст), ТЕО щодо модернізації котельні мікрорайону «Зелені» (ГО «DІXІ Group» за підтримки уряду Нідерландів).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експертної підтримки GIZ завершено розробку нового Муніципального енергетичного плану громади до 2030 року.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маємо великі надії на позитивний результат співпраці з двома новими проектами, учасником яких після конкурсного відбору стала наша громада:</w:t>
      </w:r>
    </w:p>
    <w:p w:rsidR="00C16146" w:rsidRPr="00E317B7" w:rsidRDefault="00C16146" w:rsidP="00C16146">
      <w:pPr>
        <w:pStyle w:val="a3"/>
        <w:numPr>
          <w:ilvl w:val="0"/>
          <w:numId w:val="8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Європейська енергетична відзнака (ЄЕВ), що підтримується Державним Секретаріатом Швейцарії з Економічних Питань (SECO). ЄЕВ – це добровільна система сертифікації якості, яка допомагає громадам впроваджувати політики сталого енергетичного й кліматичного розвитку.</w:t>
      </w:r>
    </w:p>
    <w:p w:rsidR="00C16146" w:rsidRPr="00E317B7" w:rsidRDefault="00C16146" w:rsidP="00C16146">
      <w:pPr>
        <w:pStyle w:val="a3"/>
        <w:numPr>
          <w:ilvl w:val="0"/>
          <w:numId w:val="80"/>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Sun4Ukraine – чотирирічний проєкт, який започаткований в рамках Місії ЄС з кліматично нейтральних та розумних міст і отримує фінансування через програму «Горизонт Європа». Він покликаний підтримувати українські міста у досягненні кліматичної нейтральності. </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3.8 Сільське господарство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Сільське господарство традиційно залишається однією з ключових галузей економіки Звягельської міської територіальної громади. Воно забезпечує продовольчу стабільність, створює робочі місця, сприяє соціальному розвитку села та є одним із головних джерел надходжень до місцевого бюджету.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Порівняно з 2024 роком, у 2025 році сільське господарство громади зберегло стабільні темпи розвитку та продемонструвало позитивну динаміку за основними напрямками.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Станом на серпень 2025 року сільськогосподарські підприємства громади успішно завершили комплекс літніх польових робіт. Агроформування</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зібрали врожай озимої пшениці, ячменю, вівса та ріпаку на площі 764 гектари. Загальний валовий збір склав 6,7 тисячі тонн зернових, з яких 2,2 тисячі тонн припало на пшеницю, понад 3,7 тисячі тонн – на ріпак, 618 тонн – на овес і близько 89 тонн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на ячмінь.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У 2025 році також продовжується збирання пізніх культур – сої, кукурудзи та соняшнику – на площі понад 1,3 тисячі гектарів. Очікується, що валовий збір цих культур перевищить показники минулого року, що свідчить про зростання продуктивності аграрного сектору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Сільгоспвиробники Звягельської громади активно впроваджують інноваційні технології, підвищують ефективність землекористування та співпрацюють із науковими установами. Традиційним стало проведення Днів поля, під час яких аграрії обмінюються досвідом, демонструють новітню техніку та технології вирощування культур, обговорюють питання підвищення якості продукції та екологічності виробництва.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Окрім рослинництва, у громаді розвивається й тваринництво, представлене розведенням великої рогатої худоби та птахівництвом. Також активно діє напрям бджільництва, у якому зареєстровано 7 пасік, що утримують понад 800 бджолосімей, мають ветеринарні паспорти та сертифіковану продукцію.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Фінансові результати агропідприємств громади демонструють стабільність і зростання. У 2025 році надходження від діяльності агропромислового сектору до місцевого бюджету становлять</w:t>
      </w:r>
      <w:r w:rsidRPr="00E317B7">
        <w:rPr>
          <w:rFonts w:ascii="Times New Roman" w:hAnsi="Times New Roman" w:cs="Times New Roman"/>
          <w:sz w:val="27"/>
          <w:szCs w:val="27"/>
          <w:lang w:val="uk-UA"/>
        </w:rPr>
        <w:t xml:space="preserve"> понад</w:t>
      </w:r>
      <w:r w:rsidRPr="00E317B7">
        <w:rPr>
          <w:rFonts w:ascii="Times New Roman" w:hAnsi="Times New Roman" w:cs="Times New Roman"/>
          <w:sz w:val="27"/>
          <w:szCs w:val="27"/>
        </w:rPr>
        <w:t xml:space="preserve">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мільйонів гривень. </w:t>
      </w:r>
      <w:r w:rsidRPr="00E317B7">
        <w:rPr>
          <w:rFonts w:ascii="Times New Roman" w:hAnsi="Times New Roman" w:cs="Times New Roman"/>
          <w:sz w:val="27"/>
          <w:szCs w:val="27"/>
          <w:lang w:val="uk-UA"/>
        </w:rPr>
        <w:t>В порівнянні з 2024 роком з</w:t>
      </w:r>
      <w:r w:rsidRPr="00E317B7">
        <w:rPr>
          <w:rFonts w:ascii="Times New Roman" w:hAnsi="Times New Roman" w:cs="Times New Roman"/>
          <w:sz w:val="27"/>
          <w:szCs w:val="27"/>
        </w:rPr>
        <w:t xml:space="preserve">більшення цього показника </w:t>
      </w:r>
      <w:r w:rsidRPr="00E317B7">
        <w:rPr>
          <w:rFonts w:ascii="Times New Roman" w:hAnsi="Times New Roman" w:cs="Times New Roman"/>
          <w:sz w:val="27"/>
          <w:szCs w:val="27"/>
          <w:lang w:val="uk-UA"/>
        </w:rPr>
        <w:t xml:space="preserve">відбулося </w:t>
      </w:r>
      <w:r w:rsidRPr="00E317B7">
        <w:rPr>
          <w:rFonts w:ascii="Times New Roman" w:hAnsi="Times New Roman" w:cs="Times New Roman"/>
          <w:sz w:val="27"/>
          <w:szCs w:val="27"/>
        </w:rPr>
        <w:t>завдяки розширенню площ під технічними культурами, зростанню врожайності та ефективному використанню земельних ресурсів.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Таким чином, розвиток сільського господарства у Звягельській громаді у</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2025 році характеризується стабільністю, поступовим нарощуванням виробництва, розширенням асортименту культур та впровадженням сучасних технологій. Аграрії громади демонструють не лише високий рівень професіоналізму, а й справжню громадянську свідомість, підтримуючи Збройні Сили України, об’єднуються задля спільних цілей і працюють на майбутнє своєї громади та країни.</w:t>
      </w:r>
    </w:p>
    <w:p w:rsidR="00C16146" w:rsidRPr="00E317B7" w:rsidRDefault="00C16146" w:rsidP="00C16146">
      <w:pPr>
        <w:pStyle w:val="1"/>
        <w:tabs>
          <w:tab w:val="left" w:pos="0"/>
          <w:tab w:val="left" w:pos="851"/>
          <w:tab w:val="left" w:pos="993"/>
        </w:tabs>
        <w:spacing w:before="0" w:line="240" w:lineRule="auto"/>
        <w:ind w:firstLine="567"/>
        <w:jc w:val="both"/>
        <w:rPr>
          <w:rFonts w:cs="Times New Roman"/>
          <w:color w:val="auto"/>
          <w:sz w:val="18"/>
          <w:szCs w:val="18"/>
        </w:rPr>
      </w:pPr>
    </w:p>
    <w:p w:rsidR="00C16146" w:rsidRPr="00E317B7" w:rsidRDefault="00C16146" w:rsidP="00C16146">
      <w:pPr>
        <w:pStyle w:val="1"/>
        <w:tabs>
          <w:tab w:val="left" w:pos="0"/>
          <w:tab w:val="left" w:pos="851"/>
          <w:tab w:val="left" w:pos="993"/>
        </w:tabs>
        <w:spacing w:before="0" w:line="240" w:lineRule="auto"/>
        <w:ind w:firstLine="567"/>
        <w:jc w:val="both"/>
        <w:rPr>
          <w:rFonts w:cs="Times New Roman"/>
          <w:color w:val="auto"/>
          <w:sz w:val="27"/>
          <w:szCs w:val="27"/>
          <w:lang w:val="uk-UA"/>
        </w:rPr>
      </w:pPr>
      <w:r w:rsidRPr="00E317B7">
        <w:rPr>
          <w:rFonts w:cs="Times New Roman"/>
          <w:color w:val="auto"/>
          <w:sz w:val="27"/>
          <w:szCs w:val="27"/>
        </w:rPr>
        <w:t>4. ІНФРАСТРУКТУРА МІСЬКОЇ ТЕРИТОРІАЛЬНОЇ ГРОМАДИ</w:t>
      </w:r>
    </w:p>
    <w:p w:rsidR="00C16146" w:rsidRPr="00E317B7" w:rsidRDefault="00C16146" w:rsidP="00C16146">
      <w:pPr>
        <w:pStyle w:val="2"/>
        <w:tabs>
          <w:tab w:val="left" w:pos="0"/>
          <w:tab w:val="left" w:pos="851"/>
          <w:tab w:val="left" w:pos="993"/>
        </w:tabs>
        <w:spacing w:before="0" w:line="240" w:lineRule="auto"/>
        <w:ind w:firstLine="567"/>
        <w:rPr>
          <w:rFonts w:cs="Times New Roman"/>
          <w:color w:val="auto"/>
          <w:sz w:val="27"/>
          <w:szCs w:val="27"/>
        </w:rPr>
      </w:pPr>
      <w:r w:rsidRPr="00E317B7">
        <w:rPr>
          <w:rFonts w:cs="Times New Roman"/>
          <w:color w:val="auto"/>
          <w:sz w:val="27"/>
          <w:szCs w:val="27"/>
        </w:rPr>
        <w:t>4.1 Житлово-комунальне господарство</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rPr>
        <w:t>Основними завданнями житлово-комунального господарства та благоустрою на території громади є надання якісних послуг та задоволення потреб населення у створенні комфортних умов проживання на території населених пунктів міської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на галузь із міського бюджету виділено </w:t>
      </w:r>
      <w:r w:rsidRPr="00E317B7">
        <w:rPr>
          <w:rFonts w:ascii="Times New Roman" w:hAnsi="Times New Roman" w:cs="Times New Roman"/>
          <w:sz w:val="27"/>
          <w:szCs w:val="27"/>
          <w:lang w:val="uk-UA"/>
        </w:rPr>
        <w:t>80 647,9 тис</w:t>
      </w:r>
      <w:r w:rsidRPr="00E317B7">
        <w:rPr>
          <w:rFonts w:ascii="Times New Roman" w:hAnsi="Times New Roman" w:cs="Times New Roman"/>
          <w:sz w:val="27"/>
          <w:szCs w:val="27"/>
        </w:rPr>
        <w:t xml:space="preserve">. грн на виконання робіт поточного характеру та </w:t>
      </w:r>
      <w:r w:rsidRPr="00E317B7">
        <w:rPr>
          <w:rFonts w:ascii="Times New Roman" w:hAnsi="Times New Roman" w:cs="Times New Roman"/>
          <w:sz w:val="27"/>
          <w:szCs w:val="27"/>
          <w:lang w:val="uk-UA"/>
        </w:rPr>
        <w:t>68 059,3</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тис</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на капітальні видатки.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Звітуючи про стан справ у галузі житлово-комунального господарства, зосереджу увагу на найбільш ключових питаннях, які турбують громаду. Відтак, розпочну із капітального і поточного ремонту доріг.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Цього року завершено роботи з капітального ремонту доріг та тротуарів, які були розпочаті у 2024 році: вул. Михайлівська та вул. Медична загальною їх протяжністю –  0,527 км.</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минулому році на вул. Лесі Українки було замінено аварійну каналізаційну мережу та в поточному році розпочато ремонт цієї вулиці та тротуару.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І-ша черга будівництва від вул. Шевченка до вул. Олени Пчілки  протяжність – 0,501 км; тротуар шириною 3,0 м з ФЕМ та асфальтобетону;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ІІ-га черга будівництва від вул. Олени Пчілки до вул. Князів Острозьких  протяжність – 0,622 км; тротуар шириною 2,5 м з асфальтобетону.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u w:val="single"/>
          <w:lang w:val="uk-UA"/>
        </w:rPr>
      </w:pPr>
      <w:r w:rsidRPr="00E317B7">
        <w:rPr>
          <w:rFonts w:ascii="Times New Roman" w:hAnsi="Times New Roman" w:cs="Times New Roman"/>
          <w:sz w:val="27"/>
          <w:szCs w:val="27"/>
          <w:lang w:val="uk-UA"/>
        </w:rPr>
        <w:t>Загальна вартість будівництва 2-х черг становить 40 657,5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року здійснено ямковий ремонт доріг міста та громади на суму 10 374,781 тис. грн:</w:t>
      </w:r>
    </w:p>
    <w:p w:rsidR="00C16146" w:rsidRPr="00E317B7" w:rsidRDefault="00C16146" w:rsidP="00C16146">
      <w:pPr>
        <w:pStyle w:val="a3"/>
        <w:numPr>
          <w:ilvl w:val="0"/>
          <w:numId w:val="4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відновлення горизонтальної розмітки вулично-дорожньої мережі та відновлення пішохідних переходів на суму 961,343 тис. грн;</w:t>
      </w:r>
    </w:p>
    <w:p w:rsidR="00C16146" w:rsidRPr="00E317B7" w:rsidRDefault="00C16146" w:rsidP="00C16146">
      <w:pPr>
        <w:pStyle w:val="a3"/>
        <w:numPr>
          <w:ilvl w:val="0"/>
          <w:numId w:val="4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встановлено дорожніх знаків у кількості 40 штук на загальну суму 98,775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В ході експлуатаційного утримання вуличного освітлення станом на жовтень 2025 року здійснено монтаж 4,5 км ліній електропередач, встановлено 105 нових світильників, замінено 203 світильника. </w:t>
      </w:r>
    </w:p>
    <w:p w:rsidR="00C16146" w:rsidRPr="00E317B7" w:rsidRDefault="00C16146" w:rsidP="00C16146">
      <w:pPr>
        <w:tabs>
          <w:tab w:val="left" w:pos="0"/>
          <w:tab w:val="left" w:pos="851"/>
          <w:tab w:val="left" w:pos="993"/>
        </w:tabs>
        <w:ind w:firstLine="567"/>
        <w:rPr>
          <w:rFonts w:ascii="Times New Roman" w:hAnsi="Times New Roman" w:cs="Times New Roman"/>
          <w:b/>
          <w:bCs/>
          <w:sz w:val="27"/>
          <w:szCs w:val="27"/>
          <w:lang w:val="uk-UA"/>
        </w:rPr>
      </w:pPr>
      <w:r w:rsidRPr="00E317B7">
        <w:rPr>
          <w:rFonts w:ascii="Times New Roman" w:hAnsi="Times New Roman" w:cs="Times New Roman"/>
          <w:sz w:val="27"/>
          <w:szCs w:val="27"/>
          <w:lang w:val="uk-UA"/>
        </w:rPr>
        <w:t>На відновлення мереж зовнішнього освітлення за 10 місяців 2025 року з місцевого бюджету витрачено 2 138,822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Колектив комунального підприємства «Звягельтепло» за підготовчий ремонтний період спрямував кошти на забезпечення безперебійного теплопостачання та виконання енергозберігаючих заходів зокрема:</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одернізація котельного обладнання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аміна аварійних ділянок теплових мереж</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bCs/>
          <w:sz w:val="27"/>
          <w:szCs w:val="27"/>
          <w:lang w:val="uk-UA"/>
        </w:rPr>
      </w:pPr>
      <w:r w:rsidRPr="00E317B7">
        <w:rPr>
          <w:rFonts w:ascii="Times New Roman" w:hAnsi="Times New Roman" w:cs="Times New Roman"/>
          <w:bCs/>
          <w:sz w:val="27"/>
          <w:szCs w:val="27"/>
          <w:lang w:val="uk-UA"/>
        </w:rPr>
        <w:t>встановлення когенераційних установок;</w:t>
      </w:r>
    </w:p>
    <w:p w:rsidR="00C16146" w:rsidRPr="00E317B7" w:rsidRDefault="00C16146" w:rsidP="00C16146">
      <w:pPr>
        <w:pStyle w:val="a3"/>
        <w:numPr>
          <w:ilvl w:val="0"/>
          <w:numId w:val="44"/>
        </w:numPr>
        <w:tabs>
          <w:tab w:val="left" w:pos="0"/>
          <w:tab w:val="left" w:pos="851"/>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аміна приладів обліку теплової енергії.</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rPr>
        <w:t>Відтак</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здійснено технічне переоснащення котельні </w:t>
      </w:r>
      <w:r w:rsidRPr="00E317B7">
        <w:rPr>
          <w:rFonts w:ascii="Times New Roman" w:hAnsi="Times New Roman" w:cs="Times New Roman"/>
          <w:sz w:val="27"/>
          <w:szCs w:val="27"/>
          <w:lang w:val="uk-UA"/>
        </w:rPr>
        <w:t>по</w:t>
      </w:r>
      <w:r w:rsidRPr="00E317B7">
        <w:rPr>
          <w:rFonts w:ascii="Times New Roman" w:hAnsi="Times New Roman" w:cs="Times New Roman"/>
          <w:sz w:val="27"/>
          <w:szCs w:val="27"/>
        </w:rPr>
        <w:t xml:space="preserve"> вул.</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Князів Острозьких н</w:t>
      </w:r>
      <w:r w:rsidRPr="00E317B7">
        <w:rPr>
          <w:rFonts w:ascii="Times New Roman" w:hAnsi="Times New Roman" w:cs="Times New Roman"/>
          <w:sz w:val="27"/>
          <w:szCs w:val="27"/>
        </w:rPr>
        <w:t>а загальну суму</w:t>
      </w:r>
      <w:r w:rsidRPr="00E317B7">
        <w:rPr>
          <w:rFonts w:ascii="Times New Roman" w:hAnsi="Times New Roman" w:cs="Times New Roman"/>
          <w:sz w:val="27"/>
          <w:szCs w:val="27"/>
          <w:lang w:val="uk-UA"/>
        </w:rPr>
        <w:t xml:space="preserve"> </w:t>
      </w:r>
      <w:r w:rsidRPr="00E317B7">
        <w:rPr>
          <w:rFonts w:ascii="Times New Roman" w:hAnsi="Times New Roman" w:cs="Times New Roman"/>
          <w:bCs/>
          <w:sz w:val="27"/>
          <w:szCs w:val="27"/>
          <w:lang w:val="uk-UA"/>
        </w:rPr>
        <w:t xml:space="preserve">3 793,5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xml:space="preserve"> г</w:t>
      </w:r>
      <w:r w:rsidRPr="00E317B7">
        <w:rPr>
          <w:rFonts w:ascii="Times New Roman" w:hAnsi="Times New Roman" w:cs="Times New Roman"/>
          <w:sz w:val="27"/>
          <w:szCs w:val="27"/>
        </w:rPr>
        <w:t>рн</w:t>
      </w:r>
      <w:r w:rsidRPr="00E317B7">
        <w:rPr>
          <w:rFonts w:ascii="Times New Roman" w:hAnsi="Times New Roman" w:cs="Times New Roman"/>
          <w:bCs/>
          <w:sz w:val="27"/>
          <w:szCs w:val="27"/>
          <w:lang w:val="uk-UA"/>
        </w:rPr>
        <w:t xml:space="preserve"> за рахунок виконання інвестиційної програми. </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 xml:space="preserve">амінено </w:t>
      </w:r>
      <w:r w:rsidRPr="00E317B7">
        <w:rPr>
          <w:rFonts w:ascii="Times New Roman" w:hAnsi="Times New Roman" w:cs="Times New Roman"/>
          <w:sz w:val="27"/>
          <w:szCs w:val="27"/>
          <w:lang w:val="uk-UA"/>
        </w:rPr>
        <w:t xml:space="preserve">власними силами 182 </w:t>
      </w:r>
      <w:r w:rsidRPr="00E317B7">
        <w:rPr>
          <w:rFonts w:ascii="Times New Roman" w:hAnsi="Times New Roman" w:cs="Times New Roman"/>
          <w:sz w:val="27"/>
          <w:szCs w:val="27"/>
        </w:rPr>
        <w:t>п.</w:t>
      </w:r>
      <w:r w:rsidRPr="00E317B7">
        <w:rPr>
          <w:rFonts w:ascii="Times New Roman" w:hAnsi="Times New Roman" w:cs="Times New Roman"/>
          <w:sz w:val="27"/>
          <w:szCs w:val="27"/>
          <w:lang w:val="uk-UA"/>
        </w:rPr>
        <w:t>м.</w:t>
      </w:r>
      <w:r w:rsidRPr="00E317B7">
        <w:rPr>
          <w:rFonts w:ascii="Times New Roman" w:hAnsi="Times New Roman" w:cs="Times New Roman"/>
          <w:sz w:val="27"/>
          <w:szCs w:val="27"/>
        </w:rPr>
        <w:t xml:space="preserve"> теплових мереж</w:t>
      </w:r>
      <w:r w:rsidRPr="00E317B7">
        <w:rPr>
          <w:rFonts w:ascii="Times New Roman" w:hAnsi="Times New Roman" w:cs="Times New Roman"/>
          <w:bCs/>
          <w:sz w:val="27"/>
          <w:szCs w:val="27"/>
          <w:lang w:val="uk-UA"/>
        </w:rPr>
        <w:t xml:space="preserve"> на суму 433,0 тис. грн з яких 324,7 тис. грн – бюджетні кошти.</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 xml:space="preserve">Змонтовано когенераційну установку  котельні по вул. Романа Шухевича, </w:t>
      </w:r>
      <w:r w:rsidRPr="00E317B7">
        <w:rPr>
          <w:rFonts w:ascii="Times New Roman" w:hAnsi="Times New Roman" w:cs="Times New Roman"/>
          <w:bCs/>
          <w:sz w:val="27"/>
          <w:szCs w:val="27"/>
          <w:lang w:val="uk-UA"/>
        </w:rPr>
        <w:t>в цілому  було витрачено 1 125,0 тис. грн – власних коштів.</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Завершено монтаж когенераційної установки  котельні по вул. Дмитра Герасимчука, при цьому було придбано  матеріали та обладнання</w:t>
      </w:r>
      <w:r w:rsidRPr="00E317B7">
        <w:rPr>
          <w:rFonts w:ascii="Times New Roman" w:hAnsi="Times New Roman" w:cs="Times New Roman"/>
          <w:bCs/>
          <w:sz w:val="27"/>
          <w:szCs w:val="27"/>
          <w:lang w:val="uk-UA"/>
        </w:rPr>
        <w:t xml:space="preserve">  на обв</w:t>
      </w:r>
      <w:r w:rsidRPr="00E317B7">
        <w:rPr>
          <w:rFonts w:ascii="Times New Roman" w:hAnsi="Times New Roman" w:cs="Times New Roman"/>
          <w:bCs/>
          <w:sz w:val="27"/>
          <w:szCs w:val="27"/>
        </w:rPr>
        <w:t>’</w:t>
      </w:r>
      <w:r w:rsidRPr="00E317B7">
        <w:rPr>
          <w:rFonts w:ascii="Times New Roman" w:hAnsi="Times New Roman" w:cs="Times New Roman"/>
          <w:bCs/>
          <w:sz w:val="27"/>
          <w:szCs w:val="27"/>
          <w:lang w:val="uk-UA"/>
        </w:rPr>
        <w:t>язку</w:t>
      </w:r>
      <w:r w:rsidRPr="00E317B7">
        <w:rPr>
          <w:rFonts w:ascii="Times New Roman" w:hAnsi="Times New Roman" w:cs="Times New Roman"/>
          <w:bCs/>
          <w:sz w:val="27"/>
          <w:szCs w:val="27"/>
        </w:rPr>
        <w:t xml:space="preserve"> </w:t>
      </w:r>
      <w:r w:rsidRPr="00E317B7">
        <w:rPr>
          <w:rFonts w:ascii="Times New Roman" w:hAnsi="Times New Roman" w:cs="Times New Roman"/>
          <w:bCs/>
          <w:sz w:val="27"/>
          <w:szCs w:val="27"/>
          <w:lang w:val="uk-UA"/>
        </w:rPr>
        <w:t>на суму  1 628,6 тис. грн,</w:t>
      </w:r>
      <w:r w:rsidRPr="00E317B7">
        <w:rPr>
          <w:rFonts w:ascii="Times New Roman" w:hAnsi="Times New Roman" w:cs="Times New Roman"/>
          <w:bCs/>
          <w:sz w:val="27"/>
          <w:szCs w:val="27"/>
        </w:rPr>
        <w:t xml:space="preserve"> </w:t>
      </w:r>
      <w:r w:rsidRPr="00E317B7">
        <w:rPr>
          <w:rFonts w:ascii="Times New Roman" w:hAnsi="Times New Roman" w:cs="Times New Roman"/>
          <w:bCs/>
          <w:sz w:val="27"/>
          <w:szCs w:val="27"/>
          <w:lang w:val="uk-UA"/>
        </w:rPr>
        <w:t xml:space="preserve"> з яких 1 600,0 тис. грн – бюджетні кошти.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Замінено та встановлено 7 побудинкових теплових лічильників та виконано чергові метрологічні повірки  35-ти лічильників теплової енергії в багатоквартирних житлових будинках. Також проведені метрологічні повірки лічильників газу, коректорів газу та інших засобів вимірювання.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иконано регламентні роботи в котельнях та на теплових мережах на загальну суму </w:t>
      </w:r>
      <w:r w:rsidRPr="00E317B7">
        <w:rPr>
          <w:rFonts w:ascii="Times New Roman" w:hAnsi="Times New Roman" w:cs="Times New Roman"/>
          <w:sz w:val="27"/>
          <w:szCs w:val="27"/>
          <w:lang w:val="uk-UA"/>
        </w:rPr>
        <w:t>1 241,1</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 xml:space="preserve"> г</w:t>
      </w:r>
      <w:r w:rsidRPr="00E317B7">
        <w:rPr>
          <w:rFonts w:ascii="Times New Roman" w:hAnsi="Times New Roman" w:cs="Times New Roman"/>
          <w:sz w:val="27"/>
          <w:szCs w:val="27"/>
        </w:rPr>
        <w:t>рн</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rPr>
        <w:t xml:space="preserve">Створено аварійний запас дров </w:t>
      </w:r>
      <w:r w:rsidRPr="00E317B7">
        <w:rPr>
          <w:rFonts w:ascii="Times New Roman" w:hAnsi="Times New Roman" w:cs="Times New Roman"/>
          <w:sz w:val="27"/>
          <w:szCs w:val="27"/>
          <w:lang w:val="uk-UA"/>
        </w:rPr>
        <w:t>203,3 </w:t>
      </w:r>
      <w:r w:rsidRPr="00E317B7">
        <w:rPr>
          <w:rFonts w:ascii="Times New Roman" w:hAnsi="Times New Roman" w:cs="Times New Roman"/>
          <w:sz w:val="27"/>
          <w:szCs w:val="27"/>
        </w:rPr>
        <w:t>м</w:t>
      </w:r>
      <w:r w:rsidRPr="00E317B7">
        <w:rPr>
          <w:rFonts w:ascii="Times New Roman" w:hAnsi="Times New Roman" w:cs="Times New Roman"/>
          <w:sz w:val="27"/>
          <w:szCs w:val="27"/>
          <w:vertAlign w:val="superscript"/>
        </w:rPr>
        <w:t>3</w:t>
      </w:r>
      <w:r w:rsidRPr="00E317B7">
        <w:rPr>
          <w:rFonts w:ascii="Times New Roman" w:hAnsi="Times New Roman" w:cs="Times New Roman"/>
          <w:sz w:val="27"/>
          <w:szCs w:val="27"/>
        </w:rPr>
        <w:t xml:space="preserve"> на суму </w:t>
      </w:r>
      <w:r w:rsidRPr="00E317B7">
        <w:rPr>
          <w:rFonts w:ascii="Times New Roman" w:hAnsi="Times New Roman" w:cs="Times New Roman"/>
          <w:sz w:val="27"/>
          <w:szCs w:val="27"/>
          <w:lang w:val="uk-UA"/>
        </w:rPr>
        <w:t>214,1 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грн, що повністю задовольняє розрахункову потребу на опалювальний сезон.</w:t>
      </w:r>
      <w:r w:rsidRPr="00E317B7">
        <w:rPr>
          <w:rFonts w:ascii="Times New Roman" w:hAnsi="Times New Roman" w:cs="Times New Roman"/>
          <w:sz w:val="27"/>
          <w:szCs w:val="27"/>
          <w:shd w:val="clear" w:color="auto" w:fill="FFFFFF"/>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Завдячуючи проекту </w:t>
      </w:r>
      <w:r w:rsidRPr="00E317B7">
        <w:rPr>
          <w:rFonts w:ascii="Times New Roman" w:hAnsi="Times New Roman" w:cs="Times New Roman"/>
          <w:sz w:val="27"/>
          <w:szCs w:val="27"/>
          <w:shd w:val="clear" w:color="auto" w:fill="FFFFFF"/>
        </w:rPr>
        <w:t>ReWarm</w:t>
      </w:r>
      <w:r w:rsidRPr="00E317B7">
        <w:rPr>
          <w:rFonts w:ascii="Times New Roman" w:hAnsi="Times New Roman" w:cs="Times New Roman"/>
          <w:sz w:val="27"/>
          <w:szCs w:val="27"/>
          <w:shd w:val="clear" w:color="auto" w:fill="FFFFFF"/>
          <w:lang w:val="uk-UA"/>
        </w:rPr>
        <w:t>, КП «Звягельтепло» мало можливість обладнати частину об’єктів критичної інфраструктури комплектами резервного електроживлення, що складаються з інверторів та акумуляторів.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shd w:val="clear" w:color="auto" w:fill="FFFFFF"/>
          <w:lang w:val="uk-UA"/>
        </w:rPr>
        <w:t>Зокрема, на одному з об’єктів до цього обладнання за власні кошти в розмірі 289,7 тис. грн підприємством побудовано і підключено сонячну електростанцію, яка забезпечує цей об’єкт електроенергією власного виробництва, яка згенерувала вже 3,0 МВт.</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lastRenderedPageBreak/>
        <w:t>В звʾязку з посиленням російських атак на енергетичну інфраструктуру України для унеможливлення розмерзання системи теплопостачання в осінньо-зимовий період котельні підприємства потребували негайної модернізації,  а саме  дооснащення існуючих котлів дизельними пальниками в комплекті, які забезпечать мінімальне виробництво тепла, що дасть змогу запобігти можливим аваріям техногенного характеру місцевого рівня. Тому,  було придбано 5-ть дизельних пальників в комплекті та допоміжне обладнання на загальну суму 3 188,9 тис грн,</w:t>
      </w:r>
      <w:r w:rsidRPr="00E317B7">
        <w:rPr>
          <w:rFonts w:ascii="Times New Roman" w:hAnsi="Times New Roman" w:cs="Times New Roman"/>
          <w:bCs/>
          <w:sz w:val="27"/>
          <w:szCs w:val="27"/>
          <w:lang w:val="uk-UA"/>
        </w:rPr>
        <w:t xml:space="preserve"> з яких 3 152,9 тис. грн – бюджетні кошти.</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Комунальним підприємством «Звягельводоканал» продовжується будівництво мереж водопостачання. Зокрема, протягом звітного періоду, за виділені кошти з місцевого бюджету виконувалися роботи на двох об’єктах:</w:t>
      </w:r>
    </w:p>
    <w:p w:rsidR="00C16146" w:rsidRPr="00E317B7" w:rsidRDefault="00C16146" w:rsidP="00C16146">
      <w:pPr>
        <w:pStyle w:val="a3"/>
        <w:numPr>
          <w:ilvl w:val="0"/>
          <w:numId w:val="81"/>
        </w:numPr>
        <w:tabs>
          <w:tab w:val="left" w:pos="0"/>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eastAsia="uk-UA"/>
        </w:rPr>
        <w:t>нове будівництво водопровідної мережі від вул. Вокзальна до вул. Лесі Українки (І-ша черга будівництва). Наразі р</w:t>
      </w:r>
      <w:r w:rsidRPr="00E317B7">
        <w:rPr>
          <w:rFonts w:ascii="Times New Roman" w:eastAsia="Calibri" w:hAnsi="Times New Roman" w:cs="Times New Roman"/>
          <w:sz w:val="27"/>
          <w:szCs w:val="27"/>
          <w:lang w:val="uk-UA"/>
        </w:rPr>
        <w:t>оботи тривають, вартість робіт складає  7 114,943 тис. грн. В результаті реалізації даного об’єкту прокладено 503 м/п водопровідної мережі, що забезпечить питною водою мешканців вул. Євгена Коновальця, вул. Ольги Косач-Кривинюк, вул. Відродження.</w:t>
      </w:r>
    </w:p>
    <w:p w:rsidR="00C16146" w:rsidRPr="00E317B7" w:rsidRDefault="00C16146" w:rsidP="00C16146">
      <w:pPr>
        <w:pStyle w:val="a3"/>
        <w:numPr>
          <w:ilvl w:val="0"/>
          <w:numId w:val="81"/>
        </w:numPr>
        <w:tabs>
          <w:tab w:val="left" w:pos="0"/>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будівництво мереж водопостачання житлового мікрорайону «Кар’єр» (ІІ-га черга будівництва). Роботи завершені, вартість робіт склала 5 872,7 тис. грн. – бюджетні кошти. Протяжність збудованої водопровідної мережі 2272 м/п.</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Власними силами комунального підприємства Звягельської міської ради «Звягельводоканал» на вул. Головка прокладено 220 м/п водопровідної мережі з матеріалів наданих міжнародною організацією ЮНІСЕФ. Ця ділянка мережі є продовженням будівництва мереж водопостачання мікрорайону «Кар’єр».</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Реалізація даного об’єкту надасть можливість централізованого водопостачання вул. Головка, вул. Жизневського, вул. В’ячеслава Чорновола, вул. Малишка, пров. Малишка та забезпечить додаткову кількість мешканців питною водою. Виявили бажання на приєднання до новозбудованих водопровідних мереж – 93 споживача.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Замінено також систему аерації у першому блоці ємностей у третій та четвертій секції на очисних спорудах водовідведення у сумі 319,00 тис. грн.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Здійснена заміна аварійних мереж водопостачання – 270 м/п, водовідведення – 60 м/п.</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 xml:space="preserve">Проведені поточні ремонтні роботи на об’єктах водопровідної мережі та каналізаційної мережі власними силами – відремонтовано 32 оглядові колодязі, замінено 10 люків, замінено запірно-регулюючої арматури (засувок, зворотних клапанів, пожежних гідрантів) в кількості 12 шт. </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eastAsia="Times New Roman" w:hAnsi="Times New Roman" w:cs="Times New Roman"/>
          <w:sz w:val="27"/>
          <w:szCs w:val="27"/>
          <w:lang w:val="uk-UA"/>
        </w:rPr>
        <w:t>Здійснено ліквідацію заторів та засмічень на каналізаційній мережі – 2083 випадки.</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Ліквідовано 148 аварій на водопровідній мережі.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забезпечення водою мешканців старостинських округів виконано будівництво бювету в с. Маковиці.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Планується до кінця року реалізувати проєкти: будівництво бюветів в селах Великий Молодьків та Анета.</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Загальна вартість виділених коштів на ці цілі становить 1 105,0 тис. грн.</w:t>
      </w:r>
    </w:p>
    <w:p w:rsidR="00C16146" w:rsidRPr="00E317B7" w:rsidRDefault="00C16146" w:rsidP="00C16146">
      <w:pPr>
        <w:tabs>
          <w:tab w:val="left" w:pos="0"/>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 xml:space="preserve">У продовження вирішення проблеми зі станом річок у цьому році станом на жовтень 2025 року проведені роботи з очищення водної рослинності та очерету </w:t>
      </w:r>
      <w:r w:rsidRPr="00E317B7">
        <w:rPr>
          <w:rFonts w:ascii="Times New Roman" w:hAnsi="Times New Roman" w:cs="Times New Roman"/>
          <w:sz w:val="27"/>
          <w:szCs w:val="27"/>
          <w:lang w:val="uk-UA"/>
        </w:rPr>
        <w:lastRenderedPageBreak/>
        <w:t xml:space="preserve">багатофункціональною самохідною установкою класу амфібія Truxor T-40 (від Звягельського РЕМ-у до бувшого Пивзаводу).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Розроблено проектну документацію для покращення гідрологічного стану річки Случ та здійснення капітального ремонту берегоукріплень.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поточному році значно зросли потреби в капітальному ремонті </w:t>
      </w:r>
      <w:r w:rsidRPr="00E317B7">
        <w:rPr>
          <w:rFonts w:ascii="Times New Roman" w:hAnsi="Times New Roman" w:cs="Times New Roman"/>
          <w:sz w:val="27"/>
          <w:szCs w:val="27"/>
        </w:rPr>
        <w:t>багатоквартирного житлового фонду</w:t>
      </w:r>
      <w:r w:rsidRPr="00E317B7">
        <w:rPr>
          <w:rFonts w:ascii="Times New Roman" w:hAnsi="Times New Roman" w:cs="Times New Roman"/>
          <w:sz w:val="27"/>
          <w:szCs w:val="27"/>
          <w:lang w:val="uk-UA"/>
        </w:rPr>
        <w:t>, до міської ради надійшла 51 заява з потребами по співфінансуванню на загальну суму понад 24 млн.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 в межах бюджету протягом 2025 року для  співвласників багатоквартирних будинків було виділено 4 911,9 тис. грн на капітальні ремонти покрівель, ліфтів, внутрішньобудинкових інженерних мереж та облаштуванню елементів безперешкодного доступу (1-н пандус та 2-х підйомників) в багатоквартирних будинках.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Зокрема на капітальний ремонт </w:t>
      </w:r>
      <w:r w:rsidRPr="00E317B7">
        <w:rPr>
          <w:rFonts w:ascii="Times New Roman" w:hAnsi="Times New Roman" w:cs="Times New Roman"/>
          <w:b/>
          <w:sz w:val="27"/>
          <w:szCs w:val="27"/>
        </w:rPr>
        <w:t>покрівель</w:t>
      </w:r>
      <w:r w:rsidRPr="00E317B7">
        <w:rPr>
          <w:rFonts w:ascii="Times New Roman" w:hAnsi="Times New Roman" w:cs="Times New Roman"/>
          <w:sz w:val="27"/>
          <w:szCs w:val="27"/>
        </w:rPr>
        <w:t xml:space="preserve"> в </w:t>
      </w:r>
      <w:r w:rsidRPr="00E317B7">
        <w:rPr>
          <w:rFonts w:ascii="Times New Roman" w:hAnsi="Times New Roman" w:cs="Times New Roman"/>
          <w:sz w:val="27"/>
          <w:szCs w:val="27"/>
          <w:lang w:val="uk-UA"/>
        </w:rPr>
        <w:t>багатоквартирних будинках</w:t>
      </w:r>
      <w:r w:rsidRPr="00E317B7">
        <w:rPr>
          <w:rFonts w:ascii="Times New Roman" w:hAnsi="Times New Roman" w:cs="Times New Roman"/>
          <w:sz w:val="27"/>
          <w:szCs w:val="27"/>
        </w:rPr>
        <w:t xml:space="preserve"> з міського бюджету виділено співфінансування в розмірі: </w:t>
      </w:r>
      <w:r w:rsidRPr="00E317B7">
        <w:rPr>
          <w:rFonts w:ascii="Times New Roman" w:hAnsi="Times New Roman" w:cs="Times New Roman"/>
          <w:sz w:val="27"/>
          <w:szCs w:val="27"/>
          <w:lang w:val="uk-UA"/>
        </w:rPr>
        <w:t>2 425,0 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з них</w:t>
      </w:r>
      <w:r w:rsidRPr="00E317B7">
        <w:rPr>
          <w:rFonts w:ascii="Times New Roman" w:hAnsi="Times New Roman" w:cs="Times New Roman"/>
          <w:sz w:val="27"/>
          <w:szCs w:val="27"/>
          <w:lang w:val="uk-UA"/>
        </w:rPr>
        <w:t xml:space="preserve"> для</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ОСББ «</w:t>
      </w:r>
      <w:r w:rsidRPr="00E317B7">
        <w:rPr>
          <w:rFonts w:ascii="Times New Roman" w:hAnsi="Times New Roman" w:cs="Times New Roman"/>
          <w:sz w:val="27"/>
          <w:szCs w:val="27"/>
          <w:lang w:val="uk-UA"/>
        </w:rPr>
        <w:t>Мікрорайон «Зелені»</w:t>
      </w:r>
      <w:r w:rsidRPr="00E317B7">
        <w:rPr>
          <w:rFonts w:ascii="Times New Roman" w:hAnsi="Times New Roman" w:cs="Times New Roman"/>
          <w:sz w:val="27"/>
          <w:szCs w:val="27"/>
        </w:rPr>
        <w:t xml:space="preserve"> (вул. </w:t>
      </w:r>
      <w:r w:rsidRPr="00E317B7">
        <w:rPr>
          <w:rFonts w:ascii="Times New Roman" w:hAnsi="Times New Roman" w:cs="Times New Roman"/>
          <w:sz w:val="27"/>
          <w:szCs w:val="27"/>
          <w:lang w:val="uk-UA"/>
        </w:rPr>
        <w:t>Романа Шухевича</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14), </w:t>
      </w:r>
      <w:r w:rsidRPr="00E317B7">
        <w:rPr>
          <w:rFonts w:ascii="Times New Roman" w:hAnsi="Times New Roman" w:cs="Times New Roman"/>
          <w:sz w:val="27"/>
          <w:szCs w:val="27"/>
        </w:rPr>
        <w:t>ОСББ «Роялті»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Шевченка, 49)</w:t>
      </w:r>
      <w:r w:rsidRPr="00E317B7">
        <w:rPr>
          <w:rFonts w:ascii="Times New Roman" w:hAnsi="Times New Roman" w:cs="Times New Roman"/>
          <w:sz w:val="27"/>
          <w:szCs w:val="27"/>
          <w:lang w:val="uk-UA"/>
        </w:rPr>
        <w:t xml:space="preserve"> та мешканцям (вул. Гетьмана Сагайдачного, 240).</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Для ремонту </w:t>
      </w:r>
      <w:r w:rsidRPr="00E317B7">
        <w:rPr>
          <w:rFonts w:ascii="Times New Roman" w:hAnsi="Times New Roman" w:cs="Times New Roman"/>
          <w:b/>
          <w:sz w:val="27"/>
          <w:szCs w:val="27"/>
          <w:lang w:val="uk-UA"/>
        </w:rPr>
        <w:t>чотирьох</w:t>
      </w:r>
      <w:r w:rsidRPr="00E317B7">
        <w:rPr>
          <w:rFonts w:ascii="Times New Roman" w:hAnsi="Times New Roman" w:cs="Times New Roman"/>
          <w:b/>
          <w:sz w:val="27"/>
          <w:szCs w:val="27"/>
        </w:rPr>
        <w:t xml:space="preserve"> ліфтів</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в ОСББ на умовах </w:t>
      </w:r>
      <w:r w:rsidRPr="00E317B7">
        <w:rPr>
          <w:rFonts w:ascii="Times New Roman" w:hAnsi="Times New Roman" w:cs="Times New Roman"/>
          <w:sz w:val="27"/>
          <w:szCs w:val="27"/>
        </w:rPr>
        <w:t xml:space="preserve">співфінансування виділено кошти в розмірі </w:t>
      </w:r>
      <w:r w:rsidRPr="00E317B7">
        <w:rPr>
          <w:rFonts w:ascii="Times New Roman" w:hAnsi="Times New Roman" w:cs="Times New Roman"/>
          <w:sz w:val="27"/>
          <w:szCs w:val="27"/>
          <w:lang w:val="uk-UA"/>
        </w:rPr>
        <w:t>1 575</w:t>
      </w:r>
      <w:r w:rsidRPr="00E317B7">
        <w:rPr>
          <w:rFonts w:ascii="Times New Roman" w:hAnsi="Times New Roman" w:cs="Times New Roman"/>
          <w:sz w:val="27"/>
          <w:szCs w:val="27"/>
        </w:rPr>
        <w:t xml:space="preserve">,0 тис. грн, </w:t>
      </w:r>
      <w:r w:rsidRPr="00E317B7">
        <w:rPr>
          <w:rFonts w:ascii="Times New Roman" w:hAnsi="Times New Roman" w:cs="Times New Roman"/>
          <w:sz w:val="27"/>
          <w:szCs w:val="27"/>
          <w:lang w:val="uk-UA"/>
        </w:rPr>
        <w:t xml:space="preserve">наразі </w:t>
      </w:r>
      <w:r w:rsidRPr="00E317B7">
        <w:rPr>
          <w:rFonts w:ascii="Times New Roman" w:hAnsi="Times New Roman" w:cs="Times New Roman"/>
          <w:sz w:val="27"/>
          <w:szCs w:val="27"/>
        </w:rPr>
        <w:t xml:space="preserve">ремонт </w:t>
      </w:r>
      <w:r w:rsidRPr="00E317B7">
        <w:rPr>
          <w:rFonts w:ascii="Times New Roman" w:hAnsi="Times New Roman" w:cs="Times New Roman"/>
          <w:sz w:val="27"/>
          <w:szCs w:val="27"/>
          <w:lang w:val="uk-UA"/>
        </w:rPr>
        <w:t>здійсне</w:t>
      </w:r>
      <w:r w:rsidRPr="00E317B7">
        <w:rPr>
          <w:rFonts w:ascii="Times New Roman" w:hAnsi="Times New Roman" w:cs="Times New Roman"/>
          <w:sz w:val="27"/>
          <w:szCs w:val="27"/>
        </w:rPr>
        <w:t>но:</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eastAsia="ru-RU"/>
        </w:rPr>
      </w:pPr>
      <w:r w:rsidRPr="00E317B7">
        <w:rPr>
          <w:rFonts w:ascii="Times New Roman" w:hAnsi="Times New Roman" w:cs="Times New Roman"/>
          <w:sz w:val="27"/>
          <w:szCs w:val="27"/>
        </w:rPr>
        <w:t xml:space="preserve">вул. Дмитра Герасимчука, </w:t>
      </w:r>
      <w:r w:rsidRPr="00E317B7">
        <w:rPr>
          <w:rFonts w:ascii="Times New Roman" w:hAnsi="Times New Roman" w:cs="Times New Roman"/>
          <w:sz w:val="27"/>
          <w:szCs w:val="27"/>
          <w:lang w:val="uk-UA"/>
        </w:rPr>
        <w:t>11</w:t>
      </w:r>
      <w:r w:rsidRPr="00E317B7">
        <w:rPr>
          <w:rFonts w:ascii="Times New Roman" w:hAnsi="Times New Roman" w:cs="Times New Roman"/>
          <w:sz w:val="27"/>
          <w:szCs w:val="27"/>
        </w:rPr>
        <w:t xml:space="preserve"> (під’їзд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 </w:t>
      </w:r>
      <w:r w:rsidRPr="00E317B7">
        <w:rPr>
          <w:rFonts w:ascii="Times New Roman" w:hAnsi="Times New Roman" w:cs="Times New Roman"/>
          <w:sz w:val="27"/>
          <w:szCs w:val="27"/>
          <w:lang w:val="uk-UA"/>
        </w:rPr>
        <w:t>437</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Шевченка, 49 (під’їзд №1) – 372,3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вул. Київська, 9 (під’їзд №3) – 405,0 тис. грн;</w:t>
      </w:r>
    </w:p>
    <w:p w:rsidR="00C16146" w:rsidRPr="00E317B7" w:rsidRDefault="00C16146" w:rsidP="00C16146">
      <w:pPr>
        <w:pStyle w:val="a3"/>
        <w:numPr>
          <w:ilvl w:val="0"/>
          <w:numId w:val="45"/>
        </w:numPr>
        <w:tabs>
          <w:tab w:val="left" w:pos="0"/>
          <w:tab w:val="left" w:pos="851"/>
          <w:tab w:val="left" w:pos="993"/>
          <w:tab w:val="left" w:pos="1134"/>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розпочато роботи на вул. Військової доблесті, 16 (під’їзд №1)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360,00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На капітальний ремонт внутрішньо</w:t>
      </w:r>
      <w:r w:rsidRPr="00E317B7">
        <w:rPr>
          <w:rFonts w:ascii="Times New Roman" w:hAnsi="Times New Roman" w:cs="Times New Roman"/>
          <w:sz w:val="27"/>
          <w:szCs w:val="27"/>
          <w:lang w:val="uk-UA"/>
        </w:rPr>
        <w:t>будинков</w:t>
      </w:r>
      <w:r w:rsidRPr="00E317B7">
        <w:rPr>
          <w:rFonts w:ascii="Times New Roman" w:hAnsi="Times New Roman" w:cs="Times New Roman"/>
          <w:sz w:val="27"/>
          <w:szCs w:val="27"/>
        </w:rPr>
        <w:t xml:space="preserve">их </w:t>
      </w:r>
      <w:r w:rsidRPr="00E317B7">
        <w:rPr>
          <w:rFonts w:ascii="Times New Roman" w:hAnsi="Times New Roman" w:cs="Times New Roman"/>
          <w:sz w:val="27"/>
          <w:szCs w:val="27"/>
          <w:lang w:val="uk-UA"/>
        </w:rPr>
        <w:t xml:space="preserve">мереж теплопостачання для ОСББ «Болгари» </w:t>
      </w:r>
      <w:r w:rsidRPr="00E317B7">
        <w:rPr>
          <w:rFonts w:ascii="Times New Roman" w:hAnsi="Times New Roman" w:cs="Times New Roman"/>
          <w:sz w:val="27"/>
          <w:szCs w:val="27"/>
        </w:rPr>
        <w:t xml:space="preserve">виділено </w:t>
      </w:r>
      <w:r w:rsidRPr="00E317B7">
        <w:rPr>
          <w:rFonts w:ascii="Times New Roman" w:hAnsi="Times New Roman" w:cs="Times New Roman"/>
          <w:sz w:val="27"/>
          <w:szCs w:val="27"/>
          <w:lang w:val="uk-UA"/>
        </w:rPr>
        <w:t>108,95</w:t>
      </w:r>
      <w:r w:rsidRPr="00E317B7">
        <w:rPr>
          <w:rFonts w:ascii="Times New Roman" w:hAnsi="Times New Roman" w:cs="Times New Roman"/>
          <w:sz w:val="27"/>
          <w:szCs w:val="27"/>
        </w:rPr>
        <w:t xml:space="preserve"> тис. грн, а саме</w:t>
      </w:r>
      <w:r w:rsidRPr="00E317B7">
        <w:rPr>
          <w:rFonts w:ascii="Times New Roman" w:hAnsi="Times New Roman" w:cs="Times New Roman"/>
          <w:sz w:val="27"/>
          <w:szCs w:val="27"/>
          <w:lang w:val="uk-UA"/>
        </w:rPr>
        <w:t xml:space="preserve"> в будинках</w:t>
      </w:r>
      <w:r w:rsidRPr="00E317B7">
        <w:rPr>
          <w:rFonts w:ascii="Times New Roman" w:hAnsi="Times New Roman" w:cs="Times New Roman"/>
          <w:sz w:val="27"/>
          <w:szCs w:val="27"/>
        </w:rPr>
        <w:t>:</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 вул. Дмитра Герасимчука, 9 – </w:t>
      </w:r>
      <w:r w:rsidRPr="00E317B7">
        <w:rPr>
          <w:rFonts w:ascii="Times New Roman" w:hAnsi="Times New Roman" w:cs="Times New Roman"/>
          <w:sz w:val="27"/>
          <w:szCs w:val="27"/>
          <w:lang w:val="uk-UA"/>
        </w:rPr>
        <w:t>47,6</w:t>
      </w:r>
      <w:r w:rsidRPr="00E317B7">
        <w:rPr>
          <w:rFonts w:ascii="Times New Roman" w:hAnsi="Times New Roman" w:cs="Times New Roman"/>
          <w:sz w:val="27"/>
          <w:szCs w:val="27"/>
        </w:rPr>
        <w:t xml:space="preserve"> тис. грн;</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Дмитра Герасимчука, 11 – 11,6 тис. грн;</w:t>
      </w:r>
    </w:p>
    <w:p w:rsidR="00C16146" w:rsidRPr="00E317B7" w:rsidRDefault="00C16146" w:rsidP="00C16146">
      <w:pPr>
        <w:pStyle w:val="a3"/>
        <w:numPr>
          <w:ilvl w:val="0"/>
          <w:numId w:val="4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Дмитра Герасимчука, 13/1 – 48,7 тис. грн.</w:t>
      </w:r>
    </w:p>
    <w:p w:rsidR="00C16146" w:rsidRPr="00E317B7" w:rsidRDefault="00C16146" w:rsidP="00C16146">
      <w:pPr>
        <w:tabs>
          <w:tab w:val="left" w:pos="0"/>
          <w:tab w:val="left" w:pos="851"/>
          <w:tab w:val="left" w:pos="993"/>
        </w:tabs>
        <w:ind w:firstLine="567"/>
        <w:rPr>
          <w:rFonts w:ascii="Times New Roman" w:hAnsi="Times New Roman" w:cs="Times New Roman"/>
          <w:bCs/>
          <w:iCs/>
          <w:sz w:val="27"/>
          <w:szCs w:val="27"/>
          <w:lang w:val="uk-UA"/>
        </w:rPr>
      </w:pPr>
      <w:r w:rsidRPr="00E317B7">
        <w:rPr>
          <w:rFonts w:ascii="Times New Roman" w:hAnsi="Times New Roman" w:cs="Times New Roman"/>
          <w:bCs/>
          <w:iCs/>
          <w:sz w:val="27"/>
          <w:szCs w:val="27"/>
          <w:lang w:val="uk-UA"/>
        </w:rPr>
        <w:t>Для облаштування елементів інклюзії в багатоквартирних будинках громади було виділено – 683,8 тис. грн, з них:</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встановлення </w:t>
      </w:r>
      <w:r w:rsidRPr="00E317B7">
        <w:rPr>
          <w:rFonts w:ascii="Times New Roman" w:hAnsi="Times New Roman" w:cs="Times New Roman"/>
          <w:b/>
          <w:bCs/>
          <w:iCs/>
          <w:sz w:val="27"/>
          <w:szCs w:val="27"/>
          <w:lang w:val="uk-UA"/>
        </w:rPr>
        <w:t>підйомника</w:t>
      </w:r>
      <w:r w:rsidRPr="00E317B7">
        <w:rPr>
          <w:rFonts w:ascii="Times New Roman" w:hAnsi="Times New Roman" w:cs="Times New Roman"/>
          <w:bCs/>
          <w:iCs/>
          <w:sz w:val="27"/>
          <w:szCs w:val="27"/>
          <w:lang w:val="uk-UA"/>
        </w:rPr>
        <w:t xml:space="preserve"> в будинку по вул. Гоголя 23 (під’їзд №1),</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встановлення </w:t>
      </w:r>
      <w:r w:rsidRPr="00E317B7">
        <w:rPr>
          <w:rFonts w:ascii="Times New Roman" w:hAnsi="Times New Roman" w:cs="Times New Roman"/>
          <w:b/>
          <w:bCs/>
          <w:iCs/>
          <w:sz w:val="27"/>
          <w:szCs w:val="27"/>
          <w:lang w:val="uk-UA"/>
        </w:rPr>
        <w:t>пандуса</w:t>
      </w:r>
      <w:r w:rsidRPr="00E317B7">
        <w:rPr>
          <w:rFonts w:ascii="Times New Roman" w:hAnsi="Times New Roman" w:cs="Times New Roman"/>
          <w:bCs/>
          <w:iCs/>
          <w:sz w:val="27"/>
          <w:szCs w:val="27"/>
          <w:lang w:val="uk-UA"/>
        </w:rPr>
        <w:t xml:space="preserve"> по вул. Шевченка, 41/1 (під'їзд №5)</w:t>
      </w:r>
      <w:r w:rsidRPr="00E317B7">
        <w:rPr>
          <w:rFonts w:ascii="Times New Roman" w:hAnsi="Times New Roman" w:cs="Times New Roman"/>
          <w:sz w:val="27"/>
          <w:szCs w:val="27"/>
          <w:lang w:val="uk-UA"/>
        </w:rPr>
        <w:t>,</w:t>
      </w:r>
    </w:p>
    <w:p w:rsidR="00C16146" w:rsidRPr="00E317B7" w:rsidRDefault="00C16146" w:rsidP="00C16146">
      <w:pPr>
        <w:pStyle w:val="a3"/>
        <w:numPr>
          <w:ilvl w:val="0"/>
          <w:numId w:val="47"/>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придбання та встановлення </w:t>
      </w:r>
      <w:r w:rsidRPr="00E317B7">
        <w:rPr>
          <w:rFonts w:ascii="Times New Roman" w:hAnsi="Times New Roman" w:cs="Times New Roman"/>
          <w:b/>
          <w:sz w:val="27"/>
          <w:szCs w:val="27"/>
          <w:lang w:val="uk-UA"/>
        </w:rPr>
        <w:t>підйомника</w:t>
      </w:r>
      <w:r w:rsidRPr="00E317B7">
        <w:rPr>
          <w:rFonts w:ascii="Times New Roman" w:hAnsi="Times New Roman" w:cs="Times New Roman"/>
          <w:sz w:val="27"/>
          <w:szCs w:val="27"/>
          <w:lang w:val="uk-UA"/>
        </w:rPr>
        <w:t xml:space="preserve"> в багатоквартирному житловому будинку по вул. Військової доблесті, 24/2 (під’їзд №3).</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2-ох ОСББ, а саме: «Згода» та Мікрорайон «Зелені» відшкодували 50% вартості закуплених ними генераторів на суму 40,185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Cs/>
          <w:iCs/>
          <w:sz w:val="27"/>
          <w:szCs w:val="27"/>
          <w:lang w:val="uk-UA"/>
        </w:rPr>
        <w:t xml:space="preserve">У червні рішенням сесії міської ради було </w:t>
      </w:r>
      <w:r w:rsidRPr="00E317B7">
        <w:rPr>
          <w:rFonts w:ascii="Times New Roman" w:hAnsi="Times New Roman" w:cs="Times New Roman"/>
          <w:bCs/>
          <w:sz w:val="27"/>
          <w:szCs w:val="27"/>
          <w:lang w:val="uk-UA"/>
        </w:rPr>
        <w:t xml:space="preserve">затверджено Програму </w:t>
      </w:r>
      <w:r w:rsidRPr="00E317B7">
        <w:rPr>
          <w:rFonts w:ascii="Times New Roman" w:hAnsi="Times New Roman" w:cs="Times New Roman"/>
          <w:sz w:val="27"/>
          <w:szCs w:val="27"/>
          <w:lang w:val="uk-UA"/>
        </w:rPr>
        <w:t>підтримки органів самоорганізації населення Звягельської міської територіальної громади на 2025–2028 роки, яка сприятиме системному підвищенню здатності ОСН самостійно виконувати власні і делеговані повноваження для покращення якості життя мешканців міської територіальної громади, що проживають на території діяльності ОСН, за рахунок більш ефективного використання залучених фінансових і матеріально-технічних ресурсів, коштів місцевого бюджету та власних коштів ОСН.</w:t>
      </w:r>
    </w:p>
    <w:p w:rsidR="00C16146" w:rsidRPr="00E317B7" w:rsidRDefault="00C16146" w:rsidP="00C16146">
      <w:pPr>
        <w:tabs>
          <w:tab w:val="left" w:pos="0"/>
          <w:tab w:val="left" w:pos="851"/>
          <w:tab w:val="left" w:pos="993"/>
        </w:tabs>
        <w:ind w:firstLine="567"/>
        <w:rPr>
          <w:rFonts w:ascii="Times New Roman" w:hAnsi="Times New Roman" w:cs="Times New Roman"/>
          <w:bCs/>
          <w:iCs/>
          <w:sz w:val="27"/>
          <w:szCs w:val="27"/>
          <w:lang w:val="uk-UA"/>
        </w:rPr>
      </w:pPr>
      <w:r w:rsidRPr="00E317B7">
        <w:rPr>
          <w:rFonts w:ascii="Times New Roman" w:hAnsi="Times New Roman" w:cs="Times New Roman"/>
          <w:bCs/>
          <w:iCs/>
          <w:sz w:val="27"/>
          <w:szCs w:val="27"/>
          <w:lang w:val="uk-UA"/>
        </w:rPr>
        <w:t xml:space="preserve">На сьогодні дозвіл на створення органу самоорганізації населення було надано двом ініціативним групам жителів громади: в мікрорайоні «Дружба» та в </w:t>
      </w:r>
      <w:r w:rsidRPr="00E317B7">
        <w:rPr>
          <w:rFonts w:ascii="Times New Roman" w:hAnsi="Times New Roman" w:cs="Times New Roman"/>
          <w:bCs/>
          <w:iCs/>
          <w:sz w:val="27"/>
          <w:szCs w:val="27"/>
          <w:lang w:val="uk-UA"/>
        </w:rPr>
        <w:lastRenderedPageBreak/>
        <w:t>селі Майстрова Воля. Мешканці села в листопаді цього року провели збори та  зареєстрували орган самоорганізації населення «ЄДНІСТЬ МВ».</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b/>
          <w:sz w:val="27"/>
          <w:szCs w:val="27"/>
          <w:lang w:val="uk-UA" w:eastAsia="ru-RU"/>
        </w:rPr>
        <w:t>В рамках реалізації  рекомендацій Громадської асамблеї</w:t>
      </w:r>
      <w:r w:rsidRPr="00E317B7">
        <w:rPr>
          <w:rFonts w:ascii="Times New Roman" w:eastAsia="Times New Roman" w:hAnsi="Times New Roman" w:cs="Times New Roman"/>
          <w:sz w:val="27"/>
          <w:szCs w:val="27"/>
          <w:lang w:val="uk-UA" w:eastAsia="ru-RU"/>
        </w:rPr>
        <w:t xml:space="preserve"> у Звягельській громаді здійснювались роботи в загальноміських локаціях, зокрема, у Парку захисників України оновлено оглядовий майданчик.</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У Парку культури та відпочинку:</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sz w:val="27"/>
          <w:szCs w:val="27"/>
          <w:lang w:val="uk-UA" w:eastAsia="ru-RU"/>
        </w:rPr>
        <w:t>п</w:t>
      </w:r>
      <w:r w:rsidRPr="00E317B7">
        <w:rPr>
          <w:rFonts w:ascii="Times New Roman" w:eastAsia="Times New Roman" w:hAnsi="Times New Roman" w:cs="Times New Roman"/>
          <w:iCs/>
          <w:sz w:val="27"/>
          <w:szCs w:val="27"/>
          <w:lang w:val="uk-UA" w:eastAsia="ru-RU"/>
        </w:rPr>
        <w:t>роведено поточний ямковий ремонт доріжок, також облаштовано доріжку до  Ліцею №2;</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iCs/>
          <w:sz w:val="27"/>
          <w:szCs w:val="27"/>
          <w:lang w:val="uk-UA" w:eastAsia="ru-RU"/>
        </w:rPr>
        <w:t>благодійно надано та висаджено 107 дерев та 26 кущів;</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iCs/>
          <w:sz w:val="27"/>
          <w:szCs w:val="27"/>
          <w:lang w:val="uk-UA" w:eastAsia="ru-RU"/>
        </w:rPr>
      </w:pPr>
      <w:r w:rsidRPr="00E317B7">
        <w:rPr>
          <w:rFonts w:ascii="Times New Roman" w:eastAsia="Times New Roman" w:hAnsi="Times New Roman" w:cs="Times New Roman"/>
          <w:iCs/>
          <w:sz w:val="27"/>
          <w:szCs w:val="27"/>
          <w:lang w:val="uk-UA" w:eastAsia="ru-RU"/>
        </w:rPr>
        <w:t>встановлено декоративну конструкцію «серце»;</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eastAsia="Times New Roman" w:hAnsi="Times New Roman" w:cs="Times New Roman"/>
          <w:sz w:val="27"/>
          <w:szCs w:val="27"/>
          <w:lang w:eastAsia="ru-RU"/>
        </w:rPr>
      </w:pPr>
      <w:r w:rsidRPr="00E317B7">
        <w:rPr>
          <w:rFonts w:ascii="Times New Roman" w:eastAsia="Times New Roman" w:hAnsi="Times New Roman" w:cs="Times New Roman"/>
          <w:iCs/>
          <w:sz w:val="27"/>
          <w:szCs w:val="27"/>
          <w:lang w:val="uk-UA" w:eastAsia="ru-RU"/>
        </w:rPr>
        <w:t>з</w:t>
      </w:r>
      <w:r w:rsidRPr="00E317B7">
        <w:rPr>
          <w:rFonts w:ascii="Times New Roman" w:eastAsia="Times New Roman" w:hAnsi="Times New Roman" w:cs="Times New Roman"/>
          <w:iCs/>
          <w:sz w:val="27"/>
          <w:szCs w:val="27"/>
          <w:lang w:eastAsia="ru-RU"/>
        </w:rPr>
        <w:t xml:space="preserve">акуплено 20 ліхтарів, наразі комунальним підприємством здійснюється </w:t>
      </w:r>
      <w:r w:rsidRPr="00E317B7">
        <w:rPr>
          <w:rFonts w:ascii="Times New Roman" w:eastAsia="Times New Roman" w:hAnsi="Times New Roman" w:cs="Times New Roman"/>
          <w:iCs/>
          <w:sz w:val="27"/>
          <w:szCs w:val="27"/>
          <w:lang w:val="uk-UA" w:eastAsia="ru-RU"/>
        </w:rPr>
        <w:t xml:space="preserve">їх </w:t>
      </w:r>
      <w:r w:rsidRPr="00E317B7">
        <w:rPr>
          <w:rFonts w:ascii="Times New Roman" w:eastAsia="Times New Roman" w:hAnsi="Times New Roman" w:cs="Times New Roman"/>
          <w:iCs/>
          <w:sz w:val="27"/>
          <w:szCs w:val="27"/>
          <w:lang w:eastAsia="ru-RU"/>
        </w:rPr>
        <w:t>встановлення.</w:t>
      </w:r>
    </w:p>
    <w:p w:rsidR="00C16146" w:rsidRPr="00E317B7" w:rsidRDefault="00C16146" w:rsidP="00C16146">
      <w:pPr>
        <w:pStyle w:val="a3"/>
        <w:tabs>
          <w:tab w:val="left" w:pos="0"/>
          <w:tab w:val="left" w:pos="851"/>
          <w:tab w:val="left" w:pos="993"/>
          <w:tab w:val="left" w:pos="1134"/>
        </w:tabs>
        <w:ind w:left="709" w:firstLine="567"/>
        <w:rPr>
          <w:rFonts w:ascii="Times New Roman" w:hAnsi="Times New Roman" w:cs="Times New Roman"/>
          <w:sz w:val="27"/>
          <w:szCs w:val="27"/>
          <w:lang w:val="uk-UA"/>
        </w:rPr>
      </w:pPr>
      <w:r w:rsidRPr="00E317B7">
        <w:rPr>
          <w:rFonts w:ascii="Times New Roman" w:eastAsia="Times New Roman" w:hAnsi="Times New Roman" w:cs="Times New Roman"/>
          <w:iCs/>
          <w:sz w:val="27"/>
          <w:szCs w:val="27"/>
          <w:lang w:val="uk-UA" w:eastAsia="ru-RU"/>
        </w:rPr>
        <w:t>Н</w:t>
      </w:r>
      <w:r w:rsidRPr="00E317B7">
        <w:rPr>
          <w:rFonts w:ascii="Times New Roman" w:eastAsia="Times New Roman" w:hAnsi="Times New Roman" w:cs="Times New Roman"/>
          <w:iCs/>
          <w:sz w:val="27"/>
          <w:szCs w:val="27"/>
          <w:lang w:eastAsia="ru-RU"/>
        </w:rPr>
        <w:t xml:space="preserve">а </w:t>
      </w:r>
      <w:r w:rsidRPr="00E317B7">
        <w:rPr>
          <w:rFonts w:ascii="Times New Roman" w:eastAsia="Times New Roman" w:hAnsi="Times New Roman" w:cs="Times New Roman"/>
          <w:iCs/>
          <w:sz w:val="27"/>
          <w:szCs w:val="27"/>
          <w:lang w:val="uk-UA" w:eastAsia="ru-RU"/>
        </w:rPr>
        <w:t>н</w:t>
      </w:r>
      <w:r w:rsidRPr="00E317B7">
        <w:rPr>
          <w:rFonts w:ascii="Times New Roman" w:eastAsia="Times New Roman" w:hAnsi="Times New Roman" w:cs="Times New Roman"/>
          <w:bCs/>
          <w:iCs/>
          <w:sz w:val="27"/>
          <w:szCs w:val="27"/>
          <w:lang w:val="uk-UA" w:eastAsia="ru-RU"/>
        </w:rPr>
        <w:t>абережній р. Случ</w:t>
      </w:r>
      <w:r w:rsidRPr="00E317B7">
        <w:rPr>
          <w:rFonts w:ascii="Times New Roman" w:hAnsi="Times New Roman" w:cs="Times New Roman"/>
          <w:sz w:val="27"/>
          <w:szCs w:val="27"/>
          <w:lang w:val="uk-UA"/>
        </w:rPr>
        <w:t xml:space="preserve"> тривають роботи по благоустрою території: </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висаджено сосни, модрини, ялини та 100 вишень;</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улаштовано пішохідні доріжки;</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тривають роботи з облаштування стоянки;</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закуплено декоративні елементи (15 брендованих лав «Звягель», 10  тіньових елементів, 19 опор для рослин, 10 урн, 5 шезлонгів «Паркових», 15 декоративних металевих фігур та дитячий ігровий комплекс) на суму 619,6 тис. грн, встановлення яких здійснюватиметься  навесні 2026 року.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с</w:t>
      </w:r>
      <w:r w:rsidRPr="00E317B7">
        <w:rPr>
          <w:rFonts w:ascii="Times New Roman" w:eastAsia="Times New Roman" w:hAnsi="Times New Roman" w:cs="Times New Roman"/>
          <w:bCs/>
          <w:sz w:val="27"/>
          <w:szCs w:val="27"/>
          <w:lang w:eastAsia="ru-RU"/>
        </w:rPr>
        <w:t>ел</w:t>
      </w:r>
      <w:r w:rsidRPr="00E317B7">
        <w:rPr>
          <w:rFonts w:ascii="Times New Roman" w:eastAsia="Times New Roman" w:hAnsi="Times New Roman" w:cs="Times New Roman"/>
          <w:bCs/>
          <w:sz w:val="27"/>
          <w:szCs w:val="27"/>
          <w:lang w:val="uk-UA" w:eastAsia="ru-RU"/>
        </w:rPr>
        <w:t>і</w:t>
      </w:r>
      <w:r w:rsidRPr="00E317B7">
        <w:rPr>
          <w:rFonts w:ascii="Times New Roman" w:eastAsia="Times New Roman" w:hAnsi="Times New Roman" w:cs="Times New Roman"/>
          <w:bCs/>
          <w:sz w:val="27"/>
          <w:szCs w:val="27"/>
          <w:lang w:eastAsia="ru-RU"/>
        </w:rPr>
        <w:t xml:space="preserve"> Майстрова Воля</w:t>
      </w:r>
      <w:r w:rsidRPr="00E317B7">
        <w:rPr>
          <w:rFonts w:ascii="Times New Roman" w:eastAsia="Times New Roman" w:hAnsi="Times New Roman" w:cs="Times New Roman"/>
          <w:bCs/>
          <w:sz w:val="27"/>
          <w:szCs w:val="27"/>
          <w:lang w:val="uk-UA" w:eastAsia="ru-RU"/>
        </w:rPr>
        <w:t xml:space="preserve"> </w:t>
      </w:r>
      <w:r w:rsidRPr="00E317B7">
        <w:rPr>
          <w:rFonts w:ascii="Times New Roman" w:hAnsi="Times New Roman" w:cs="Times New Roman"/>
          <w:sz w:val="27"/>
          <w:szCs w:val="27"/>
          <w:lang w:val="uk-UA"/>
        </w:rPr>
        <w:t>проводиться благоустрій території біля штучної водойми в селі Майстрова Воля  на суму – 400,0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Цьогоріч значну увагу приділили покращенню благоустрою, створенню комфортного середовища в громаді, так протягом звітного періоду:</w:t>
      </w:r>
    </w:p>
    <w:p w:rsidR="00C16146" w:rsidRPr="00E317B7" w:rsidRDefault="00C16146" w:rsidP="00C16146">
      <w:pPr>
        <w:pStyle w:val="a3"/>
        <w:numPr>
          <w:ilvl w:val="0"/>
          <w:numId w:val="4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придбано та встановлено скляну зупинку громадського транспорту на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вул. Шевченка, 12 на суму – 334,062 тис. грн;</w:t>
      </w:r>
    </w:p>
    <w:p w:rsidR="00C16146" w:rsidRPr="00E317B7" w:rsidRDefault="00C16146" w:rsidP="00C16146">
      <w:pPr>
        <w:pStyle w:val="a3"/>
        <w:numPr>
          <w:ilvl w:val="0"/>
          <w:numId w:val="4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15 урн на суму – 70,395 тис. грн;</w:t>
      </w:r>
    </w:p>
    <w:p w:rsidR="00C16146" w:rsidRPr="00E317B7" w:rsidRDefault="00C16146" w:rsidP="00C16146">
      <w:pPr>
        <w:pStyle w:val="a3"/>
        <w:numPr>
          <w:ilvl w:val="0"/>
          <w:numId w:val="49"/>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15 лав на суму – 84,165 тис. грн для облаштування центрального скверу та скверу біля пам’ятника Шевченку.</w:t>
      </w: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sz w:val="27"/>
          <w:szCs w:val="27"/>
          <w:lang w:val="uk-UA"/>
        </w:rPr>
        <w:t>Комісійно на території громади обстежено 420 зелених насаджень, що підлягають видаленню. Комунальним підприємством «Звягельсервіс» у цьому році видалено 159 аварійних дерев. Разом з тим, висаджено загалом 657 дерев та 129 кущів.</w:t>
      </w:r>
      <w:r w:rsidRPr="00E317B7">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Багато саджанців надали благодійники.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висаджено 18 333 штуки квітів на загальну суму 438,0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утримання та ремонт мереж зливової каналізації за 10 місяців 2025 року використано – 340,8 тис. грн. Відтак, проведено технічне обслуговування мереж із розчищенням дренажних канав, трубних підземних водостоків ручним та механізованим способом, очищення, промивку мереж зливової каналізації, приймальних колодязів, заміну решіток та ремонт приймальних колодязів на вулицях міста.</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З метою впорядкування функціонування місць поховань на території громади у 2025 році:</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виконано зрізання дерев на кладовищі по вул. Василя Стуса, а саме 29 аварійних дерев на суму – 700,0 тис</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проводяться роботи по улаштуванню доріжок в секторі поховання військових на кладовищі по вул. Василя Стуса;</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lastRenderedPageBreak/>
        <w:t>улаштовано доріжку в секторі поховання військових на кладовищі по вул. Чижовецькій на суму –</w:t>
      </w:r>
      <w:r w:rsidRPr="00E317B7">
        <w:rPr>
          <w:rFonts w:ascii="Times New Roman" w:hAnsi="Times New Roman" w:cs="Times New Roman"/>
          <w:bCs/>
          <w:sz w:val="27"/>
          <w:szCs w:val="27"/>
          <w:shd w:val="clear" w:color="auto" w:fill="FFFFFF"/>
          <w:lang w:val="uk-UA"/>
        </w:rPr>
        <w:t xml:space="preserve"> </w:t>
      </w:r>
      <w:r w:rsidRPr="00E317B7">
        <w:rPr>
          <w:rFonts w:ascii="Times New Roman" w:hAnsi="Times New Roman" w:cs="Times New Roman"/>
          <w:sz w:val="27"/>
          <w:szCs w:val="27"/>
          <w:lang w:val="uk-UA"/>
        </w:rPr>
        <w:t>75,721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на інші кладовища в громаді закуплено та встановлено 42 лави та 33 флагштоки на суму – 154,681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проведено поточний ремонт паркану на кладовищі в с. Великий Молодьків на суму – 199,540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облаштовано бруківкою вхідну частину кладовища в с. Дідовичі на суму – 20,0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встановлено пам’ятник Голодомору на кладовищі в с. Борисівка на суму – 58,2 тис. грн та придбано матеріали для проведення робіт з огородження кладовища на суму – 38,0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bCs/>
          <w:sz w:val="27"/>
          <w:szCs w:val="27"/>
          <w:shd w:val="clear" w:color="auto" w:fill="FFFFFF"/>
          <w:lang w:val="uk-UA"/>
        </w:rPr>
        <w:t>п</w:t>
      </w:r>
      <w:r w:rsidRPr="00E317B7">
        <w:rPr>
          <w:rFonts w:ascii="Times New Roman" w:hAnsi="Times New Roman" w:cs="Times New Roman"/>
          <w:bCs/>
          <w:sz w:val="27"/>
          <w:szCs w:val="27"/>
          <w:lang w:val="uk-UA"/>
        </w:rPr>
        <w:t>роведено поточний ремонт огорожі та вхідної частини кладовища №1 в с. Пилиповичі на суму –</w:t>
      </w:r>
      <w:r w:rsidRPr="00E317B7">
        <w:rPr>
          <w:rFonts w:ascii="Times New Roman" w:hAnsi="Times New Roman" w:cs="Times New Roman"/>
          <w:bCs/>
          <w:sz w:val="27"/>
          <w:szCs w:val="27"/>
          <w:shd w:val="clear" w:color="auto" w:fill="FFFFFF"/>
          <w:lang w:val="uk-UA"/>
        </w:rPr>
        <w:t xml:space="preserve"> </w:t>
      </w:r>
      <w:r w:rsidRPr="00E317B7">
        <w:rPr>
          <w:rFonts w:ascii="Times New Roman" w:hAnsi="Times New Roman" w:cs="Times New Roman"/>
          <w:bCs/>
          <w:sz w:val="27"/>
          <w:szCs w:val="27"/>
          <w:lang w:val="uk-UA"/>
        </w:rPr>
        <w:t>257,796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sz w:val="27"/>
          <w:szCs w:val="27"/>
          <w:lang w:val="uk-UA"/>
        </w:rPr>
        <w:t>проведено роботи з вирівнювання поверхонь кладовищ на території сіл: Наталівка, Майстрова Воля на суму – 59,601 тис. грн. Також на кладовищі с. Майстрова Воля  облаштовано туалет на суму – 13,029 тис. грн;</w:t>
      </w:r>
    </w:p>
    <w:p w:rsidR="00C16146" w:rsidRPr="00E317B7" w:rsidRDefault="00C16146" w:rsidP="00C16146">
      <w:pPr>
        <w:pStyle w:val="a3"/>
        <w:numPr>
          <w:ilvl w:val="0"/>
          <w:numId w:val="50"/>
        </w:numPr>
        <w:tabs>
          <w:tab w:val="left" w:pos="0"/>
          <w:tab w:val="left" w:pos="851"/>
          <w:tab w:val="left" w:pos="993"/>
          <w:tab w:val="left" w:pos="1134"/>
        </w:tabs>
        <w:ind w:left="0" w:firstLine="567"/>
        <w:rPr>
          <w:rFonts w:ascii="Times New Roman" w:hAnsi="Times New Roman" w:cs="Times New Roman"/>
          <w:bCs/>
          <w:sz w:val="27"/>
          <w:szCs w:val="27"/>
          <w:shd w:val="clear" w:color="auto" w:fill="FFFFFF"/>
          <w:lang w:val="uk-UA"/>
        </w:rPr>
      </w:pPr>
      <w:r w:rsidRPr="00E317B7">
        <w:rPr>
          <w:rFonts w:ascii="Times New Roman" w:hAnsi="Times New Roman" w:cs="Times New Roman"/>
          <w:bCs/>
          <w:sz w:val="27"/>
          <w:szCs w:val="27"/>
          <w:shd w:val="clear" w:color="auto" w:fill="FFFFFF"/>
          <w:lang w:val="uk-UA"/>
        </w:rPr>
        <w:t>п</w:t>
      </w:r>
      <w:r w:rsidRPr="00E317B7">
        <w:rPr>
          <w:rFonts w:ascii="Times New Roman" w:hAnsi="Times New Roman" w:cs="Times New Roman"/>
          <w:sz w:val="27"/>
          <w:szCs w:val="27"/>
          <w:lang w:val="uk-UA"/>
        </w:rPr>
        <w:t>ридбано 7 ємкостей Єврокуб та встановлено на кладовищах старостинських округів (Наталівка, Дідовичі, Борисівка, Пилиповичі,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Виконано улаштування доріжок у Сквері Пам’яті на суму – 143,352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улаштування в’їзного знаку «Звягель» зі сторони м. Житомира на суму – 235,6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мікрорайоні «Болгарбуд» міста встановлено прилавки для торгівлі у кількості 4 шт. на загальну суму 96,0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здійснено благоустрій:</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с. Груд влаштовано огородження для безпеки дорожнього руху у небезпечній зоні на суму 199,208 тис. грн;</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закуплено та встановлено 4 автобусні зупинки (с. Наталівка, 2 зупинки в с. Маковиці, с. Великий Молодьків) на суму – 149,280 тис. грн;</w:t>
      </w:r>
    </w:p>
    <w:p w:rsidR="00C16146" w:rsidRPr="00E317B7" w:rsidRDefault="00C16146" w:rsidP="00C16146">
      <w:pPr>
        <w:pStyle w:val="a3"/>
        <w:numPr>
          <w:ilvl w:val="0"/>
          <w:numId w:val="51"/>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дорожнього металевого огородження бар’єрного типу на вул. Миру в селі Груд на суму – 199,208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Ліквідовано 1 несанкціоноване сміттєзвалище в с. Городище та 2 несанкціонованих сміттєзвалища в с. Анета.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виконання робіт з благоустрою КП «Звягельсервіс» закупило самоскид на суму 3 173,940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shd w:val="clear" w:color="auto" w:fill="FFFFFF"/>
        </w:rPr>
        <w:t>За благоустроєм у громаді здійснює нагляд інспекція, яка протягом звітного року склала 7</w:t>
      </w:r>
      <w:r w:rsidRPr="00E317B7">
        <w:rPr>
          <w:rFonts w:ascii="Times New Roman" w:hAnsi="Times New Roman" w:cs="Times New Roman"/>
          <w:sz w:val="27"/>
          <w:szCs w:val="27"/>
          <w:shd w:val="clear" w:color="auto" w:fill="FFFFFF"/>
          <w:lang w:val="uk-UA"/>
        </w:rPr>
        <w:t>3</w:t>
      </w:r>
      <w:r w:rsidRPr="00E317B7">
        <w:rPr>
          <w:rFonts w:ascii="Times New Roman" w:hAnsi="Times New Roman" w:cs="Times New Roman"/>
          <w:sz w:val="27"/>
          <w:szCs w:val="27"/>
          <w:shd w:val="clear" w:color="auto" w:fill="FFFFFF"/>
        </w:rPr>
        <w:t xml:space="preserve"> протоколи на порушників правил благоустрою на загальну суму </w:t>
      </w:r>
      <w:r w:rsidRPr="00E317B7">
        <w:rPr>
          <w:rFonts w:ascii="Times New Roman" w:hAnsi="Times New Roman" w:cs="Times New Roman"/>
          <w:sz w:val="27"/>
          <w:szCs w:val="27"/>
          <w:shd w:val="clear" w:color="auto" w:fill="FFFFFF"/>
          <w:lang w:val="uk-UA"/>
        </w:rPr>
        <w:t>29</w:t>
      </w:r>
      <w:r w:rsidRPr="00E317B7">
        <w:rPr>
          <w:rFonts w:ascii="Times New Roman" w:hAnsi="Times New Roman" w:cs="Times New Roman"/>
          <w:sz w:val="27"/>
          <w:szCs w:val="27"/>
          <w:shd w:val="clear" w:color="auto" w:fill="FFFFFF"/>
        </w:rPr>
        <w:t>,</w:t>
      </w:r>
      <w:r w:rsidRPr="00E317B7">
        <w:rPr>
          <w:rFonts w:ascii="Times New Roman" w:hAnsi="Times New Roman" w:cs="Times New Roman"/>
          <w:sz w:val="27"/>
          <w:szCs w:val="27"/>
          <w:shd w:val="clear" w:color="auto" w:fill="FFFFFF"/>
          <w:lang w:val="uk-UA"/>
        </w:rPr>
        <w:t>750</w:t>
      </w:r>
      <w:r w:rsidRPr="00E317B7">
        <w:rPr>
          <w:rFonts w:ascii="Times New Roman" w:hAnsi="Times New Roman" w:cs="Times New Roman"/>
          <w:sz w:val="27"/>
          <w:szCs w:val="27"/>
          <w:shd w:val="clear" w:color="auto" w:fill="FFFFFF"/>
        </w:rPr>
        <w:t xml:space="preserve"> тис. грн. Винесено 2</w:t>
      </w:r>
      <w:r w:rsidRPr="00E317B7">
        <w:rPr>
          <w:rFonts w:ascii="Times New Roman" w:hAnsi="Times New Roman" w:cs="Times New Roman"/>
          <w:sz w:val="27"/>
          <w:szCs w:val="27"/>
          <w:shd w:val="clear" w:color="auto" w:fill="FFFFFF"/>
          <w:lang w:val="uk-UA"/>
        </w:rPr>
        <w:t>15</w:t>
      </w:r>
      <w:r w:rsidRPr="00E317B7">
        <w:rPr>
          <w:rFonts w:ascii="Times New Roman" w:hAnsi="Times New Roman" w:cs="Times New Roman"/>
          <w:sz w:val="27"/>
          <w:szCs w:val="27"/>
          <w:shd w:val="clear" w:color="auto" w:fill="FFFFFF"/>
        </w:rPr>
        <w:t xml:space="preserve"> приписів та письмових попереджень за порушення правил благоустрою та рознесено 1</w:t>
      </w:r>
      <w:r w:rsidRPr="00E317B7">
        <w:rPr>
          <w:rFonts w:ascii="Times New Roman" w:hAnsi="Times New Roman" w:cs="Times New Roman"/>
          <w:sz w:val="27"/>
          <w:szCs w:val="27"/>
          <w:shd w:val="clear" w:color="auto" w:fill="FFFFFF"/>
          <w:lang w:val="uk-UA"/>
        </w:rPr>
        <w:t xml:space="preserve">540 </w:t>
      </w:r>
      <w:r w:rsidRPr="00E317B7">
        <w:rPr>
          <w:rFonts w:ascii="Times New Roman" w:hAnsi="Times New Roman" w:cs="Times New Roman"/>
          <w:sz w:val="27"/>
          <w:szCs w:val="27"/>
          <w:shd w:val="clear" w:color="auto" w:fill="FFFFFF"/>
        </w:rPr>
        <w:t>повідомлень мешканцям та організаціям щодо благоустрою прилеглих територій, обстежено 2</w:t>
      </w:r>
      <w:r w:rsidRPr="00E317B7">
        <w:rPr>
          <w:rFonts w:ascii="Times New Roman" w:hAnsi="Times New Roman" w:cs="Times New Roman"/>
          <w:sz w:val="27"/>
          <w:szCs w:val="27"/>
          <w:shd w:val="clear" w:color="auto" w:fill="FFFFFF"/>
          <w:lang w:val="uk-UA"/>
        </w:rPr>
        <w:t>6</w:t>
      </w:r>
      <w:r w:rsidRPr="00E317B7">
        <w:rPr>
          <w:rFonts w:ascii="Times New Roman" w:hAnsi="Times New Roman" w:cs="Times New Roman"/>
          <w:sz w:val="27"/>
          <w:szCs w:val="27"/>
          <w:shd w:val="clear" w:color="auto" w:fill="FFFFFF"/>
        </w:rPr>
        <w:t>6 домоволодінь, 31</w:t>
      </w:r>
      <w:r w:rsidRPr="00E317B7">
        <w:rPr>
          <w:rFonts w:ascii="Times New Roman" w:hAnsi="Times New Roman" w:cs="Times New Roman"/>
          <w:sz w:val="27"/>
          <w:szCs w:val="27"/>
          <w:shd w:val="clear" w:color="auto" w:fill="FFFFFF"/>
          <w:lang w:val="uk-UA"/>
        </w:rPr>
        <w:t>0</w:t>
      </w:r>
      <w:r w:rsidRPr="00E317B7">
        <w:rPr>
          <w:rFonts w:ascii="Times New Roman" w:hAnsi="Times New Roman" w:cs="Times New Roman"/>
          <w:sz w:val="27"/>
          <w:szCs w:val="27"/>
          <w:shd w:val="clear" w:color="auto" w:fill="FFFFFF"/>
        </w:rPr>
        <w:t xml:space="preserve"> вулиць і провулків. Також розглянуто 1</w:t>
      </w:r>
      <w:r w:rsidRPr="00E317B7">
        <w:rPr>
          <w:rFonts w:ascii="Times New Roman" w:hAnsi="Times New Roman" w:cs="Times New Roman"/>
          <w:sz w:val="27"/>
          <w:szCs w:val="27"/>
          <w:shd w:val="clear" w:color="auto" w:fill="FFFFFF"/>
          <w:lang w:val="uk-UA"/>
        </w:rPr>
        <w:t>33</w:t>
      </w:r>
      <w:r w:rsidRPr="00E317B7">
        <w:rPr>
          <w:rFonts w:ascii="Times New Roman" w:hAnsi="Times New Roman" w:cs="Times New Roman"/>
          <w:sz w:val="27"/>
          <w:szCs w:val="27"/>
          <w:shd w:val="clear" w:color="auto" w:fill="FFFFFF"/>
        </w:rPr>
        <w:t xml:space="preserve"> звернення громадян, прийнято участь у </w:t>
      </w:r>
      <w:r w:rsidRPr="00E317B7">
        <w:rPr>
          <w:rFonts w:ascii="Times New Roman" w:hAnsi="Times New Roman" w:cs="Times New Roman"/>
          <w:sz w:val="27"/>
          <w:szCs w:val="27"/>
          <w:shd w:val="clear" w:color="auto" w:fill="FFFFFF"/>
          <w:lang w:val="uk-UA"/>
        </w:rPr>
        <w:t>25</w:t>
      </w:r>
      <w:r w:rsidRPr="00E317B7">
        <w:rPr>
          <w:rFonts w:ascii="Times New Roman" w:hAnsi="Times New Roman" w:cs="Times New Roman"/>
          <w:sz w:val="27"/>
          <w:szCs w:val="27"/>
          <w:shd w:val="clear" w:color="auto" w:fill="FFFFFF"/>
        </w:rPr>
        <w:t xml:space="preserve"> комісійних обстеженнях та проведено 23 перевірок ФОП щодо наявності договорів на вивіз ТПВ, проведено перевірки приватних домоволодінь щодо заключення договорів на вивіз ТПВ та було заключено з початку року </w:t>
      </w:r>
      <w:r w:rsidRPr="00E317B7">
        <w:rPr>
          <w:rFonts w:ascii="Times New Roman" w:hAnsi="Times New Roman" w:cs="Times New Roman"/>
          <w:sz w:val="27"/>
          <w:szCs w:val="27"/>
          <w:shd w:val="clear" w:color="auto" w:fill="FFFFFF"/>
          <w:lang w:val="uk-UA"/>
        </w:rPr>
        <w:t>155</w:t>
      </w:r>
      <w:r w:rsidRPr="00E317B7">
        <w:rPr>
          <w:rFonts w:ascii="Times New Roman" w:hAnsi="Times New Roman" w:cs="Times New Roman"/>
          <w:sz w:val="27"/>
          <w:szCs w:val="27"/>
          <w:shd w:val="clear" w:color="auto" w:fill="FFFFFF"/>
        </w:rPr>
        <w:t xml:space="preserve"> договорів.</w:t>
      </w:r>
      <w:r w:rsidRPr="00E317B7">
        <w:rPr>
          <w:rFonts w:ascii="Times New Roman" w:hAnsi="Times New Roman" w:cs="Times New Roman"/>
          <w:sz w:val="27"/>
          <w:szCs w:val="27"/>
          <w:lang w:val="uk-UA"/>
        </w:rPr>
        <w:t xml:space="preserve">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Продовжується стерилізація безпритульних тварин. Так, у 2025 році на території громади стерилізовано 124 безпритульних собак на суму 424,730 тис. </w:t>
      </w:r>
      <w:r w:rsidRPr="00E317B7">
        <w:rPr>
          <w:rFonts w:ascii="Times New Roman" w:hAnsi="Times New Roman" w:cs="Times New Roman"/>
          <w:sz w:val="27"/>
          <w:szCs w:val="27"/>
          <w:lang w:val="uk-UA"/>
        </w:rPr>
        <w:lastRenderedPageBreak/>
        <w:t>грн. На утримання безпритульних тварин у громадській організації Захист тварин «Оберіг» виділено 650,0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поточного року проводились лабораторні дослідження за мікробіологічними та санітарно-хімічними показниками криниць, бюветів та джерел питної води, також при виявлені відхилень за мікробіологічними показниками проводилась дезінфекція води на суму – 70,0 тис. грн.</w:t>
      </w:r>
    </w:p>
    <w:p w:rsidR="00C16146" w:rsidRPr="00E317B7" w:rsidRDefault="00C16146" w:rsidP="00C16146">
      <w:pPr>
        <w:tabs>
          <w:tab w:val="left" w:pos="0"/>
          <w:tab w:val="left" w:pos="851"/>
          <w:tab w:val="left" w:pos="993"/>
        </w:tabs>
        <w:ind w:firstLine="567"/>
        <w:rPr>
          <w:rFonts w:ascii="Times New Roman" w:hAnsi="Times New Roman" w:cs="Times New Roman"/>
          <w:b/>
          <w:sz w:val="18"/>
          <w:szCs w:val="18"/>
        </w:rPr>
      </w:pPr>
    </w:p>
    <w:p w:rsidR="00C16146" w:rsidRPr="00E317B7" w:rsidRDefault="00C16146" w:rsidP="00C16146">
      <w:pPr>
        <w:tabs>
          <w:tab w:val="left" w:pos="0"/>
          <w:tab w:val="left" w:pos="851"/>
          <w:tab w:val="left" w:pos="993"/>
        </w:tabs>
        <w:ind w:firstLine="567"/>
        <w:rPr>
          <w:rFonts w:ascii="Times New Roman" w:eastAsia="Times New Roman" w:hAnsi="Times New Roman" w:cs="Times New Roman"/>
          <w:b/>
          <w:sz w:val="27"/>
          <w:szCs w:val="27"/>
          <w:lang w:val="uk-UA" w:eastAsia="ru-RU"/>
        </w:rPr>
      </w:pPr>
      <w:r w:rsidRPr="00E317B7">
        <w:rPr>
          <w:rFonts w:ascii="Times New Roman" w:hAnsi="Times New Roman" w:cs="Times New Roman"/>
          <w:b/>
          <w:sz w:val="27"/>
          <w:szCs w:val="27"/>
        </w:rPr>
        <w:t>4.2 Комунальне майно</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ефективного управління майном комунальної власності, поповнення дохідної частини бюджету міської територіальної громади здійснено передачу в оренду майна комунальної власності через електронні аукціони (34 нових договорів) та перераховано до бюджету коштів за 10 місяців 2025 року в сумі – 2 412,0 тис. грн.</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Розглянуто 67 заяв щодо постановки на квартирний облік при виконавчому комітеті міської ради, з яких 52 осіб було поставлено.</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Видано 8 ордерів на службові кварти для військовослужбовців.</w:t>
      </w:r>
    </w:p>
    <w:p w:rsidR="00C16146" w:rsidRPr="00E317B7" w:rsidRDefault="00C16146" w:rsidP="00C16146">
      <w:pPr>
        <w:pStyle w:val="ae"/>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4.3 Транспорт</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У Звягельській міській територіальній громаді послуги пасажирських перевезень надають 4 приватних перевізники, в тому числі перевезення пасажирів міського сполучення здійснюють 2 приватних перевізники по 9 маршрутах, приміського сполучення – 3 приватних перевізники по 3 маршрутам. Щоденно перевезення пасажирів громади здійснює 15 автобусів, з них по місту курсує 7 автобусів, які пристосовані для перевезення пасажирів з обмеженими можливостями.</w:t>
      </w:r>
    </w:p>
    <w:p w:rsidR="00C16146" w:rsidRPr="00E317B7" w:rsidRDefault="00C16146" w:rsidP="00C16146">
      <w:pPr>
        <w:tabs>
          <w:tab w:val="left" w:pos="0"/>
          <w:tab w:val="left" w:pos="851"/>
          <w:tab w:val="left" w:pos="993"/>
        </w:tabs>
        <w:autoSpaceDE w:val="0"/>
        <w:autoSpaceDN w:val="0"/>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rPr>
        <w:t>Загальна протяжність міських маршрутів складає 170 км, приміських маршрутів – 86,2 км.</w:t>
      </w:r>
    </w:p>
    <w:p w:rsidR="00C16146" w:rsidRPr="00E317B7" w:rsidRDefault="00C16146" w:rsidP="00C16146">
      <w:pPr>
        <w:tabs>
          <w:tab w:val="left" w:pos="0"/>
          <w:tab w:val="left" w:pos="851"/>
          <w:tab w:val="left" w:pos="993"/>
        </w:tabs>
        <w:autoSpaceDE w:val="0"/>
        <w:autoSpaceDN w:val="0"/>
        <w:adjustRightInd w:val="0"/>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Пасажирський транспорт на території Звягельської територіальної громади працює відповідно до затвердженої мережі та з оптимальною кількістю рухомого складу для забезпечення роботи на маршрутах.</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По причині незначного пасажиропотоку автобусні маршрути та рейси повністю не відновлені.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2025 року перевезено 1 152</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339</w:t>
      </w:r>
      <w:r w:rsidRPr="00E317B7">
        <w:rPr>
          <w:rFonts w:ascii="Times New Roman" w:hAnsi="Times New Roman" w:cs="Times New Roman"/>
          <w:sz w:val="27"/>
          <w:szCs w:val="27"/>
        </w:rPr>
        <w:t xml:space="preserve"> пасажирів, з них 331</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164 пасажирів пільгових категорій та 168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xml:space="preserve">320 пасажирів, які мають 50% пільги. На відшкодування витрат на перевезення пасажирів пільгових категорій з бюджету громади передбачено 7,4 млн грн, за 10 місяців відшкодовано </w:t>
      </w:r>
      <w:r w:rsidRPr="00E317B7">
        <w:rPr>
          <w:rFonts w:ascii="Times New Roman" w:hAnsi="Times New Roman" w:cs="Times New Roman"/>
          <w:sz w:val="27"/>
          <w:szCs w:val="27"/>
          <w:lang w:val="uk-UA"/>
        </w:rPr>
        <w:t>6,2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грн Безоплатне перевезення пільгових категорій населення без обмежень, забезпечується щоденно</w:t>
      </w:r>
      <w:r w:rsidRPr="00E317B7">
        <w:rPr>
          <w:rFonts w:ascii="Times New Roman" w:hAnsi="Times New Roman" w:cs="Times New Roman"/>
          <w:sz w:val="27"/>
          <w:szCs w:val="27"/>
          <w:lang w:val="uk-UA"/>
        </w:rPr>
        <w:t>.</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З метою покращення якості послуг з пасажирських перевезень, маршрути №</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3, 4 та 1 змінили схему маршруту з підвезенням до лікарні. </w:t>
      </w:r>
    </w:p>
    <w:p w:rsidR="00C16146" w:rsidRPr="00E317B7" w:rsidRDefault="00C16146" w:rsidP="00C16146">
      <w:pPr>
        <w:shd w:val="clear" w:color="auto" w:fill="FFFFFF"/>
        <w:tabs>
          <w:tab w:val="left" w:pos="0"/>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метою забезпечення належного обліку фактично наданих транспортних послуг, економії коштів бюджету та їх ефективного використання при відшкодуванні реальних втрат доходів від пільгових перевезень на території Звягельської міської територіальної громади, триває  поетапний процес впровадження електронного квитка, що дозволить швидко й легко оплачувати проїзд за допомогою мобільних додатків, банківських карток або спеціальних карток.</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Для більш якісного забезпечення послугами мешканців міської територіальної громади постійно проводиться робота, опитування по вивченню проблемних питань, які виникають в галузі пасажирських перевезень.</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eastAsia="ru-RU"/>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5. МІСТОБУДІВНА ДІЯЛЬНІСТЬ, АРХІТЕКТУРА, ЗЕМЕЛЬНІ ВІДНОСИНИ І ГЕНЕРАЛЬНИЙ ПЛАН</w:t>
      </w: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площа міської територіальної громади становить 25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411,31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Площа міста Звягель –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276,5419 га, Дідовицького старостинського округу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419,60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Великомолодьківського старостинського округу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999,40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Пилиповицького старостинського округу –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630,70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Майстрівського старостинського округу –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021,2335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Наталівського старостинського округу – 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063,8496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періоду управлінням опрацьовано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531 звернень громадян, установ, підприємств та організацій, а саме 473 з питань містобудування,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058 із земельних відносин.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Громадянам територіальної громади через ЦНАП управлінням надається 36 адміністративних послуг.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Стосовно забудови земельних ділянок виготовлено та видано 64 (67</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2024 рік) будівельних паспортів для будівництва та реконструкції індивідуальної садибної забудови, 77 (100 – 2024 рік) вихідних даних для проєктування комерційних, виробничих, соціально значимих об’єктів.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року виготовлено 30 містобудівних умов та обмежень для проектування зблокованих житлових будинків в мікрорайонах «Морське» та «Болгари».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Також у 2025 році виготовлено містобудівні умови та обмеження для проектування багатоквартирної житлової забудови, а саме:</w:t>
      </w:r>
    </w:p>
    <w:p w:rsidR="00C16146" w:rsidRPr="00E317B7" w:rsidRDefault="00C16146" w:rsidP="00C16146">
      <w:pPr>
        <w:pStyle w:val="a3"/>
        <w:numPr>
          <w:ilvl w:val="0"/>
          <w:numId w:val="52"/>
        </w:numPr>
        <w:tabs>
          <w:tab w:val="left" w:pos="0"/>
          <w:tab w:val="left" w:pos="284"/>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нове будівництво житлово-громадського комплексу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Морська,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26 (замовник ТОВ «РМБУД»);</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Продовжується будівництво:</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магазина продовольчих та непродовольчих товарів зі складськими приміщеннями на вул. Юрія Глухова,</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9</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багатоквартирного житлового будинку з торговими приміщеннями та паркінгом за адресою: вул. Івана Мамайчука,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 Звягель, Житомирська область (замовник ТОВ «Ремакс»)</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багатоквартирних житлових будинків з вбудовано-прибудованими приміщеннями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Гоголя, 4-В (замовник</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обслуговуючий кооператив «Житлово-будівельний кооператив «Комфортний»)</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житлово-громадського комплексу на вул.</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Відродження,</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7/111 (замовник ТОВ «Вінниця «Будінвест»);</w:t>
      </w:r>
    </w:p>
    <w:p w:rsidR="00C16146" w:rsidRPr="00E317B7" w:rsidRDefault="00C16146" w:rsidP="00C16146">
      <w:pPr>
        <w:pStyle w:val="a3"/>
        <w:numPr>
          <w:ilvl w:val="0"/>
          <w:numId w:val="53"/>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виставкового центру за адресою: вул. Шевченка, 54.</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Будь яке будівництво опирається на затверджену на місцевому рівні містобудівну документацію, що є основним містобудівним законом. Комплексний план просторового розвитку території територіальної громади, є одночасно містобудівною документацією на місцевому рівні та документацією із землеустрою, що охоплює усю територію міської територіальної громади. Працівники управління проводять роботу над пошуком можливостей для </w:t>
      </w:r>
      <w:r w:rsidRPr="00E317B7">
        <w:rPr>
          <w:rFonts w:ascii="Times New Roman" w:hAnsi="Times New Roman" w:cs="Times New Roman"/>
          <w:sz w:val="27"/>
          <w:szCs w:val="27"/>
        </w:rPr>
        <w:lastRenderedPageBreak/>
        <w:t xml:space="preserve">розроблення зазначеної документації, включаючи визначення джерел фінансування, підготовку технічного завдання та залучення кваліфікованих проєктних організацій.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Під час проведення в нашому місті першої в Україні громадської асамблеї представниками громади були напрацьовані ідеї урбаністичних просторів як громадських локацій соціальної взаємодії та відновлення. Працівники управління продовжують роботу над ідеями та напрацюваннями громади, а також шукають можливості реалізації проектів в тому числі шляхом внесення концепцій громадських просторів до державної електронної екосистеми DREAM з метою залучення фінансування.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Для розвитку благоустрою міста розроблялися та реалізовувалися наступні проєкти в тому числі з метою залучення грантів</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концепції громадських просторів на території міста та селах громади;</w:t>
      </w:r>
    </w:p>
    <w:p w:rsidR="00C16146" w:rsidRPr="00E317B7" w:rsidRDefault="00C16146" w:rsidP="00C16146">
      <w:pPr>
        <w:pStyle w:val="a3"/>
        <w:numPr>
          <w:ilvl w:val="0"/>
          <w:numId w:val="54"/>
        </w:numPr>
        <w:tabs>
          <w:tab w:val="left" w:pos="0"/>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концепція еко-парку «Набережна» вздовж річки Случ.</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зв’язку з перейменуванням міста розроблено про</w:t>
      </w:r>
      <w:r w:rsidRPr="00E317B7">
        <w:rPr>
          <w:rFonts w:ascii="Times New Roman" w:hAnsi="Times New Roman" w:cs="Times New Roman"/>
          <w:sz w:val="27"/>
          <w:szCs w:val="27"/>
          <w:lang w:val="uk-UA"/>
        </w:rPr>
        <w:t>є</w:t>
      </w:r>
      <w:r w:rsidRPr="00E317B7">
        <w:rPr>
          <w:rFonts w:ascii="Times New Roman" w:hAnsi="Times New Roman" w:cs="Times New Roman"/>
          <w:sz w:val="27"/>
          <w:szCs w:val="27"/>
        </w:rPr>
        <w:t>кт конструкції та встановлено в’їздну стелу зі сторони міста Житомир.</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Продовжується робота над розробленням і</w:t>
      </w:r>
      <w:r w:rsidRPr="00E317B7">
        <w:rPr>
          <w:rFonts w:ascii="Times New Roman" w:hAnsi="Times New Roman" w:cs="Times New Roman"/>
          <w:sz w:val="27"/>
          <w:szCs w:val="27"/>
          <w:lang w:val="uk-UA"/>
        </w:rPr>
        <w:t>н</w:t>
      </w:r>
      <w:r w:rsidRPr="00E317B7">
        <w:rPr>
          <w:rFonts w:ascii="Times New Roman" w:hAnsi="Times New Roman" w:cs="Times New Roman"/>
          <w:sz w:val="27"/>
          <w:szCs w:val="27"/>
        </w:rPr>
        <w:t>сталяції «Крила надії» присвяченої військовослужбовцям Звягельської громади які перебувають у полоні або вважаються безвісти зниклими.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Також проводиться робота над розробленням ескізу скверу пам’яті загиблих Захисників України в селі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Приймаючи участь в Школі універсального дизайну – програми, спрямованої на створення доступного середовища в громадах України, було напрацьовано концепцію оновленого, інклюзивного середовища території парку культури та відпочинку на вулиці Шевченка, 22 з залученням провідних фахівців та експертів Програми розвитку України ПРООН.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Задля покращення архітектури міста управлінням здійснюється контроль з моніторингу зовнішнього вигляду, осучаснення будівель комерційного призначення та тимчасових торгівельних споруд. Особлива увага приділялася зовнішньому вигляду та зручності зупинок громадського транспорту. Протягом 2025 року покращено стан та здійснено оновлення та реконструкції більшості зупинок громадського автотранспорту в блоці з тимчасовими торгівельними павільйонами.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внесено до Єдиної державної електронної системи у сфері будівництва 71 наказ про присвоєння, зміну, коригування, анулювання адреси об’єкта будівництва та об’єкта нерухомого майна та виготовлено витяги з Реєстру будівельної діяльності щодо інформації про присвоєння адрес (відмову в присвоєнні адрес) Єдиної державної електронної системи у сфері будівництва.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Внесена інформація по населеним пунктам територіальної громади до ЄДРА стосовно вулиць, провулків. Проводяться роботи по внесенню інформації до ЄДРА стосовно будівель та споруд по населеним пунктам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 зв’язку з завантаженістю вулиць міста великою кількістю автотранспорту є нагальна потреба у визначенні нових місць для облаштування стоянок автомобільного транспорту. Працівниками управління проводиться подальша робота спільно із представниками ОСББ щодо звільнення на прилеглих до </w:t>
      </w:r>
      <w:r w:rsidRPr="00E317B7">
        <w:rPr>
          <w:rFonts w:ascii="Times New Roman" w:hAnsi="Times New Roman" w:cs="Times New Roman"/>
          <w:sz w:val="27"/>
          <w:szCs w:val="27"/>
        </w:rPr>
        <w:lastRenderedPageBreak/>
        <w:t>багатоквартирних житлових будинків територіях від незаконно встановлених збірно-розбірних металевих гаражів задля впорядкування та розвантаження території багатоквартирних житлових будинків, організації автомобільних стоянок в тому числі передбачити облаштування спеціальних паркувальних місць для мешканців будинків, які належать до осіб з інвалідністю, відповідно до чинних нормативних вимог.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У 2025 році зібрано інформацію про проведення управителями об’єктів обстеження та оцінки ступеня безбар’єрності об’єктів фізичного оточення і послуг для осіб з інвалідністю відповідно до додатку 1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27.05.2021 №537. Загалом обстежено 237 об’єктів. Вищевказану інформацію розміщено на офіційному сайті Звягельської міської ради в рубриці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Громадянам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(підрубрика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Містобудування та земельні відносини</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Безбар’єрність</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Рішенням міської ради від 23.10.2025</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№1621 затверджено Правила розміщення зовнішньої реклами на території Звягельської міської територіальної громади. Правила передбачають упорядкування об’єктів зовнішньої реклами на території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Робота відділу земельних відносин була спрямована на забезпечення раціонального використання земельних ресурсів, здійснювалась з урахуванням особливостей регулювання земельних відносин під час дії воєнного стану відповідно до Закону України «Про внесення змін до деяких законодавчих актів України щодо створення умов для забезпечення продовольчої безпеки в умовах воєнного стану», від 24.03.2022 та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від 19.10.2023. Дотримання законодавства не дозволяє проводити приватизацію земельних ділянок вільних від забудови. Тому містобудування фактично забезпечувалось за рахунок продажу права оренди земельних ділянок на конкурентних засадах для будівництва багатоквартирних житлових будинків та за рахунок вторинного ринку для індивідуальної житлової забудови.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Законом України від 19.10.2022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знято заборону на проведення земельних торгів щодо прав оренди, емфітевзису, суперфіцію щодо земельних ділянок сільськогосподарського призначення державної, комунальної власності, дозволено безоплатну передачу земельних ділянок у приватну власність власникам розташованих на таких земельних ділянках об’єктів нерухомого майна (будівель, споруд), а також на безоплатну передачу у приватну власність громадянам України земельних ділянок, переданих у користування до набрання чинності Земельного кодексу України, дозволено формування земельних ділянок сільськогосподарського призначення державної та комунальної власності. Відновлено роботу щодо реалізації вищевикладених норм закону.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На виконання рішення міської ради від 22.12.2022 №732, розробляється проєкт землеустрою щодо встановлення меж території Звягельської міської територіальної громади. Даний проєкт основа для розробки Комплексного плану просторового розвитку території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виконання Закону України «Про оцінку земель» Виготовлено та затверджено технічні документації з нормативної грошової оцінки земельних ділянок у Великомолодьківському, Майстрівському та Наталівському старостинських округах. Відповідні нормативні грошові оцінки вступлять в дію з 01.01.2026. Станом на сьогодні по всій територіальній громаді оновлені нормативні грошові оцінки землі.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підставі прийнятих міською радою рішень продано 13 земельних ділянок під об’єктами нерухомого майна на суму 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598,78</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та одну земельну ділянку сільськогосподарського призначення на суму 250,00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6 земельних аукціонів, з них: 5 – з продажу права оренди земельних ділянок несільськогосподарського призначення на суму 785,87</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та 1 – з продажу права власності на суму 975,30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Протягом 2025 року укладено 298 договорів оренди землі.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Управлінням архітектури, містобудування та земельних відносин міської ради спільно з юридичним відділом міської ради вживались заходи щодо погашення податкового боргу з орендної плати за землю (матеріали щодо стягнення заборгованості на загальну суму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803,89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передані до суду виконавчим комітетом Звягельської міської ради, з них: прийнято рішення про стягнення заборгованості у сумі 186,75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В результаті претензійної роботи сплачено заборгованість по орендній платі за землю на загальну суму 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009,85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Здійснена робота відносно впорядкування та збільшення площі кладовища по вул. Луговій (Суслівське), а саме процедура викупу земельних ділянок для суспільних потреб. В результаті проведених робіт площа кладовища збільшилась на 3,7419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викуп двох земельних ділянок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Дідовичі загальною площею 0,4035га для розширення території кладовища. Наразі триває робота з приведення відповідної документації щодо зміни цільового призначення цих земель.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Розширено територію кладовища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Наталівка з 1,1830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до 2,0683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та оформлено право користування земельною ділянкою.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Продовжується робота щодо вилучення земельних ділянок для суспільних потреб кладовище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Нова Дружба</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За результатами проведення міни земельними ділянками площа кладовища збільшилась всього на 8,9622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Проведена інвентаризація земельних ділянок несільськогосподарського призначення сіл міської територіальної громади. Продовжуються роботи щодо інвентаризації земельних ділянок несільськогосподарського призначення м.</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Звягель.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інвентаризацію невитребуваних земельних часток (паїв) та прийнято рішення міською радою щодо передачі їх в оренду загальною площею 101,6323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з очікуваними надходженнями 243,11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на рік.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Одночасно з передачею в оренду невитребуваних земельних часток (паїв) сільгоспвиробники поповнили цільовий фонду розвитку громади на суму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1 850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Підготовлена землевпорядна документація з метою облаштування свердловини за межами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Великий Молодьків, площею 0,0030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Маковиці (0,0080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В розробці для свердловин у селах Анета (площею 0,0599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Груд (дозвіл на поділ), Майстрова Воля (дозвіл на поділ), Майстрів (дозвіл на поділ), Наталівка (площею 0,0871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та Олександрівка (0,0030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 метою більш якісного контролю за надходженням орендної плати за землю спеціалістами відділу земельних відносин спільно з спеціалістами фінансового управління здійснюється наповнення та аналіз інформації згідно бази договорів оренди земель комунальної власності.</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6. СОЦІАЛЬНА СФЕРА</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 Охорона здоров’я</w:t>
      </w:r>
    </w:p>
    <w:p w:rsidR="00C16146" w:rsidRPr="00E317B7" w:rsidRDefault="00C16146" w:rsidP="00C16146">
      <w:pPr>
        <w:shd w:val="clear" w:color="auto" w:fill="FFFFFF"/>
        <w:tabs>
          <w:tab w:val="left" w:pos="0"/>
          <w:tab w:val="left" w:pos="851"/>
          <w:tab w:val="left" w:pos="993"/>
        </w:tabs>
        <w:ind w:firstLine="567"/>
        <w:textAlignment w:val="baseline"/>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В 2</w:t>
      </w:r>
      <w:r w:rsidRPr="00E317B7">
        <w:rPr>
          <w:rFonts w:ascii="Times New Roman" w:hAnsi="Times New Roman" w:cs="Times New Roman"/>
          <w:sz w:val="27"/>
          <w:szCs w:val="27"/>
        </w:rPr>
        <w:t>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w:t>
      </w:r>
      <w:r w:rsidRPr="00E317B7">
        <w:rPr>
          <w:rFonts w:ascii="Times New Roman" w:hAnsi="Times New Roman" w:cs="Times New Roman"/>
          <w:sz w:val="27"/>
          <w:szCs w:val="27"/>
          <w:lang w:val="uk-UA"/>
        </w:rPr>
        <w:t>оці заклади</w:t>
      </w:r>
      <w:r w:rsidRPr="00E317B7">
        <w:rPr>
          <w:rFonts w:ascii="Times New Roman" w:hAnsi="Times New Roman" w:cs="Times New Roman"/>
          <w:sz w:val="27"/>
          <w:szCs w:val="27"/>
        </w:rPr>
        <w:t xml:space="preserve"> охорони здоров’я</w:t>
      </w:r>
      <w:r w:rsidRPr="00E317B7">
        <w:rPr>
          <w:rFonts w:ascii="Times New Roman" w:hAnsi="Times New Roman" w:cs="Times New Roman"/>
          <w:sz w:val="27"/>
          <w:szCs w:val="27"/>
          <w:lang w:val="uk-UA"/>
        </w:rPr>
        <w:t xml:space="preserve"> міської</w:t>
      </w:r>
      <w:r w:rsidRPr="00E317B7">
        <w:rPr>
          <w:rFonts w:ascii="Times New Roman" w:hAnsi="Times New Roman" w:cs="Times New Roman"/>
          <w:sz w:val="27"/>
          <w:szCs w:val="27"/>
        </w:rPr>
        <w:t xml:space="preserve"> територіально</w:t>
      </w:r>
      <w:r w:rsidRPr="00E317B7">
        <w:rPr>
          <w:rFonts w:ascii="Times New Roman" w:hAnsi="Times New Roman" w:cs="Times New Roman"/>
          <w:sz w:val="27"/>
          <w:szCs w:val="27"/>
          <w:lang w:val="uk-UA"/>
        </w:rPr>
        <w:t>ї</w:t>
      </w:r>
      <w:r w:rsidRPr="00E317B7">
        <w:rPr>
          <w:rFonts w:ascii="Times New Roman" w:hAnsi="Times New Roman" w:cs="Times New Roman"/>
          <w:sz w:val="27"/>
          <w:szCs w:val="27"/>
        </w:rPr>
        <w:t xml:space="preserve"> громади продовжували надавати всі види медичної допомоги в умовах воєнного стану.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Медичну допомогу населенню </w:t>
      </w:r>
      <w:r w:rsidRPr="00E317B7">
        <w:rPr>
          <w:rFonts w:ascii="Times New Roman" w:hAnsi="Times New Roman" w:cs="Times New Roman"/>
          <w:sz w:val="27"/>
          <w:szCs w:val="27"/>
        </w:rPr>
        <w:t>громад</w:t>
      </w:r>
      <w:r w:rsidRPr="00E317B7">
        <w:rPr>
          <w:rFonts w:ascii="Times New Roman" w:hAnsi="Times New Roman" w:cs="Times New Roman"/>
          <w:sz w:val="27"/>
          <w:szCs w:val="27"/>
          <w:lang w:val="uk-UA"/>
        </w:rPr>
        <w:t>и надають три комунальні некомерційні підприємства:</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«Звягельська багатопрофільна лікарня» Звягельської міської ради;</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«Центр первинної медико-санітарної допомоги» Звягельської міської ради;</w:t>
      </w:r>
    </w:p>
    <w:p w:rsidR="00C16146" w:rsidRPr="00E317B7" w:rsidRDefault="00C16146" w:rsidP="00C16146">
      <w:pPr>
        <w:numPr>
          <w:ilvl w:val="0"/>
          <w:numId w:val="55"/>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комунальне некомерційне підприємство «Стоматологічна поліклініка» Звягельської міської ради.</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 метою забезпечення належного функціонування закладів охорони здоров’я у 2025 році діяли галузеві програми: </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програма розвитку та фінансової підтримки комунального некомерційного підприємства «Звягельська багатопрофільна лікарня» Звягельської міської ради на 2024-2026 рік; </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програма розвитку та фінансової підтримки комунального некомерційного підприємства «Центр первинної медико-санітарної допомоги» Звягельської міської ради на 2024-2026 рік;</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програма розвитку та фінансової підтримки комунального некомерційного підприємства «Стоматологічна поліклініка» Звягельської міської ради» на 2024-2026 рік;</w:t>
      </w:r>
    </w:p>
    <w:p w:rsidR="00C16146" w:rsidRPr="00E317B7" w:rsidRDefault="00C16146" w:rsidP="00C16146">
      <w:pPr>
        <w:pStyle w:val="a3"/>
        <w:numPr>
          <w:ilvl w:val="0"/>
          <w:numId w:val="56"/>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програма надання невідкладної стоматологічної допомоги жителям Звягельської міської територіальної громади на 202</w:t>
      </w:r>
      <w:r w:rsidRPr="00E317B7">
        <w:rPr>
          <w:rFonts w:ascii="Times New Roman" w:hAnsi="Times New Roman" w:cs="Times New Roman"/>
          <w:sz w:val="27"/>
          <w:szCs w:val="27"/>
          <w:lang w:val="uk-UA"/>
        </w:rPr>
        <w:t>4-2026</w:t>
      </w:r>
      <w:r w:rsidRPr="00E317B7">
        <w:rPr>
          <w:rFonts w:ascii="Times New Roman" w:hAnsi="Times New Roman" w:cs="Times New Roman"/>
          <w:sz w:val="27"/>
          <w:szCs w:val="27"/>
        </w:rPr>
        <w:t xml:space="preserve"> рік.</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Загалом на забезпечення функціонування закладів охорони здоров’я із загального фонду бюджету міської територіальної громади було передбачено 35 млн 908 тис.700 грн. Зокрема, на заробітну плату – 4 млн 505 тис. грн, на оплату комунальних послуг – 21 млн 44 тис.700 грн, на придбання медикаментів – 100 тис. грн, на продукти харчування – 2 млн 250 тис. грн, на пільгові медикаменти – 4 млн 530 тис. грн, на інші виплати – 3 млн 479 тис. грн.</w:t>
      </w:r>
    </w:p>
    <w:p w:rsidR="00C16146" w:rsidRPr="00E317B7" w:rsidRDefault="00C16146" w:rsidP="00C16146">
      <w:pPr>
        <w:widowControl w:val="0"/>
        <w:tabs>
          <w:tab w:val="left" w:pos="0"/>
          <w:tab w:val="left" w:pos="851"/>
          <w:tab w:val="left" w:pos="993"/>
          <w:tab w:val="left" w:pos="1134"/>
        </w:tabs>
        <w:autoSpaceDE w:val="0"/>
        <w:autoSpaceDN w:val="0"/>
        <w:adjustRightInd w:val="0"/>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 спеціальному фонду з бюджету міської територіальної громади було передбачено коштів на суму 48 млн 44 тис. 800 грн.</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lastRenderedPageBreak/>
        <w:t>З метою впровадження Закону України «Про державні фінансові гарантії медичного обслуговування населення» всіма комунальними закладами охорони здоров´я міської територіальної громади підписано договори з Національною службою здоров'я України.</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rPr>
        <w:t>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було укладено 2</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 xml:space="preserve"> пакетів медичної допомоги, зокрема:</w:t>
      </w:r>
    </w:p>
    <w:p w:rsidR="00C16146" w:rsidRPr="00E317B7" w:rsidRDefault="00C16146" w:rsidP="00C16146">
      <w:pPr>
        <w:widowControl w:val="0"/>
        <w:tabs>
          <w:tab w:val="left" w:pos="0"/>
          <w:tab w:val="left" w:pos="851"/>
          <w:tab w:val="left" w:pos="993"/>
        </w:tabs>
        <w:autoSpaceDE w:val="0"/>
        <w:autoSpaceDN w:val="0"/>
        <w:adjustRightInd w:val="0"/>
        <w:ind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Комунальним некомерційним підприємством «Звягельська багатопрофільна лікарня» Звягельської міської ради – 23 пакети:</w:t>
      </w:r>
    </w:p>
    <w:p w:rsidR="00C16146" w:rsidRPr="00E317B7" w:rsidRDefault="00C16146" w:rsidP="00C16146">
      <w:pPr>
        <w:widowControl w:val="0"/>
        <w:numPr>
          <w:ilvl w:val="0"/>
          <w:numId w:val="57"/>
        </w:numPr>
        <w:tabs>
          <w:tab w:val="left" w:pos="0"/>
          <w:tab w:val="left" w:pos="851"/>
          <w:tab w:val="left" w:pos="993"/>
          <w:tab w:val="left" w:pos="1134"/>
          <w:tab w:val="left" w:pos="1276"/>
        </w:tabs>
        <w:autoSpaceDE w:val="0"/>
        <w:autoSpaceDN w:val="0"/>
        <w:adjustRightInd w:val="0"/>
        <w:ind w:left="0"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едична допомога при гострому мозковому інсульті;</w:t>
      </w:r>
    </w:p>
    <w:p w:rsidR="00C16146" w:rsidRPr="00E317B7" w:rsidRDefault="00C16146" w:rsidP="00C16146">
      <w:pPr>
        <w:widowControl w:val="0"/>
        <w:numPr>
          <w:ilvl w:val="0"/>
          <w:numId w:val="57"/>
        </w:numPr>
        <w:tabs>
          <w:tab w:val="left" w:pos="0"/>
          <w:tab w:val="left" w:pos="851"/>
          <w:tab w:val="left" w:pos="993"/>
          <w:tab w:val="left" w:pos="1134"/>
          <w:tab w:val="left" w:pos="1276"/>
          <w:tab w:val="left" w:pos="1429"/>
          <w:tab w:val="left" w:pos="1843"/>
        </w:tabs>
        <w:autoSpaceDE w:val="0"/>
        <w:autoSpaceDN w:val="0"/>
        <w:adjustRightInd w:val="0"/>
        <w:ind w:left="0" w:firstLine="567"/>
        <w:rPr>
          <w:rFonts w:ascii="Times New Roman" w:eastAsia="Calibri" w:hAnsi="Times New Roman" w:cs="Times New Roman"/>
          <w:sz w:val="27"/>
          <w:szCs w:val="27"/>
          <w:lang w:val="uk-UA" w:eastAsia="ru-RU"/>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едична допомога при пологах;</w:t>
      </w:r>
    </w:p>
    <w:p w:rsidR="00C16146" w:rsidRPr="00E317B7" w:rsidRDefault="00C16146" w:rsidP="00C16146">
      <w:pPr>
        <w:numPr>
          <w:ilvl w:val="0"/>
          <w:numId w:val="57"/>
        </w:numPr>
        <w:tabs>
          <w:tab w:val="left" w:pos="0"/>
          <w:tab w:val="left" w:pos="851"/>
          <w:tab w:val="left" w:pos="993"/>
          <w:tab w:val="left" w:pos="1134"/>
          <w:tab w:val="left" w:pos="1276"/>
          <w:tab w:val="left" w:pos="1429"/>
        </w:tabs>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едення вагітності в амбулаторних умовах;</w:t>
      </w:r>
    </w:p>
    <w:p w:rsidR="00C16146" w:rsidRPr="00E317B7" w:rsidRDefault="00C16146" w:rsidP="00C16146">
      <w:pPr>
        <w:numPr>
          <w:ilvl w:val="0"/>
          <w:numId w:val="57"/>
        </w:numPr>
        <w:tabs>
          <w:tab w:val="left" w:pos="0"/>
          <w:tab w:val="left" w:pos="851"/>
          <w:tab w:val="left" w:pos="993"/>
          <w:tab w:val="left" w:pos="1134"/>
          <w:tab w:val="left" w:pos="1276"/>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х</w:t>
      </w:r>
      <w:r w:rsidRPr="00E317B7">
        <w:rPr>
          <w:rFonts w:ascii="Times New Roman" w:hAnsi="Times New Roman" w:cs="Times New Roman"/>
          <w:sz w:val="27"/>
          <w:szCs w:val="27"/>
        </w:rPr>
        <w:t>ірургічні операції дорослим і дітям у стаціонарних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х</w:t>
      </w:r>
      <w:r w:rsidRPr="00E317B7">
        <w:rPr>
          <w:rFonts w:ascii="Times New Roman" w:hAnsi="Times New Roman" w:cs="Times New Roman"/>
          <w:sz w:val="27"/>
          <w:szCs w:val="27"/>
        </w:rPr>
        <w:t>ірургічні операції дорослим та дітям в умовах стаціонару одного дня;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w:t>
      </w:r>
      <w:r w:rsidRPr="00E317B7">
        <w:rPr>
          <w:rFonts w:ascii="Times New Roman" w:hAnsi="Times New Roman" w:cs="Times New Roman"/>
          <w:sz w:val="27"/>
          <w:szCs w:val="27"/>
        </w:rPr>
        <w:t>таціонарна допомога дорослим та дітям без проведення хірургічних операцій.</w:t>
      </w:r>
    </w:p>
    <w:p w:rsidR="00C16146" w:rsidRPr="00E317B7" w:rsidRDefault="00C16146" w:rsidP="00C16146">
      <w:pPr>
        <w:numPr>
          <w:ilvl w:val="0"/>
          <w:numId w:val="3"/>
        </w:numPr>
        <w:tabs>
          <w:tab w:val="left" w:pos="0"/>
          <w:tab w:val="left" w:pos="851"/>
          <w:tab w:val="left" w:pos="993"/>
          <w:tab w:val="left" w:pos="1134"/>
          <w:tab w:val="left" w:pos="1429"/>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рофілактика, діагностика, спостереження та лікування в амбулаторних умовах;</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р</w:t>
      </w:r>
      <w:r w:rsidRPr="00E317B7">
        <w:rPr>
          <w:rFonts w:ascii="Times New Roman" w:hAnsi="Times New Roman" w:cs="Times New Roman"/>
          <w:sz w:val="27"/>
          <w:szCs w:val="27"/>
        </w:rPr>
        <w:t>еабілітаційна допомога дорослим і дітям у стаціонарних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р</w:t>
      </w:r>
      <w:r w:rsidRPr="00E317B7">
        <w:rPr>
          <w:rFonts w:ascii="Times New Roman" w:hAnsi="Times New Roman" w:cs="Times New Roman"/>
          <w:sz w:val="27"/>
          <w:szCs w:val="27"/>
        </w:rPr>
        <w:t>еабілітаційна допомога дорослим і дітям у амбулаторних умовах;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г</w:t>
      </w:r>
      <w:r w:rsidRPr="00E317B7">
        <w:rPr>
          <w:rFonts w:ascii="Times New Roman" w:hAnsi="Times New Roman" w:cs="Times New Roman"/>
          <w:sz w:val="27"/>
          <w:szCs w:val="27"/>
        </w:rPr>
        <w:t>отовність закладу охорони здоров’я до надання медичної допомоги в надзвичайних ситуаціях;</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rPr>
        <w:t>гістероскопія;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е</w:t>
      </w:r>
      <w:r w:rsidRPr="00E317B7">
        <w:rPr>
          <w:rFonts w:ascii="Times New Roman" w:hAnsi="Times New Roman" w:cs="Times New Roman"/>
          <w:sz w:val="27"/>
          <w:szCs w:val="27"/>
        </w:rPr>
        <w:t>зофагогастродуоденоскопія;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w:t>
      </w:r>
      <w:r w:rsidRPr="00E317B7">
        <w:rPr>
          <w:rFonts w:ascii="Times New Roman" w:hAnsi="Times New Roman" w:cs="Times New Roman"/>
          <w:sz w:val="27"/>
          <w:szCs w:val="27"/>
        </w:rPr>
        <w:t>олоноскопія;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ц</w:t>
      </w:r>
      <w:r w:rsidRPr="00E317B7">
        <w:rPr>
          <w:rFonts w:ascii="Times New Roman" w:hAnsi="Times New Roman" w:cs="Times New Roman"/>
          <w:sz w:val="27"/>
          <w:szCs w:val="27"/>
        </w:rPr>
        <w:t>истоскопія;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ронхоскопія;</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амографія;</w:t>
      </w:r>
    </w:p>
    <w:p w:rsidR="00C16146" w:rsidRPr="00E317B7" w:rsidRDefault="00C16146" w:rsidP="00C16146">
      <w:pPr>
        <w:numPr>
          <w:ilvl w:val="0"/>
          <w:numId w:val="3"/>
        </w:numPr>
        <w:tabs>
          <w:tab w:val="left" w:pos="0"/>
          <w:tab w:val="left" w:pos="851"/>
          <w:tab w:val="left" w:pos="993"/>
          <w:tab w:val="left" w:pos="1134"/>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w:t>
      </w:r>
      <w:r w:rsidRPr="00E317B7">
        <w:rPr>
          <w:rFonts w:ascii="Times New Roman" w:hAnsi="Times New Roman" w:cs="Times New Roman"/>
          <w:sz w:val="27"/>
          <w:szCs w:val="27"/>
        </w:rPr>
        <w:t>таціонарна паліативна медична допомога дорослим і дітям;</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обільна паліативна медична допомога дорослим і дітям;</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діагностика, лікування та супровід осіб із ВІЛ (та підозрою на ВІЛ);</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лікування осіб із психічними та поведінковими розладами внаслідок вживання опіоїдів із використанням препаратів замісної підтримувальної терапії;</w:t>
      </w:r>
    </w:p>
    <w:p w:rsidR="00C16146" w:rsidRPr="00E317B7" w:rsidRDefault="00C16146" w:rsidP="00C16146">
      <w:pPr>
        <w:numPr>
          <w:ilvl w:val="0"/>
          <w:numId w:val="3"/>
        </w:numPr>
        <w:tabs>
          <w:tab w:val="left" w:pos="0"/>
          <w:tab w:val="left" w:pos="851"/>
          <w:tab w:val="left" w:pos="993"/>
          <w:tab w:val="left" w:pos="1134"/>
          <w:tab w:val="left" w:pos="1429"/>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сихіатрична допомога доросли і дітям, яка надається мобільними мультидисциплінарними командами;</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абезпечення кадрового потенціалу системи охорони здоров’я шляхом організації надання медичної допомоги із залученням лікарів-інтернів;</w:t>
      </w:r>
    </w:p>
    <w:p w:rsidR="00C16146" w:rsidRPr="00E317B7" w:rsidRDefault="00C16146" w:rsidP="00C16146">
      <w:pPr>
        <w:numPr>
          <w:ilvl w:val="0"/>
          <w:numId w:val="3"/>
        </w:numPr>
        <w:tabs>
          <w:tab w:val="left" w:pos="0"/>
          <w:tab w:val="left" w:pos="851"/>
          <w:tab w:val="left" w:pos="993"/>
          <w:tab w:val="left" w:pos="1134"/>
          <w:tab w:val="left" w:pos="1429"/>
          <w:tab w:val="left" w:pos="1843"/>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м</w:t>
      </w:r>
      <w:r w:rsidRPr="00E317B7">
        <w:rPr>
          <w:rFonts w:ascii="Times New Roman" w:hAnsi="Times New Roman" w:cs="Times New Roman"/>
          <w:sz w:val="27"/>
          <w:szCs w:val="27"/>
        </w:rPr>
        <w:t>едичний огляд осіб, який організовується територіальними центрами комплектування та соціальної підтримки.</w:t>
      </w:r>
    </w:p>
    <w:p w:rsidR="00C16146" w:rsidRPr="00E317B7" w:rsidRDefault="00C16146" w:rsidP="00C16146">
      <w:pPr>
        <w:tabs>
          <w:tab w:val="left" w:pos="0"/>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Комунальним некомерційним підприємством «Центр первинної медико-санітарної допомоги» Звягельської міської ради – 3 пакети:</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первинна медична допомога</w:t>
      </w:r>
      <w:r w:rsidRPr="00E317B7">
        <w:rPr>
          <w:rFonts w:ascii="Times New Roman" w:hAnsi="Times New Roman" w:cs="Times New Roman"/>
          <w:sz w:val="27"/>
          <w:szCs w:val="27"/>
          <w:lang w:val="uk-UA"/>
        </w:rPr>
        <w:t>;</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забезпечення кадрового потенціалу системи охорони здоров’я шляхом організації надання медичної допомоги із залученням лікарів-інтернів;</w:t>
      </w:r>
    </w:p>
    <w:p w:rsidR="00C16146" w:rsidRPr="00E317B7" w:rsidRDefault="00C16146" w:rsidP="00C16146">
      <w:pPr>
        <w:pStyle w:val="a3"/>
        <w:numPr>
          <w:ilvl w:val="0"/>
          <w:numId w:val="58"/>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розширені послуги з первинної медичної допомоги окремим категорія осіб, які захищали незалежність, суверенітет та територіальну цілісність України.</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Комунальним некомерційним підприємством «Стоматологічна поліклініка» Звягельської міської ради – 2 пакети:</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безоплатне зубопротезування та лікування окремих категорій осіб, які захищали незалежність, суверенітет та територіальну цілісність України.</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протезування (група послуг №1) пакет №66.</w:t>
      </w:r>
    </w:p>
    <w:p w:rsidR="00C16146" w:rsidRPr="00E317B7" w:rsidRDefault="00C16146" w:rsidP="00C16146">
      <w:pPr>
        <w:numPr>
          <w:ilvl w:val="0"/>
          <w:numId w:val="3"/>
        </w:numPr>
        <w:tabs>
          <w:tab w:val="left" w:pos="0"/>
          <w:tab w:val="left" w:pos="851"/>
          <w:tab w:val="left" w:pos="993"/>
          <w:tab w:val="left" w:pos="1134"/>
        </w:tabs>
        <w:spacing w:after="160"/>
        <w:ind w:left="0"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планова стоматологічна допомога (група послуг №2) пакет №67.</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Для забезпечення стаціонарної допомоги в КНП «Звягельська багатопрофільна лікарня» функціонує 13 відділень. </w:t>
      </w:r>
      <w:r w:rsidRPr="00E317B7">
        <w:rPr>
          <w:rFonts w:ascii="Times New Roman" w:hAnsi="Times New Roman" w:cs="Times New Roman"/>
          <w:sz w:val="27"/>
          <w:szCs w:val="27"/>
        </w:rPr>
        <w:t>За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стаціонарно проліковано – </w:t>
      </w:r>
      <w:r w:rsidRPr="00E317B7">
        <w:rPr>
          <w:rFonts w:ascii="Times New Roman" w:hAnsi="Times New Roman" w:cs="Times New Roman"/>
          <w:sz w:val="27"/>
          <w:szCs w:val="27"/>
          <w:lang w:val="uk-UA"/>
        </w:rPr>
        <w:t>16 830</w:t>
      </w:r>
      <w:r w:rsidRPr="00E317B7">
        <w:rPr>
          <w:rFonts w:ascii="Times New Roman" w:hAnsi="Times New Roman" w:cs="Times New Roman"/>
          <w:sz w:val="27"/>
          <w:szCs w:val="27"/>
        </w:rPr>
        <w:t xml:space="preserve"> хворих (в т.ч. військовослужбовців</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2 568 </w:t>
      </w:r>
      <w:r w:rsidRPr="00E317B7">
        <w:rPr>
          <w:rFonts w:ascii="Times New Roman" w:hAnsi="Times New Roman" w:cs="Times New Roman"/>
          <w:sz w:val="27"/>
          <w:szCs w:val="27"/>
        </w:rPr>
        <w:t>чол.), прийнято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452</w:t>
      </w:r>
      <w:r w:rsidRPr="00E317B7">
        <w:rPr>
          <w:rFonts w:ascii="Times New Roman" w:hAnsi="Times New Roman" w:cs="Times New Roman"/>
          <w:sz w:val="27"/>
          <w:szCs w:val="27"/>
        </w:rPr>
        <w:t xml:space="preserve"> пологів.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Вузькі фахівці поліклініки «Консультативно-діагностичної допомоги» по прийому дорослого та дитячого населення проконсультували</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 xml:space="preserve">47 590 дорослих </w:t>
      </w:r>
      <w:r w:rsidRPr="00E317B7">
        <w:rPr>
          <w:rFonts w:ascii="Times New Roman" w:hAnsi="Times New Roman" w:cs="Times New Roman"/>
          <w:sz w:val="27"/>
          <w:szCs w:val="27"/>
        </w:rPr>
        <w:t>та</w:t>
      </w:r>
      <w:r w:rsidRPr="00E317B7">
        <w:rPr>
          <w:rFonts w:ascii="Times New Roman" w:hAnsi="Times New Roman" w:cs="Times New Roman"/>
          <w:sz w:val="27"/>
          <w:szCs w:val="27"/>
          <w:lang w:val="uk-UA"/>
        </w:rPr>
        <w:t xml:space="preserve"> 19 946</w:t>
      </w:r>
      <w:r w:rsidRPr="00E317B7">
        <w:rPr>
          <w:rFonts w:ascii="Times New Roman" w:hAnsi="Times New Roman" w:cs="Times New Roman"/>
          <w:sz w:val="27"/>
          <w:szCs w:val="27"/>
        </w:rPr>
        <w:t xml:space="preserve"> дітей.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Лікарями профілактичного відділення оглянуто </w:t>
      </w:r>
      <w:r w:rsidRPr="00E317B7">
        <w:rPr>
          <w:rFonts w:ascii="Times New Roman" w:hAnsi="Times New Roman" w:cs="Times New Roman"/>
          <w:sz w:val="27"/>
          <w:szCs w:val="27"/>
          <w:lang w:val="uk-UA"/>
        </w:rPr>
        <w:t>27 645</w:t>
      </w:r>
      <w:r w:rsidRPr="00E317B7">
        <w:rPr>
          <w:rFonts w:ascii="Times New Roman" w:hAnsi="Times New Roman" w:cs="Times New Roman"/>
          <w:sz w:val="27"/>
          <w:szCs w:val="27"/>
        </w:rPr>
        <w:t xml:space="preserve">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високою продуктивністю працюють медичні працівники діагностичного відділення і забезпечують проведення всіх видів діагностики захворювань.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Протягом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було виконано </w:t>
      </w:r>
      <w:r w:rsidRPr="00E317B7">
        <w:rPr>
          <w:rFonts w:ascii="Times New Roman" w:hAnsi="Times New Roman" w:cs="Times New Roman"/>
          <w:sz w:val="27"/>
          <w:szCs w:val="27"/>
          <w:lang w:val="uk-UA"/>
        </w:rPr>
        <w:t>6 109</w:t>
      </w:r>
      <w:r w:rsidRPr="00E317B7">
        <w:rPr>
          <w:rFonts w:ascii="Times New Roman" w:hAnsi="Times New Roman" w:cs="Times New Roman"/>
          <w:sz w:val="27"/>
          <w:szCs w:val="27"/>
        </w:rPr>
        <w:t xml:space="preserve"> операцій, з них</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1</w:t>
      </w:r>
      <w:r w:rsidRPr="00E317B7">
        <w:rPr>
          <w:rFonts w:ascii="Times New Roman" w:hAnsi="Times New Roman" w:cs="Times New Roman"/>
          <w:sz w:val="27"/>
          <w:szCs w:val="27"/>
          <w:lang w:val="uk-UA"/>
        </w:rPr>
        <w:t> 237</w:t>
      </w:r>
      <w:r w:rsidRPr="00E317B7">
        <w:rPr>
          <w:rFonts w:ascii="Times New Roman" w:hAnsi="Times New Roman" w:cs="Times New Roman"/>
          <w:sz w:val="27"/>
          <w:szCs w:val="27"/>
        </w:rPr>
        <w:t xml:space="preserve"> ургентн</w:t>
      </w:r>
      <w:r w:rsidRPr="00E317B7">
        <w:rPr>
          <w:rFonts w:ascii="Times New Roman" w:hAnsi="Times New Roman" w:cs="Times New Roman"/>
          <w:sz w:val="27"/>
          <w:szCs w:val="27"/>
          <w:lang w:val="uk-UA"/>
        </w:rPr>
        <w:t>их</w:t>
      </w:r>
      <w:r w:rsidRPr="00E317B7">
        <w:rPr>
          <w:rFonts w:ascii="Times New Roman" w:hAnsi="Times New Roman" w:cs="Times New Roman"/>
          <w:sz w:val="27"/>
          <w:szCs w:val="27"/>
        </w:rPr>
        <w:t xml:space="preserve"> операці</w:t>
      </w:r>
      <w:r w:rsidRPr="00E317B7">
        <w:rPr>
          <w:rFonts w:ascii="Times New Roman" w:hAnsi="Times New Roman" w:cs="Times New Roman"/>
          <w:sz w:val="27"/>
          <w:szCs w:val="27"/>
          <w:lang w:val="uk-UA"/>
        </w:rPr>
        <w:t>й</w:t>
      </w:r>
      <w:r w:rsidRPr="00E317B7">
        <w:rPr>
          <w:rFonts w:ascii="Times New Roman" w:hAnsi="Times New Roman" w:cs="Times New Roman"/>
          <w:sz w:val="27"/>
          <w:szCs w:val="27"/>
        </w:rPr>
        <w:t>, які не могли бути відтерміновані.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Впродовж 10 місяців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було надано реабілітаційну допомогу пацієнтам як стаціонарно, так і амбулаторно, а саме:</w:t>
      </w:r>
    </w:p>
    <w:p w:rsidR="00C16146" w:rsidRPr="00E317B7" w:rsidRDefault="00C16146" w:rsidP="00C16146">
      <w:pPr>
        <w:pStyle w:val="a3"/>
        <w:numPr>
          <w:ilvl w:val="0"/>
          <w:numId w:val="3"/>
        </w:numPr>
        <w:tabs>
          <w:tab w:val="left" w:pos="0"/>
          <w:tab w:val="left" w:pos="851"/>
          <w:tab w:val="left" w:pos="993"/>
          <w:tab w:val="left" w:pos="1134"/>
        </w:tabs>
        <w:spacing w:after="160"/>
        <w:ind w:left="0" w:firstLine="567"/>
        <w:jc w:val="left"/>
        <w:rPr>
          <w:rFonts w:ascii="Times New Roman" w:hAnsi="Times New Roman" w:cs="Times New Roman"/>
          <w:sz w:val="27"/>
          <w:szCs w:val="27"/>
          <w:lang w:val="uk-UA"/>
        </w:rPr>
      </w:pPr>
      <w:r w:rsidRPr="00E317B7">
        <w:rPr>
          <w:rFonts w:ascii="Times New Roman" w:hAnsi="Times New Roman" w:cs="Times New Roman"/>
          <w:sz w:val="27"/>
          <w:szCs w:val="27"/>
          <w:lang w:val="uk-UA"/>
        </w:rPr>
        <w:t>у відділенні комплексної реабілітації – 437 осіб, з них військовослужбовців – 339 осіб;</w:t>
      </w:r>
    </w:p>
    <w:p w:rsidR="00C16146" w:rsidRPr="00E317B7" w:rsidRDefault="00C16146" w:rsidP="00C16146">
      <w:pPr>
        <w:pStyle w:val="a3"/>
        <w:numPr>
          <w:ilvl w:val="0"/>
          <w:numId w:val="3"/>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відділенні відновного лікування – 1 251 осіб, з них військовослужбовців – 113 осіб та дітей – 217 осіб.</w:t>
      </w:r>
    </w:p>
    <w:p w:rsidR="00C16146" w:rsidRPr="00E317B7" w:rsidRDefault="00C16146" w:rsidP="00C16146">
      <w:pPr>
        <w:tabs>
          <w:tab w:val="left" w:pos="0"/>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2025 році в КНП «Звягельська багатопрофільна лікарня» відкрито центр «Ментального здоров'я», за 10 місяців зареєстровано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1 420 звернень до фахівців даного центру.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Станом на 2</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.11.202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між </w:t>
      </w:r>
      <w:r w:rsidRPr="00E317B7">
        <w:rPr>
          <w:rFonts w:ascii="Times New Roman" w:hAnsi="Times New Roman" w:cs="Times New Roman"/>
          <w:sz w:val="27"/>
          <w:szCs w:val="27"/>
        </w:rPr>
        <w:t>сімейними лікарями КНП «ЦПМСД» міської ради</w:t>
      </w:r>
      <w:r w:rsidRPr="00E317B7">
        <w:rPr>
          <w:rFonts w:ascii="Times New Roman" w:hAnsi="Times New Roman" w:cs="Times New Roman"/>
          <w:sz w:val="27"/>
          <w:szCs w:val="27"/>
          <w:lang w:val="uk-UA"/>
        </w:rPr>
        <w:t xml:space="preserve"> та населенням міської громади</w:t>
      </w:r>
      <w:r w:rsidRPr="00E317B7">
        <w:rPr>
          <w:rFonts w:ascii="Times New Roman" w:hAnsi="Times New Roman" w:cs="Times New Roman"/>
          <w:sz w:val="27"/>
          <w:szCs w:val="27"/>
        </w:rPr>
        <w:t xml:space="preserve"> укладено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5 </w:t>
      </w:r>
      <w:r w:rsidRPr="00E317B7">
        <w:rPr>
          <w:rFonts w:ascii="Times New Roman" w:hAnsi="Times New Roman" w:cs="Times New Roman"/>
          <w:sz w:val="27"/>
          <w:szCs w:val="27"/>
        </w:rPr>
        <w:t>6</w:t>
      </w:r>
      <w:r w:rsidRPr="00E317B7">
        <w:rPr>
          <w:rFonts w:ascii="Times New Roman" w:hAnsi="Times New Roman" w:cs="Times New Roman"/>
          <w:sz w:val="27"/>
          <w:szCs w:val="27"/>
          <w:lang w:val="uk-UA"/>
        </w:rPr>
        <w:t>74</w:t>
      </w:r>
      <w:r w:rsidRPr="00E317B7">
        <w:rPr>
          <w:rFonts w:ascii="Times New Roman" w:hAnsi="Times New Roman" w:cs="Times New Roman"/>
          <w:sz w:val="27"/>
          <w:szCs w:val="27"/>
        </w:rPr>
        <w:t xml:space="preserve"> деклараці</w:t>
      </w:r>
      <w:r w:rsidRPr="00E317B7">
        <w:rPr>
          <w:rFonts w:ascii="Times New Roman" w:hAnsi="Times New Roman" w:cs="Times New Roman"/>
          <w:sz w:val="27"/>
          <w:szCs w:val="27"/>
          <w:lang w:val="uk-UA"/>
        </w:rPr>
        <w:t>й</w:t>
      </w:r>
      <w:r w:rsidRPr="00E317B7">
        <w:rPr>
          <w:rFonts w:ascii="Times New Roman" w:hAnsi="Times New Roman" w:cs="Times New Roman"/>
          <w:sz w:val="27"/>
          <w:szCs w:val="27"/>
        </w:rPr>
        <w:t>.</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Лікарями загальної практики – сімейними лікарями та педіатрами проводи</w:t>
      </w:r>
      <w:r w:rsidRPr="00E317B7">
        <w:rPr>
          <w:rFonts w:ascii="Times New Roman" w:hAnsi="Times New Roman" w:cs="Times New Roman"/>
          <w:sz w:val="27"/>
          <w:szCs w:val="27"/>
          <w:lang w:val="uk-UA"/>
        </w:rPr>
        <w:t>ть</w:t>
      </w:r>
      <w:r w:rsidRPr="00E317B7">
        <w:rPr>
          <w:rFonts w:ascii="Times New Roman" w:hAnsi="Times New Roman" w:cs="Times New Roman"/>
          <w:sz w:val="27"/>
          <w:szCs w:val="27"/>
        </w:rPr>
        <w:t>ся щоденний прийом пацієнтів</w:t>
      </w:r>
      <w:r w:rsidRPr="00E317B7">
        <w:rPr>
          <w:rFonts w:ascii="Times New Roman" w:hAnsi="Times New Roman" w:cs="Times New Roman"/>
          <w:sz w:val="27"/>
          <w:szCs w:val="27"/>
          <w:lang w:val="uk-UA"/>
        </w:rPr>
        <w:t xml:space="preserve"> та</w:t>
      </w:r>
      <w:r w:rsidRPr="00E317B7">
        <w:rPr>
          <w:rFonts w:ascii="Times New Roman" w:hAnsi="Times New Roman" w:cs="Times New Roman"/>
          <w:sz w:val="27"/>
          <w:szCs w:val="27"/>
        </w:rPr>
        <w:t xml:space="preserve"> консульт</w:t>
      </w:r>
      <w:r w:rsidRPr="00E317B7">
        <w:rPr>
          <w:rFonts w:ascii="Times New Roman" w:hAnsi="Times New Roman" w:cs="Times New Roman"/>
          <w:sz w:val="27"/>
          <w:szCs w:val="27"/>
          <w:lang w:val="uk-UA"/>
        </w:rPr>
        <w:t>ування</w:t>
      </w:r>
      <w:r w:rsidRPr="00E317B7">
        <w:rPr>
          <w:rFonts w:ascii="Times New Roman" w:hAnsi="Times New Roman" w:cs="Times New Roman"/>
          <w:sz w:val="27"/>
          <w:szCs w:val="27"/>
        </w:rPr>
        <w:t xml:space="preserve"> в телефонному режимі.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Зареєстровано </w:t>
      </w:r>
      <w:r w:rsidRPr="00E317B7">
        <w:rPr>
          <w:rFonts w:ascii="Times New Roman" w:hAnsi="Times New Roman" w:cs="Times New Roman"/>
          <w:sz w:val="27"/>
          <w:szCs w:val="27"/>
          <w:lang w:val="uk-UA"/>
        </w:rPr>
        <w:t>157 939</w:t>
      </w:r>
      <w:r w:rsidRPr="00E317B7">
        <w:rPr>
          <w:rFonts w:ascii="Times New Roman" w:hAnsi="Times New Roman" w:cs="Times New Roman"/>
          <w:sz w:val="27"/>
          <w:szCs w:val="27"/>
        </w:rPr>
        <w:t xml:space="preserve"> звернень </w:t>
      </w:r>
      <w:r w:rsidRPr="00E317B7">
        <w:rPr>
          <w:rFonts w:ascii="Times New Roman" w:hAnsi="Times New Roman" w:cs="Times New Roman"/>
          <w:sz w:val="27"/>
          <w:szCs w:val="27"/>
          <w:lang w:val="uk-UA"/>
        </w:rPr>
        <w:t xml:space="preserve">від населення громади </w:t>
      </w:r>
      <w:r w:rsidRPr="00E317B7">
        <w:rPr>
          <w:rFonts w:ascii="Times New Roman" w:hAnsi="Times New Roman" w:cs="Times New Roman"/>
          <w:sz w:val="27"/>
          <w:szCs w:val="27"/>
        </w:rPr>
        <w:t>до лікарів первинної ланки надання медичної допомоги,</w:t>
      </w:r>
      <w:r w:rsidRPr="00E317B7">
        <w:rPr>
          <w:rFonts w:ascii="Times New Roman" w:hAnsi="Times New Roman" w:cs="Times New Roman"/>
          <w:sz w:val="27"/>
          <w:szCs w:val="27"/>
          <w:lang w:val="uk-UA"/>
        </w:rPr>
        <w:t xml:space="preserve"> на які</w:t>
      </w:r>
      <w:r w:rsidRPr="00E317B7">
        <w:rPr>
          <w:rFonts w:ascii="Times New Roman" w:hAnsi="Times New Roman" w:cs="Times New Roman"/>
          <w:sz w:val="27"/>
          <w:szCs w:val="27"/>
        </w:rPr>
        <w:t xml:space="preserve"> було надано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7</w:t>
      </w:r>
      <w:r w:rsidRPr="00E317B7">
        <w:rPr>
          <w:rFonts w:ascii="Times New Roman" w:hAnsi="Times New Roman" w:cs="Times New Roman"/>
          <w:sz w:val="27"/>
          <w:szCs w:val="27"/>
          <w:lang w:val="uk-UA"/>
        </w:rPr>
        <w:t>52 </w:t>
      </w:r>
      <w:r w:rsidRPr="00E317B7">
        <w:rPr>
          <w:rFonts w:ascii="Times New Roman" w:hAnsi="Times New Roman" w:cs="Times New Roman"/>
          <w:sz w:val="27"/>
          <w:szCs w:val="27"/>
        </w:rPr>
        <w:t>8</w:t>
      </w:r>
      <w:r w:rsidRPr="00E317B7">
        <w:rPr>
          <w:rFonts w:ascii="Times New Roman" w:hAnsi="Times New Roman" w:cs="Times New Roman"/>
          <w:sz w:val="27"/>
          <w:szCs w:val="27"/>
          <w:lang w:val="uk-UA"/>
        </w:rPr>
        <w:t>08</w:t>
      </w:r>
      <w:r w:rsidRPr="00E317B7">
        <w:rPr>
          <w:rFonts w:ascii="Times New Roman" w:hAnsi="Times New Roman" w:cs="Times New Roman"/>
          <w:sz w:val="27"/>
          <w:szCs w:val="27"/>
        </w:rPr>
        <w:t xml:space="preserve"> послуг.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Впродовж 10 місяців 2025 року медичні фахівці первинної ланки активно здійснювали виписку рецептів за Державною програмою реімбуксації «Доступні ліки», у 2025 році було значно розширено перелік лікарських засобів по даній програмі. Програма «Доступні ліки» допомагала забезпечити лікарськими засобами пацієнтів із серцево-судинними захворюваннями, цукровим діабетом І-ІІ типів, бронхіальною астмою, психіатричними захворюваннями. </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01.11.2025 технічними засобами (підгузками для дорослих та дітей, урологічними прокладками, сечоприймачами, катетерами та калоприймачами) забезпечуються 247 осіб. З бюджету міської ТГ виділено 1 млн. 650 тис.грн. для забезпечення допоміжними засобами реабілітації осіб з інвалідністю, дітей з інвалідністю та інших окремих категорій населення.</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Відповідно до Постанови КМУ від 31.03.2015 № 160 «Про затвердження Порядку забезпечення громадян, які страждали на рідкісні (орфанні) захворювання, лікарськими засобами та відповідними харчовими продуктами для </w:t>
      </w:r>
      <w:r w:rsidRPr="00E317B7">
        <w:rPr>
          <w:rFonts w:ascii="Times New Roman" w:hAnsi="Times New Roman" w:cs="Times New Roman"/>
          <w:sz w:val="27"/>
          <w:szCs w:val="27"/>
          <w:lang w:val="uk-UA"/>
        </w:rPr>
        <w:lastRenderedPageBreak/>
        <w:t>спеціального дієтичного споживання» забезпечувались троє дітей, що страждали на фенілкетонурію спеціальними лікувальними сумішами на загальну суму – 1 млн 250 тис. грн, виділених з бюджету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Проводилась</w:t>
      </w:r>
      <w:r w:rsidRPr="00E317B7">
        <w:rPr>
          <w:rFonts w:ascii="Times New Roman" w:hAnsi="Times New Roman" w:cs="Times New Roman"/>
          <w:sz w:val="27"/>
          <w:szCs w:val="27"/>
        </w:rPr>
        <w:t xml:space="preserve"> вакцинація за національним календарем щеплень, визначеним Міністерством охорони здоров’я України. Медичні працівники первинної ланки чітко розумі</w:t>
      </w:r>
      <w:r w:rsidRPr="00E317B7">
        <w:rPr>
          <w:rFonts w:ascii="Times New Roman" w:hAnsi="Times New Roman" w:cs="Times New Roman"/>
          <w:sz w:val="27"/>
          <w:szCs w:val="27"/>
          <w:lang w:val="uk-UA"/>
        </w:rPr>
        <w:t>ють</w:t>
      </w:r>
      <w:r w:rsidRPr="00E317B7">
        <w:rPr>
          <w:rFonts w:ascii="Times New Roman" w:hAnsi="Times New Roman" w:cs="Times New Roman"/>
          <w:sz w:val="27"/>
          <w:szCs w:val="27"/>
        </w:rPr>
        <w:t>, що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особливо під час війни</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захист дітей та дорослих від смертельних хвороб – це внесок у перемогу та майбутнє України.</w:t>
      </w:r>
    </w:p>
    <w:p w:rsidR="00C16146" w:rsidRPr="00E317B7" w:rsidRDefault="00C16146" w:rsidP="00C16146">
      <w:pPr>
        <w:tabs>
          <w:tab w:val="left" w:pos="0"/>
          <w:tab w:val="left" w:pos="851"/>
          <w:tab w:val="left" w:pos="993"/>
        </w:tabs>
        <w:ind w:firstLine="567"/>
        <w:contextualSpacing/>
        <w:rPr>
          <w:rFonts w:ascii="Times New Roman" w:hAnsi="Times New Roman" w:cs="Times New Roman"/>
          <w:sz w:val="27"/>
          <w:szCs w:val="27"/>
        </w:rPr>
      </w:pPr>
      <w:r w:rsidRPr="00E317B7">
        <w:rPr>
          <w:rFonts w:ascii="Times New Roman" w:hAnsi="Times New Roman" w:cs="Times New Roman"/>
          <w:sz w:val="27"/>
          <w:szCs w:val="27"/>
        </w:rPr>
        <w:t>Підприємство проводило вакцинальну кампанію планових щеплень. Відповідно до Національного Календаря щеплень визначеного наказом МОЗ України за 10 місяців рівень вакцинації дитячого населення склав</w:t>
      </w:r>
      <w:r w:rsidRPr="00E317B7">
        <w:rPr>
          <w:rFonts w:ascii="Times New Roman" w:hAnsi="Times New Roman" w:cs="Times New Roman"/>
          <w:sz w:val="27"/>
          <w:szCs w:val="27"/>
          <w:lang w:val="uk-UA"/>
        </w:rPr>
        <w:t xml:space="preserve"> 4 542 щеплень,</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тобто </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до плану</w:t>
      </w:r>
      <w:r w:rsidRPr="00E317B7">
        <w:rPr>
          <w:rFonts w:ascii="Times New Roman" w:hAnsi="Times New Roman" w:cs="Times New Roman"/>
          <w:sz w:val="27"/>
          <w:szCs w:val="27"/>
        </w:rPr>
        <w:t>. Первинний вакцинальний комплекс дітей до 1 року становить 6</w:t>
      </w:r>
      <w:r w:rsidRPr="00E317B7">
        <w:rPr>
          <w:rFonts w:ascii="Times New Roman" w:hAnsi="Times New Roman" w:cs="Times New Roman"/>
          <w:sz w:val="27"/>
          <w:szCs w:val="27"/>
          <w:lang w:val="uk-UA"/>
        </w:rPr>
        <w:t>8</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3</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до плану</w:t>
      </w:r>
      <w:r w:rsidRPr="00E317B7">
        <w:rPr>
          <w:rFonts w:ascii="Times New Roman" w:hAnsi="Times New Roman" w:cs="Times New Roman"/>
          <w:sz w:val="27"/>
          <w:szCs w:val="27"/>
        </w:rPr>
        <w:t>.</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Медичними працівниками</w:t>
      </w:r>
      <w:r w:rsidRPr="00E317B7">
        <w:rPr>
          <w:rFonts w:ascii="Times New Roman" w:hAnsi="Times New Roman" w:cs="Times New Roman"/>
          <w:sz w:val="27"/>
          <w:szCs w:val="27"/>
          <w:lang w:val="uk-UA"/>
        </w:rPr>
        <w:t xml:space="preserve"> п</w:t>
      </w:r>
      <w:r w:rsidRPr="00E317B7">
        <w:rPr>
          <w:rFonts w:ascii="Times New Roman" w:hAnsi="Times New Roman" w:cs="Times New Roman"/>
          <w:sz w:val="27"/>
          <w:szCs w:val="27"/>
        </w:rPr>
        <w:t>ротягом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звітного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періоду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абезпечено надання медичної допомоги </w:t>
      </w:r>
      <w:r w:rsidRPr="00E317B7">
        <w:rPr>
          <w:rFonts w:ascii="Times New Roman" w:hAnsi="Times New Roman" w:cs="Times New Roman"/>
          <w:bCs/>
          <w:sz w:val="27"/>
          <w:szCs w:val="27"/>
        </w:rPr>
        <w:t>1</w:t>
      </w:r>
      <w:r w:rsidRPr="00E317B7">
        <w:rPr>
          <w:rFonts w:ascii="Times New Roman" w:hAnsi="Times New Roman" w:cs="Times New Roman"/>
          <w:bCs/>
          <w:sz w:val="27"/>
          <w:szCs w:val="27"/>
          <w:lang w:val="uk-UA"/>
        </w:rPr>
        <w:t> </w:t>
      </w:r>
      <w:r w:rsidRPr="00E317B7">
        <w:rPr>
          <w:rFonts w:ascii="Times New Roman" w:hAnsi="Times New Roman" w:cs="Times New Roman"/>
          <w:bCs/>
          <w:sz w:val="27"/>
          <w:szCs w:val="27"/>
        </w:rPr>
        <w:t>127</w:t>
      </w:r>
      <w:r w:rsidRPr="00E317B7">
        <w:rPr>
          <w:rFonts w:ascii="Times New Roman" w:hAnsi="Times New Roman" w:cs="Times New Roman"/>
          <w:sz w:val="27"/>
          <w:szCs w:val="27"/>
        </w:rPr>
        <w:t> внутрішньо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переміщеним особам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в т.ч. з проведення імунопрофілактики. </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Комунальне некомерційне підприємство «Стоматологічна поліклініка» Звягельської міської ради забезпечує надання планової та невідкладної стоматологічної допомоги жителям громади. </w:t>
      </w:r>
      <w:r w:rsidRPr="00E317B7">
        <w:rPr>
          <w:rFonts w:ascii="Times New Roman" w:hAnsi="Times New Roman" w:cs="Times New Roman"/>
          <w:sz w:val="27"/>
          <w:szCs w:val="27"/>
        </w:rPr>
        <w:t>Всього</w:t>
      </w:r>
      <w:r w:rsidRPr="00E317B7">
        <w:rPr>
          <w:rFonts w:ascii="Times New Roman" w:hAnsi="Times New Roman" w:cs="Times New Roman"/>
          <w:sz w:val="27"/>
          <w:szCs w:val="27"/>
          <w:lang w:val="uk-UA"/>
        </w:rPr>
        <w:t xml:space="preserve"> за 10 місяців 2025 року зареєстровано</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12 945</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лікарських </w:t>
      </w:r>
      <w:r w:rsidRPr="00E317B7">
        <w:rPr>
          <w:rFonts w:ascii="Times New Roman" w:hAnsi="Times New Roman" w:cs="Times New Roman"/>
          <w:sz w:val="27"/>
          <w:szCs w:val="27"/>
        </w:rPr>
        <w:t>відвідувань</w:t>
      </w:r>
      <w:r w:rsidRPr="00E317B7">
        <w:rPr>
          <w:rFonts w:ascii="Times New Roman" w:hAnsi="Times New Roman" w:cs="Times New Roman"/>
          <w:sz w:val="27"/>
          <w:szCs w:val="27"/>
          <w:lang w:val="uk-UA"/>
        </w:rPr>
        <w:t>, в тому числі 9 167 – це</w:t>
      </w:r>
      <w:r w:rsidRPr="00E317B7">
        <w:rPr>
          <w:rFonts w:ascii="Times New Roman" w:hAnsi="Times New Roman" w:cs="Times New Roman"/>
          <w:sz w:val="27"/>
          <w:szCs w:val="27"/>
        </w:rPr>
        <w:t xml:space="preserve"> доросл</w:t>
      </w:r>
      <w:r w:rsidRPr="00E317B7">
        <w:rPr>
          <w:rFonts w:ascii="Times New Roman" w:hAnsi="Times New Roman" w:cs="Times New Roman"/>
          <w:sz w:val="27"/>
          <w:szCs w:val="27"/>
          <w:lang w:val="uk-UA"/>
        </w:rPr>
        <w:t>е</w:t>
      </w:r>
      <w:r w:rsidRPr="00E317B7">
        <w:rPr>
          <w:rFonts w:ascii="Times New Roman" w:hAnsi="Times New Roman" w:cs="Times New Roman"/>
          <w:sz w:val="27"/>
          <w:szCs w:val="27"/>
        </w:rPr>
        <w:t xml:space="preserve"> населення</w:t>
      </w:r>
      <w:r w:rsidRPr="00E317B7">
        <w:rPr>
          <w:rFonts w:ascii="Times New Roman" w:hAnsi="Times New Roman" w:cs="Times New Roman"/>
          <w:sz w:val="27"/>
          <w:szCs w:val="27"/>
          <w:lang w:val="uk-UA"/>
        </w:rPr>
        <w:t>, 3 778</w:t>
      </w:r>
      <w:r w:rsidRPr="00E317B7">
        <w:rPr>
          <w:rFonts w:ascii="Times New Roman" w:hAnsi="Times New Roman" w:cs="Times New Roman"/>
          <w:sz w:val="27"/>
          <w:szCs w:val="27"/>
        </w:rPr>
        <w:t xml:space="preserve"> – </w:t>
      </w:r>
      <w:r w:rsidRPr="00E317B7">
        <w:rPr>
          <w:rFonts w:ascii="Times New Roman" w:hAnsi="Times New Roman" w:cs="Times New Roman"/>
          <w:sz w:val="27"/>
          <w:szCs w:val="27"/>
          <w:lang w:val="uk-UA"/>
        </w:rPr>
        <w:t>діти</w:t>
      </w:r>
      <w:r w:rsidRPr="00E317B7">
        <w:rPr>
          <w:rFonts w:ascii="Times New Roman" w:hAnsi="Times New Roman" w:cs="Times New Roman"/>
          <w:sz w:val="27"/>
          <w:szCs w:val="27"/>
        </w:rPr>
        <w:t>.</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Пільгове зубопротезування отримали 40 осіб на суму – 478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392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rPr>
        <w:t>Пільгове зуболікування учасників бойових дій надано  601 особі на суму 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668</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947</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r w:rsidRPr="00E317B7">
        <w:rPr>
          <w:rFonts w:ascii="Times New Roman" w:eastAsia="Times New Roman" w:hAnsi="Times New Roman" w:cs="Times New Roman"/>
          <w:bCs/>
          <w:sz w:val="27"/>
          <w:szCs w:val="27"/>
          <w:lang w:val="uk-UA" w:eastAsia="ru-RU"/>
        </w:rPr>
        <w:t>.</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Впродовж</w:t>
      </w:r>
      <w:r w:rsidRPr="00E317B7">
        <w:rPr>
          <w:rFonts w:ascii="Times New Roman" w:hAnsi="Times New Roman" w:cs="Times New Roman"/>
          <w:sz w:val="27"/>
          <w:szCs w:val="27"/>
        </w:rPr>
        <w:t xml:space="preserve">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проведено капітальні та поточні роботи, а саме:</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В КНП «Звягельська багатопрофільна лікарня» Звягельської міської ради:</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завершено капітальний ремонт споруди цивільного захисту протирадіаційного укриття №20862 в лікувальному корпусі №2 КНП «Звягельська багатопрофільна лікарня» ЗМР по вул. Наталії Оржевської, 13 в м. Звягель, Звягельського району, Житомирської області, на який з бюджету міської ради спрямовано 7 млн 674 тис. 800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завершено капітальний ремонт частини приміщень операційного блоку, ургентна та планова операційна хірургічного відділення в корпусі № 7 КНП «Звягельська багатопрофільна лікарня» ЗМР по вул. Наталії Оржевської, 13 в м. Звягель, Житомирської області, з бюджету міської ради спрямовано 816 тис 400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завершено капітальний ремонт (усунення аварійної ситуації) системи водовідведення та вимощення навколо будівлі лікувального корпусу №2 в КНП «Звягельська багатопрофільна лікарня» ЗМР за адресою: Житомирська область, Звягельський р-н, м. Звягель, Оржевської Наталії, 13, виділено з бюджету міської ради 2 млн 235 тис. 800 грн;</w:t>
      </w:r>
    </w:p>
    <w:p w:rsidR="00C16146" w:rsidRPr="00E317B7" w:rsidRDefault="00C16146" w:rsidP="00C16146">
      <w:pPr>
        <w:pStyle w:val="a3"/>
        <w:numPr>
          <w:ilvl w:val="0"/>
          <w:numId w:val="82"/>
        </w:numPr>
        <w:shd w:val="clear" w:color="auto" w:fill="FFFFFF"/>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капітальний ремонт (улаштування) асфальтобетонної площадки під встановлення рефрижератора на території патанатомічного відділення корпусу №11 в КНП «Звягельська багатопрофільна лікарня» ЗМР за адресою: Житомирська область, Звягельський р-н, м. Звягель, вул. Лянгуса, 2, виділено – 1млн 50 тис. 600 грн.</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КНП «Центр первинної медико-санітарної допомоги» Звягельської міської ради в поточному році, за сприяння міжнародного фонду ЮНІСЕФ в рамках реалізації проекту «Простір дружній до дитини», проведено поточний ремонт в АЗПСМ № 2 по вул. Військової дблесті, 14 м. Звягель, Житомирської області на суму 1 млн 215 тис. 564 грн.</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 xml:space="preserve">В КНП «Стоматологічна поліклініка» </w:t>
      </w:r>
      <w:r w:rsidRPr="00E317B7">
        <w:rPr>
          <w:rStyle w:val="1380"/>
          <w:rFonts w:ascii="Times New Roman" w:hAnsi="Times New Roman" w:cs="Times New Roman"/>
          <w:sz w:val="27"/>
          <w:szCs w:val="27"/>
          <w:lang w:val="uk-UA"/>
        </w:rPr>
        <w:t>проведено ремонт приміщення стерилізаційної на суму 130 тис. грн.</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відбулося удосконалення матеріально-технічної бази закладів охорони здоров’я.</w:t>
      </w:r>
    </w:p>
    <w:p w:rsidR="00C16146" w:rsidRPr="00E317B7" w:rsidRDefault="00C16146" w:rsidP="00C16146">
      <w:pPr>
        <w:shd w:val="clear" w:color="auto" w:fill="FFFFFF"/>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 бюджету міської територіальної громади для КНП «Звягельська багатопрофільна лікарня» ЗМР на удосконалення матеріально-технічної бази було спрямовано кошти в сумі 288 тис. грн. для придбання багатоканального кардіографа та хірургічного інструментарію в травматологічне відділення.</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 xml:space="preserve">Для комунального некомерційного підприємства «Стоматологічна поліклініка» Звягельської міської ради було спрямовано кошти на суму  180 тис. грн, для придбання 2 парових стерилізаторів. </w:t>
      </w:r>
    </w:p>
    <w:p w:rsidR="00C16146" w:rsidRPr="00E317B7" w:rsidRDefault="00C16146" w:rsidP="00C16146">
      <w:pPr>
        <w:tabs>
          <w:tab w:val="left" w:pos="851"/>
          <w:tab w:val="left" w:pos="993"/>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Крім того, комунальне некомерційне підприємство «Звягельська багатопрофільна лікарня» Звягельської міської ради протягом 10 місяців 2025 року отримало грантів та дарунків на суму – 11 млн 390 тис. 100 грн, а саме:</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8 млн 328 тис. 800 грн – комп’ютери, холодильники, ліжка, набір для укриття, дизельне пальне;</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83,5 тис. грн – продукти харчування, пшениця;</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 млн 320,1 тис. грн – медикаменти, перев’язувальні матеріали, вироби медичного призначення;</w:t>
      </w:r>
    </w:p>
    <w:p w:rsidR="00C16146" w:rsidRPr="00E317B7" w:rsidRDefault="00C16146" w:rsidP="00C16146">
      <w:pPr>
        <w:pStyle w:val="a3"/>
        <w:numPr>
          <w:ilvl w:val="0"/>
          <w:numId w:val="59"/>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675,7 тис. грн – операційний стіл для хірургічного відділення, подушки балансувальні різних типів та розмірів для ВКР (по державним медичним закупівлям).</w:t>
      </w:r>
    </w:p>
    <w:p w:rsidR="00C16146" w:rsidRPr="00E317B7" w:rsidRDefault="00C16146" w:rsidP="00C16146">
      <w:pPr>
        <w:tabs>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Одержано гуманітарної допомоги у натуральній формі на суму – 9 млн 59,2 тис. грн:</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437,5 тис. грн – препарати для лікування СНІДу;</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576,3 тис. грн –  медикаменти та вироби медичного призначення, матраци;</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85,6 тис. грн – продукти харчування; </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585,1 тис. грн – генератор</w:t>
      </w:r>
    </w:p>
    <w:p w:rsidR="00C16146" w:rsidRPr="00E317B7" w:rsidRDefault="00C16146" w:rsidP="00C16146">
      <w:pPr>
        <w:pStyle w:val="a3"/>
        <w:numPr>
          <w:ilvl w:val="0"/>
          <w:numId w:val="60"/>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 млн 374,7 тис. грн – рентгенівський апарат пересувний</w:t>
      </w:r>
    </w:p>
    <w:p w:rsidR="00C16146" w:rsidRPr="00E317B7" w:rsidRDefault="00C16146" w:rsidP="00C16146">
      <w:pPr>
        <w:tabs>
          <w:tab w:val="left" w:pos="851"/>
          <w:tab w:val="left" w:pos="993"/>
          <w:tab w:val="left" w:pos="1134"/>
        </w:tabs>
        <w:ind w:firstLine="567"/>
        <w:contextualSpacing/>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9 місяців 2025 року було придбано медичне обладнання та предмети довгострокового користування на суму – 2 млн 684,4 тис. грн за рахунок коштів НСЗУ, а саме: </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котел харчовий електричний КЕ-160</w:t>
      </w:r>
      <w:r w:rsidRPr="00E317B7">
        <w:rPr>
          <w:rFonts w:ascii="Times New Roman" w:hAnsi="Times New Roman" w:cs="Times New Roman"/>
          <w:sz w:val="27"/>
          <w:szCs w:val="27"/>
          <w:lang w:val="en-US"/>
        </w:rPr>
        <w:t>;</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сервер;</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дві безтіньові операційні лампи LED-300;</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стійка лапароскопічна;</w:t>
      </w:r>
    </w:p>
    <w:p w:rsidR="00C16146" w:rsidRPr="00E317B7" w:rsidRDefault="00C16146" w:rsidP="00C16146">
      <w:pPr>
        <w:pStyle w:val="a3"/>
        <w:numPr>
          <w:ilvl w:val="0"/>
          <w:numId w:val="61"/>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комплекс діагностичний, шафа.</w:t>
      </w:r>
    </w:p>
    <w:p w:rsidR="00C16146" w:rsidRPr="00E317B7" w:rsidRDefault="00C16146" w:rsidP="00C16146">
      <w:pPr>
        <w:shd w:val="clear" w:color="auto" w:fill="FFFFFF"/>
        <w:tabs>
          <w:tab w:val="left" w:pos="851"/>
          <w:tab w:val="left" w:pos="993"/>
          <w:tab w:val="left" w:pos="1134"/>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КНП «Центр первинної медико-санітарної допомоги» Звягельської міської ради в 2025 році отримав допомогу від грантів та дарунків на суму 671,5</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 грн:</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53,934 тис. грн – комп'ютерна техніка;</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328,137 тис. грн – холодильники для вакцин;</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71,500 тис. грн – аналізатор імунофлюресцентний;</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203,280 тис. грн – білірубінометр;</w:t>
      </w:r>
    </w:p>
    <w:p w:rsidR="00C16146" w:rsidRPr="00E317B7" w:rsidRDefault="00C16146" w:rsidP="00C16146">
      <w:pPr>
        <w:pStyle w:val="a3"/>
        <w:numPr>
          <w:ilvl w:val="0"/>
          <w:numId w:val="61"/>
        </w:numPr>
        <w:shd w:val="clear" w:color="auto" w:fill="FFFFFF"/>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74,014 тис. грн – офісні меблі.</w:t>
      </w:r>
    </w:p>
    <w:p w:rsidR="00C16146" w:rsidRPr="00E317B7" w:rsidRDefault="00C16146" w:rsidP="00C16146">
      <w:pPr>
        <w:shd w:val="clear" w:color="auto" w:fill="FFFFFF"/>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 Програмі місцевих стимулів для працівників закладів охорони здоров’я Звягельської міської територіальної громади  в 2025 році виділено:</w:t>
      </w:r>
    </w:p>
    <w:p w:rsidR="00C16146" w:rsidRPr="00E317B7" w:rsidRDefault="00C16146" w:rsidP="00C16146">
      <w:pPr>
        <w:pStyle w:val="a3"/>
        <w:numPr>
          <w:ilvl w:val="0"/>
          <w:numId w:val="3"/>
        </w:numPr>
        <w:shd w:val="clear" w:color="auto" w:fill="FFFFFF"/>
        <w:tabs>
          <w:tab w:val="left" w:pos="851"/>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кошти в сумі 1</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300,0</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w:t>
      </w:r>
      <w:r w:rsidRPr="00E317B7">
        <w:rPr>
          <w:rFonts w:ascii="Times New Roman" w:hAnsi="Times New Roman" w:cs="Times New Roman"/>
          <w:sz w:val="27"/>
          <w:szCs w:val="27"/>
        </w:rPr>
        <w:t>.</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для матеріального стимулювання працівників КНП «Центр первинної медико-санітарно допомоги»;</w:t>
      </w:r>
    </w:p>
    <w:p w:rsidR="00C16146" w:rsidRPr="00E317B7" w:rsidRDefault="00C16146" w:rsidP="00C16146">
      <w:pPr>
        <w:pStyle w:val="a3"/>
        <w:numPr>
          <w:ilvl w:val="0"/>
          <w:numId w:val="3"/>
        </w:numPr>
        <w:shd w:val="clear" w:color="auto" w:fill="FFFFFF"/>
        <w:tabs>
          <w:tab w:val="left" w:pos="851"/>
          <w:tab w:val="left" w:pos="1134"/>
        </w:tabs>
        <w:ind w:left="0" w:firstLine="567"/>
        <w:rPr>
          <w:rFonts w:ascii="Times New Roman" w:eastAsia="Times New Roman" w:hAnsi="Times New Roman" w:cs="Times New Roman"/>
          <w:bCs/>
          <w:sz w:val="27"/>
          <w:szCs w:val="27"/>
          <w:lang w:val="uk-UA" w:eastAsia="ru-RU"/>
        </w:rPr>
      </w:pPr>
      <w:r w:rsidRPr="00E317B7">
        <w:rPr>
          <w:rFonts w:ascii="Times New Roman" w:hAnsi="Times New Roman" w:cs="Times New Roman"/>
          <w:sz w:val="27"/>
          <w:szCs w:val="27"/>
          <w:lang w:val="uk-UA"/>
        </w:rPr>
        <w:t>надано в користування дві двокімнатні службові  квартири для лікарів КНП «Звягельська багатопрофільна лікарня».</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 КНП «Центр первинної медико-санітарно допомоги» та КНП «Звягельська багатопрофільна лікарня» продовжується співпраця з Дитячим фондом ООН (ЮНІСЕФ), міжнародною організація  РАТН, що фінансується урядом США з реалізацією проектів:</w:t>
      </w:r>
    </w:p>
    <w:p w:rsidR="00C16146" w:rsidRPr="00E317B7" w:rsidRDefault="00C16146" w:rsidP="00C16146">
      <w:pPr>
        <w:pStyle w:val="a3"/>
        <w:numPr>
          <w:ilvl w:val="0"/>
          <w:numId w:val="6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«Впровадження універсально-прогресивної моделі патронажу в Житомирі та Житомирській області»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2"/>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Проєкт USAID «Підтримка зусиль у протидії туберкульозу в Україні».</w:t>
      </w:r>
    </w:p>
    <w:p w:rsidR="00C16146" w:rsidRPr="00E317B7" w:rsidRDefault="00C16146" w:rsidP="00C16146">
      <w:pPr>
        <w:pStyle w:val="a3"/>
        <w:tabs>
          <w:tab w:val="left" w:pos="851"/>
          <w:tab w:val="left" w:pos="993"/>
          <w:tab w:val="left" w:pos="1134"/>
        </w:tabs>
        <w:ind w:left="709" w:firstLine="567"/>
        <w:rPr>
          <w:rFonts w:ascii="Times New Roman" w:eastAsia="Times New Roman" w:hAnsi="Times New Roman" w:cs="Times New Roman"/>
          <w:sz w:val="18"/>
          <w:szCs w:val="18"/>
          <w:lang w:val="uk-UA" w:eastAsia="uk-UA"/>
        </w:rPr>
      </w:pPr>
    </w:p>
    <w:p w:rsidR="00C16146" w:rsidRPr="00E317B7" w:rsidRDefault="00C16146" w:rsidP="00C16146">
      <w:pPr>
        <w:pStyle w:val="2"/>
        <w:tabs>
          <w:tab w:val="left" w:pos="0"/>
          <w:tab w:val="left" w:pos="851"/>
          <w:tab w:val="left" w:pos="993"/>
        </w:tabs>
        <w:spacing w:line="240" w:lineRule="auto"/>
        <w:ind w:firstLine="567"/>
        <w:rPr>
          <w:rFonts w:cs="Times New Roman"/>
          <w:color w:val="auto"/>
          <w:sz w:val="27"/>
          <w:szCs w:val="27"/>
          <w:lang w:val="uk-UA"/>
        </w:rPr>
      </w:pPr>
      <w:r w:rsidRPr="00E317B7">
        <w:rPr>
          <w:rFonts w:cs="Times New Roman"/>
          <w:color w:val="auto"/>
          <w:sz w:val="27"/>
          <w:szCs w:val="27"/>
          <w:lang w:val="uk-UA"/>
        </w:rPr>
        <w:t>6.2 Освіта і наука</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Освітня галузь громади продовжує функціонувати в умовах воєнного стану, що створює додаткові виклики для забезпечення безперервності та якості освітнього процесу. Пріоритетними завданнями є збереження життя та здоров’я учасників освітнього процесу, забезпечення функціонування на належному рівні укриттів у закладах освіти громади, дотримання вимог безпеки під час повітряних тривог.</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b/>
          <w:bCs/>
          <w:sz w:val="27"/>
          <w:szCs w:val="27"/>
        </w:rPr>
        <w:t>Векторами і орієнтирами розвитку галузі у 2025 році були:</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профільне навчання;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проєктна діяльність;</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модернізація харчоблоків;</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національно-патріотичне виховання;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ментальне здоров’я;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безпековий компонент (укриття, відеоспостереження);</w:t>
      </w:r>
    </w:p>
    <w:p w:rsidR="00C16146" w:rsidRPr="00E317B7" w:rsidRDefault="00C16146" w:rsidP="00C16146">
      <w:pPr>
        <w:pStyle w:val="af"/>
        <w:numPr>
          <w:ilvl w:val="0"/>
          <w:numId w:val="63"/>
        </w:numPr>
        <w:tabs>
          <w:tab w:val="left" w:pos="851"/>
        </w:tabs>
        <w:spacing w:before="0" w:beforeAutospacing="0" w:after="0" w:afterAutospacing="0"/>
        <w:ind w:left="0" w:firstLine="567"/>
        <w:jc w:val="both"/>
        <w:rPr>
          <w:sz w:val="27"/>
          <w:szCs w:val="27"/>
        </w:rPr>
      </w:pPr>
      <w:r w:rsidRPr="00E317B7">
        <w:rPr>
          <w:sz w:val="27"/>
          <w:szCs w:val="27"/>
        </w:rPr>
        <w:t>інклюзивність та доступність.</w:t>
      </w:r>
    </w:p>
    <w:p w:rsidR="00C16146" w:rsidRPr="00E317B7" w:rsidRDefault="00C16146" w:rsidP="00C16146">
      <w:pPr>
        <w:tabs>
          <w:tab w:val="left" w:pos="851"/>
          <w:tab w:val="left" w:pos="993"/>
        </w:tabs>
        <w:suppressAutoHyphens/>
        <w:ind w:firstLine="567"/>
        <w:rPr>
          <w:rFonts w:ascii="Times New Roman" w:hAnsi="Times New Roman" w:cs="Times New Roman"/>
          <w:sz w:val="27"/>
          <w:szCs w:val="27"/>
        </w:rPr>
      </w:pPr>
      <w:r w:rsidRPr="00E317B7">
        <w:rPr>
          <w:rFonts w:ascii="Times New Roman" w:hAnsi="Times New Roman" w:cs="Times New Roman"/>
          <w:sz w:val="27"/>
          <w:szCs w:val="27"/>
        </w:rPr>
        <w:t>Консолідований бюджет галузі освіти в 2025 році становить 4</w:t>
      </w:r>
      <w:r w:rsidRPr="00E317B7">
        <w:rPr>
          <w:rFonts w:ascii="Times New Roman" w:hAnsi="Times New Roman" w:cs="Times New Roman"/>
          <w:sz w:val="27"/>
          <w:szCs w:val="27"/>
          <w:lang w:val="uk-UA"/>
        </w:rPr>
        <w:t>55</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437</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2 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в тому числі кошти бюджету </w:t>
      </w:r>
      <w:r w:rsidRPr="00E317B7">
        <w:rPr>
          <w:rFonts w:ascii="Times New Roman" w:hAnsi="Times New Roman" w:cs="Times New Roman"/>
          <w:sz w:val="27"/>
          <w:szCs w:val="27"/>
          <w:lang w:val="uk-UA"/>
        </w:rPr>
        <w:t>територіальної громади 257 </w:t>
      </w:r>
      <w:r w:rsidRPr="00E317B7">
        <w:rPr>
          <w:rFonts w:ascii="Times New Roman" w:hAnsi="Times New Roman" w:cs="Times New Roman"/>
          <w:sz w:val="27"/>
          <w:szCs w:val="27"/>
        </w:rPr>
        <w:t xml:space="preserve">млн </w:t>
      </w:r>
      <w:r w:rsidRPr="00E317B7">
        <w:rPr>
          <w:rFonts w:ascii="Times New Roman" w:hAnsi="Times New Roman" w:cs="Times New Roman"/>
          <w:sz w:val="27"/>
          <w:szCs w:val="27"/>
          <w:lang w:val="uk-UA"/>
        </w:rPr>
        <w:t>233,3 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w:t>
      </w:r>
    </w:p>
    <w:p w:rsidR="00C16146" w:rsidRPr="00E317B7" w:rsidRDefault="00C16146" w:rsidP="00C16146">
      <w:pPr>
        <w:tabs>
          <w:tab w:val="left" w:pos="851"/>
          <w:tab w:val="left" w:pos="993"/>
        </w:tabs>
        <w:suppressAutoHyphen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Всіх субвенцій виділено в сумі </w:t>
      </w:r>
      <w:r w:rsidRPr="00E317B7">
        <w:rPr>
          <w:rFonts w:ascii="Times New Roman" w:hAnsi="Times New Roman" w:cs="Times New Roman"/>
          <w:sz w:val="27"/>
          <w:szCs w:val="27"/>
          <w:lang w:val="uk-UA"/>
        </w:rPr>
        <w:t>198 млн 203,9 тис. грн</w:t>
      </w:r>
      <w:r w:rsidRPr="00E317B7">
        <w:rPr>
          <w:rFonts w:ascii="Times New Roman" w:hAnsi="Times New Roman" w:cs="Times New Roman"/>
          <w:sz w:val="27"/>
          <w:szCs w:val="27"/>
        </w:rPr>
        <w:t>, з них</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освітня субвенція – 141 млн 428,9 тис. грн;</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субвенція на надання підтримки дітям з особливими освітніми потребами – 986,6 тис. грн; </w:t>
      </w:r>
    </w:p>
    <w:p w:rsidR="00C16146" w:rsidRPr="00E317B7" w:rsidRDefault="00C16146" w:rsidP="00C16146">
      <w:pPr>
        <w:pStyle w:val="a3"/>
        <w:numPr>
          <w:ilvl w:val="0"/>
          <w:numId w:val="64"/>
        </w:numPr>
        <w:tabs>
          <w:tab w:val="left" w:pos="851"/>
          <w:tab w:val="left" w:pos="993"/>
          <w:tab w:val="left" w:pos="1134"/>
        </w:tabs>
        <w:suppressAutoHyphen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освітня субвенція інклюзивно-ресурсного центру</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 2 млн 48,9 тис. грн. </w:t>
      </w:r>
    </w:p>
    <w:p w:rsidR="00C16146" w:rsidRPr="00E317B7" w:rsidRDefault="00C16146" w:rsidP="00C16146">
      <w:pPr>
        <w:tabs>
          <w:tab w:val="left" w:pos="709"/>
          <w:tab w:val="left" w:pos="851"/>
          <w:tab w:val="left" w:pos="993"/>
        </w:tabs>
        <w:suppressAutoHyphen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Доплата педагогічним працівникам закладів загальної середньої освіти за роботу в несприятливих умовах – 15 млн 791,4 тис. грн; субвенція на забезпечення харчування  учнів початкових класів – 13 млн 422,6 тис. грн. </w:t>
      </w:r>
    </w:p>
    <w:p w:rsidR="00C16146" w:rsidRPr="00E317B7" w:rsidRDefault="00C16146" w:rsidP="00C16146">
      <w:pPr>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lang w:val="uk-UA"/>
        </w:rPr>
        <w:lastRenderedPageBreak/>
        <w:t>Для проведення заходів з пожежної безпеки та охорони праці спрямовано 491,1 тис. грн: повірка засобів вимірювальної техніки та виміри опору ізоляції, навчання з охорони праці, техніки безпеки, перезарядка вогнегасників.</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lang w:val="uk-UA"/>
        </w:rPr>
        <w:t xml:space="preserve">У Гімназії №9 завершено будівництво протирадіаційного укриття, реалізоване за підтримки </w:t>
      </w:r>
      <w:r w:rsidRPr="00E317B7">
        <w:rPr>
          <w:sz w:val="27"/>
          <w:szCs w:val="27"/>
        </w:rPr>
        <w:t>UNITED</w:t>
      </w:r>
      <w:r w:rsidRPr="00E317B7">
        <w:rPr>
          <w:sz w:val="27"/>
          <w:szCs w:val="27"/>
          <w:lang w:val="uk-UA"/>
        </w:rPr>
        <w:t xml:space="preserve">24, Міністерства освіти і науки та Уряду Литви. </w:t>
      </w:r>
      <w:r w:rsidRPr="00E317B7">
        <w:rPr>
          <w:sz w:val="27"/>
          <w:szCs w:val="27"/>
        </w:rPr>
        <w:t>Проєкт реалізовано у співфінансуванні: 80% – кошти державного бюджету, 20%</w:t>
      </w:r>
      <w:r w:rsidRPr="00E317B7">
        <w:rPr>
          <w:sz w:val="27"/>
          <w:szCs w:val="27"/>
          <w:lang w:val="uk-UA"/>
        </w:rPr>
        <w:t> </w:t>
      </w:r>
      <w:r w:rsidRPr="00E317B7">
        <w:rPr>
          <w:sz w:val="27"/>
          <w:szCs w:val="27"/>
        </w:rPr>
        <w:t>– місцевого. Загальна вартість становить 29,18 млн грн. Укриття оснащене сучасними системами вентиляції, опалення, відеоспостереження та дизельною електростанцією. За рахунок коштів бюджету територіальної громади профінансовано будівництво двох модульних протирадіаційних укриттів місткістю 100 осіб кожне: у Гімназії №6 загальна вартість робіт становить 15,696</w:t>
      </w:r>
      <w:r w:rsidRPr="00E317B7">
        <w:rPr>
          <w:sz w:val="27"/>
          <w:szCs w:val="27"/>
          <w:lang w:val="uk-UA"/>
        </w:rPr>
        <w:t> </w:t>
      </w:r>
      <w:r w:rsidRPr="00E317B7">
        <w:rPr>
          <w:sz w:val="27"/>
          <w:szCs w:val="27"/>
        </w:rPr>
        <w:t>млн грн, з них 1</w:t>
      </w:r>
      <w:r w:rsidRPr="00E317B7">
        <w:rPr>
          <w:sz w:val="27"/>
          <w:szCs w:val="27"/>
          <w:lang w:val="uk-UA"/>
        </w:rPr>
        <w:t> млн </w:t>
      </w:r>
      <w:r w:rsidRPr="00E317B7">
        <w:rPr>
          <w:sz w:val="27"/>
          <w:szCs w:val="27"/>
        </w:rPr>
        <w:t>992</w:t>
      </w:r>
      <w:r w:rsidRPr="00E317B7">
        <w:rPr>
          <w:sz w:val="27"/>
          <w:szCs w:val="27"/>
          <w:lang w:val="uk-UA"/>
        </w:rPr>
        <w:t> тис. </w:t>
      </w:r>
      <w:r w:rsidRPr="00E317B7">
        <w:rPr>
          <w:sz w:val="27"/>
          <w:szCs w:val="27"/>
        </w:rPr>
        <w:t>грн освоєно у 2025 році; у Гімназії №2 освоєно у 2025 році 16</w:t>
      </w:r>
      <w:r w:rsidRPr="00E317B7">
        <w:rPr>
          <w:sz w:val="27"/>
          <w:szCs w:val="27"/>
          <w:lang w:val="uk-UA"/>
        </w:rPr>
        <w:t> млн </w:t>
      </w:r>
      <w:r w:rsidRPr="00E317B7">
        <w:rPr>
          <w:sz w:val="27"/>
          <w:szCs w:val="27"/>
        </w:rPr>
        <w:t>327</w:t>
      </w:r>
      <w:r w:rsidRPr="00E317B7">
        <w:rPr>
          <w:sz w:val="27"/>
          <w:szCs w:val="27"/>
          <w:lang w:val="uk-UA"/>
        </w:rPr>
        <w:t> </w:t>
      </w:r>
      <w:r w:rsidRPr="00E317B7">
        <w:rPr>
          <w:sz w:val="27"/>
          <w:szCs w:val="27"/>
        </w:rPr>
        <w:t>8</w:t>
      </w:r>
      <w:r w:rsidRPr="00E317B7">
        <w:rPr>
          <w:sz w:val="27"/>
          <w:szCs w:val="27"/>
          <w:lang w:val="uk-UA"/>
        </w:rPr>
        <w:t>00 </w:t>
      </w:r>
      <w:r w:rsidRPr="00E317B7">
        <w:rPr>
          <w:sz w:val="27"/>
          <w:szCs w:val="27"/>
        </w:rPr>
        <w:t>грн. Обидва модульні укриття обладнані всіма необхідними комунікаціями (тепло-, водо-, електропостачання, вентиляція, санвузли) та відповідають вимогам безбар’єрності (підіймач, тактильна плитка).</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Продовжено реалізацію проєкту «Служба освітньої безпеки». У січні офіцери безпеки приступили до роботи ще у 4 закладах загальної середньої освіти громади (Ліцей №4, Гімназії №2, 3, 5).</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У рамках співпраці зі службою освітньої безпеки у 3 закладах встановлено арочні металодетектори, ще у 2 – ручні прилади для виявлення металевих предметів. </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rPr>
      </w:pPr>
      <w:r w:rsidRPr="00E317B7">
        <w:rPr>
          <w:sz w:val="27"/>
          <w:szCs w:val="27"/>
        </w:rPr>
        <w:t>У закладах загальної середньої освіти встановлено 109 камер відеоспостереження на загальну суму  1 млн 469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Добудовано спортивну залу Наталівської гімназії за рахунок коштів бюджету територіальної громади у сумі 9 млн 324,3 тис. грн, з них  1 млн 70,8</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тис. грн освоєно у поточному році.</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придбання і поточні ремонти закладів освіти у 2025 році спрямовано кошти на: поточний ремонт приміщення Гімназії №6 під бібліотеку – 673,8 тис. грн; поточний ремонт доріжок, майданчика та порогу у Гімназії №5 – 450,0 тис. грн кошти бюджету територіальної громади та 396,0 тис. грн субвенція з обласного бюджету; оплату послуг (виготовлення ПКД на встановлення пожежної сигналізації Гімназій №5, 9) – 38 тис. грн; поточний ремонт системи водопостачання Гімназії №10 – 184 тис. грн; поточний ремонт сходинкових маршів Великомолодьківської гімназії – 133 тис. грн; заміну склопакетів у віконних рамах Великомолодьківської гімназії – 15 тис. грн; поточний ремонт приміщень в Ліцеї №1 для створення сучасного освітнього простору – 1 млн 867 600 грн; поточний ремонт центрального входу Ліцею №4 (благоустрій із заміною бруківки) – 699,8 тис. грн; виконання робіт для облаштування синтетичним покриттям спортивно-ігрової зони «</w:t>
      </w:r>
      <w:r w:rsidRPr="00E317B7">
        <w:rPr>
          <w:rFonts w:ascii="Times New Roman" w:hAnsi="Times New Roman" w:cs="Times New Roman"/>
          <w:sz w:val="27"/>
          <w:szCs w:val="27"/>
          <w:lang w:val="en-US"/>
        </w:rPr>
        <w:t>Street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lang w:val="en-US"/>
        </w:rPr>
        <w:t>Game</w:t>
      </w:r>
      <w:r w:rsidRPr="00E317B7">
        <w:rPr>
          <w:rFonts w:ascii="Times New Roman" w:hAnsi="Times New Roman" w:cs="Times New Roman"/>
          <w:sz w:val="27"/>
          <w:szCs w:val="27"/>
          <w:lang w:val="uk-UA"/>
        </w:rPr>
        <w:t>» Гімназії №2 – 355</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 xml:space="preserve">тис. грн; придбання шкільних меблів для Ліцею №1 – 600 тис. грн; поточний ремонт підлоги з впровадженням енергоефективних заходів приміщень 1-го поверху Гімназії №7 – 642,3 тис. грн; оплату робіт по збільшенню кількості згенерованої електричної енергії та приєднання Ліцею №1 до механізму самовиробництва для набуття статусу активного споживача – 134,4 тис. грн. Проведено поточний ремонт системи опалення (відновлення аварійної димової </w:t>
      </w:r>
      <w:r w:rsidRPr="00E317B7">
        <w:rPr>
          <w:rFonts w:ascii="Times New Roman" w:hAnsi="Times New Roman" w:cs="Times New Roman"/>
          <w:sz w:val="27"/>
          <w:szCs w:val="27"/>
          <w:lang w:val="uk-UA"/>
        </w:rPr>
        <w:lastRenderedPageBreak/>
        <w:t>труби котельні без зміни геометричних розмірів) Пилиповицького ліцею на суму 695,3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Виділено кошти з бюджету територіальної громади на поточні ремонти огорожі Гімназії №9 у сумі 595,2 тис. грн та встановлення системи відеоспостереження на 2-х входах в укриття Гімназії №2 у сумі 9 тис. грн.</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Гарячим харчуванням охоплено 100% вихованців ЗДО. На сьогодні це 1605 дітей, з яких 833, тобто 52% – це вихованці пільгових категорій. В ЗЗСО гарячим харчуванням охоплено 2268 учнів 1-4 класів, що становить 100%, 1558 учнів 5-11 класів пільгової категорії, що становить 36% від загальної кількості. Вцілому безкоштовним харчуванням в закладах загальної середньої освіти охоплено 3826 учнів, тобто 58%. З державного бюджету на харчування учнів початкової ланки спрямовано 13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442,6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На безкоштовне харчування в ЗДО </w:t>
      </w:r>
      <w:r w:rsidRPr="00E317B7">
        <w:rPr>
          <w:rFonts w:ascii="Times New Roman" w:hAnsi="Times New Roman" w:cs="Times New Roman"/>
          <w:sz w:val="27"/>
          <w:szCs w:val="27"/>
          <w:lang w:val="uk-UA"/>
        </w:rPr>
        <w:t>за рахунок коштів бюджету територіальної громади</w:t>
      </w:r>
      <w:r w:rsidRPr="00E317B7">
        <w:rPr>
          <w:rFonts w:ascii="Times New Roman" w:hAnsi="Times New Roman" w:cs="Times New Roman"/>
          <w:sz w:val="27"/>
          <w:szCs w:val="27"/>
        </w:rPr>
        <w:t xml:space="preserve"> 9</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в ЗЗСО</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123,1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shd w:val="clear" w:color="auto" w:fill="FFFFFF"/>
        </w:rPr>
        <w:t xml:space="preserve">У Ліцеї №1 введено в експлуатацію оновлений харчоблок, облаштований за технологічною моделлю «Базова кухня». Проведено перепланування приміщень, створено зони буфету, зберігання продуктів, заготівельних цехів, миття та приготування страв. Для облаштування простору використано сучасне технологічне обладнання, що відповідає вимогам моделі «Базова кухня». Загальна площа об’єкта </w:t>
      </w:r>
      <w:r w:rsidRPr="00E317B7">
        <w:rPr>
          <w:sz w:val="27"/>
          <w:szCs w:val="27"/>
        </w:rPr>
        <w:t>–</w:t>
      </w:r>
      <w:r w:rsidRPr="00E317B7">
        <w:rPr>
          <w:sz w:val="27"/>
          <w:szCs w:val="27"/>
          <w:shd w:val="clear" w:color="auto" w:fill="FFFFFF"/>
        </w:rPr>
        <w:t xml:space="preserve"> 524 м², місткість </w:t>
      </w:r>
      <w:r w:rsidRPr="00E317B7">
        <w:rPr>
          <w:sz w:val="27"/>
          <w:szCs w:val="27"/>
        </w:rPr>
        <w:t>–</w:t>
      </w:r>
      <w:r w:rsidRPr="00E317B7">
        <w:rPr>
          <w:sz w:val="27"/>
          <w:szCs w:val="27"/>
          <w:shd w:val="clear" w:color="auto" w:fill="FFFFFF"/>
        </w:rPr>
        <w:t xml:space="preserve"> 176 осіб</w:t>
      </w:r>
      <w:r w:rsidRPr="00E317B7">
        <w:rPr>
          <w:b/>
          <w:bCs/>
          <w:sz w:val="27"/>
          <w:szCs w:val="27"/>
          <w:shd w:val="clear" w:color="auto" w:fill="FFFFFF"/>
        </w:rPr>
        <w:t>.</w:t>
      </w:r>
      <w:r w:rsidRPr="00E317B7">
        <w:rPr>
          <w:sz w:val="27"/>
          <w:szCs w:val="27"/>
          <w:shd w:val="clear" w:color="auto" w:fill="FFFFFF"/>
        </w:rPr>
        <w:t xml:space="preserve"> Проєкт реалізовано за кошти державного (12,37 млн</w:t>
      </w:r>
      <w:r w:rsidRPr="00E317B7">
        <w:rPr>
          <w:sz w:val="27"/>
          <w:szCs w:val="27"/>
          <w:shd w:val="clear" w:color="auto" w:fill="FFFFFF"/>
          <w:lang w:val="uk-UA"/>
        </w:rPr>
        <w:t> </w:t>
      </w:r>
      <w:r w:rsidRPr="00E317B7">
        <w:rPr>
          <w:sz w:val="27"/>
          <w:szCs w:val="27"/>
          <w:shd w:val="clear" w:color="auto" w:fill="FFFFFF"/>
        </w:rPr>
        <w:t>грн) та міського (3,9 млн</w:t>
      </w:r>
      <w:r w:rsidRPr="00E317B7">
        <w:rPr>
          <w:sz w:val="27"/>
          <w:szCs w:val="27"/>
          <w:shd w:val="clear" w:color="auto" w:fill="FFFFFF"/>
          <w:lang w:val="uk-UA"/>
        </w:rPr>
        <w:t> </w:t>
      </w:r>
      <w:r w:rsidRPr="00E317B7">
        <w:rPr>
          <w:sz w:val="27"/>
          <w:szCs w:val="27"/>
          <w:shd w:val="clear" w:color="auto" w:fill="FFFFFF"/>
        </w:rPr>
        <w:t>грн) бюджетів. Загальна вартість становить 16,27 млн 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shd w:val="clear" w:color="auto" w:fill="FFFFFF"/>
        </w:rPr>
      </w:pPr>
      <w:r w:rsidRPr="00E317B7">
        <w:rPr>
          <w:sz w:val="27"/>
          <w:szCs w:val="27"/>
          <w:shd w:val="clear" w:color="auto" w:fill="FFFFFF"/>
        </w:rPr>
        <w:t>Ліцей №4 став фіналістом конкурсу БО БФ «Жовто Блакитні Крила» в рамках реалізації проєкту «Посилення соціального захисту дітей в Україні шляхом впровадження стандартів НАССР і модернізації шкільних їдалень». За результатами реалізації проєкту заклад освіти отримав професійне кухонне обладнання, яке відповідає стандартам безпечного і якісного харчування. Проведено навчально-практичні тренінги для адміністрації закладів загальної середньої освіти громади, кухарів з питань організації та впровадження комплексних заходів з організації харчування відповідно до стандартів НАССР, щодо роботи з новою кухонною технікою.</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lang w:val="uk-UA"/>
        </w:rPr>
        <w:t xml:space="preserve">Успішно впроваджено проєкт «Шкільний громадський бюджет» для закладів загальної середньої освіти, на який з бюджету громади було виділено 1 млн. грн для реалізації 14 проєктів націлених на закупівлю спортивного інвентарю, музичного обладнання, облаштування зон відпочинку, </w:t>
      </w:r>
      <w:r w:rsidRPr="00E317B7">
        <w:rPr>
          <w:rFonts w:ascii="Times New Roman" w:hAnsi="Times New Roman" w:cs="Times New Roman"/>
          <w:sz w:val="27"/>
          <w:szCs w:val="27"/>
          <w:lang w:val="en-US"/>
        </w:rPr>
        <w:t>SMART</w:t>
      </w:r>
      <w:r w:rsidRPr="00E317B7">
        <w:rPr>
          <w:rFonts w:ascii="Times New Roman" w:hAnsi="Times New Roman" w:cs="Times New Roman"/>
          <w:sz w:val="27"/>
          <w:szCs w:val="27"/>
          <w:lang w:val="uk-UA"/>
        </w:rPr>
        <w:t xml:space="preserve"> просторів тощо.</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Проєкту заявку Ліцею № 1 погоджено для фінансування за рахунок коштів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Кошти державного бюджету 4</w:t>
      </w:r>
      <w:r w:rsidRPr="00E317B7">
        <w:rPr>
          <w:rFonts w:ascii="Times New Roman" w:hAnsi="Times New Roman" w:cs="Times New Roman"/>
          <w:sz w:val="27"/>
          <w:szCs w:val="27"/>
        </w:rPr>
        <w:t> </w:t>
      </w:r>
      <w:r w:rsidRPr="00E317B7">
        <w:rPr>
          <w:rFonts w:ascii="Times New Roman" w:hAnsi="Times New Roman" w:cs="Times New Roman"/>
          <w:sz w:val="27"/>
          <w:szCs w:val="27"/>
          <w:lang w:val="uk-UA"/>
        </w:rPr>
        <w:t>млн 950,5 тис. грн. У рамках співфінансування за рахунок коштів бюджету громади  виділено 550  тис. грн. Наразі тривають ремонтні роботи у кабінетах фізики та хімії. У 2025-2026 навчальному році сформовано сім 10-х класів. Учні в них здобувають освіту за шістьма профілями: англійська філологія, українська філологія, суспільно-гуманітарний, природничий, математичний, інформаційно-технологічний.</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Подано заявку Ліцею № 1 на відбір у другому етапі експериментального проєкту щодо запровадження в закладах загальної середньої освіти освітніх програм, розроблених на основі типової освітньої програми для 10-12 класів закладів загальної середньої освіти, які забезпечують здобуття профільної середньої освіти за академічним спрямуванням.</w:t>
      </w:r>
    </w:p>
    <w:p w:rsidR="00C16146" w:rsidRPr="00E317B7" w:rsidRDefault="00C16146" w:rsidP="00C16146">
      <w:pPr>
        <w:pStyle w:val="af"/>
        <w:shd w:val="clear" w:color="auto" w:fill="FFFFF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У 2025-2026 навчальному році з метою організації підвозу учнів шкільний автобус курсує за такими маршрутами: «с.Маковиці – с.Олександрівка – с.Наталівка – Ліцей №4, Гімназії №2, 5, 9», «с.Майстрова Воля – с.Майстрів», «с.Майстрів – с.Анета – с.Пилиповичі – с.Городище – с.Степове – с.Пилиповичі». Загальна кількість учнів, які підвозяться шкільним автобусом 125 осіб. Шкільний автобус за окремим графіком здійснює підвезення дітей дошкільного віку громади до басейну Центру розвитку дитини «Дельфін».</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sz w:val="27"/>
          <w:szCs w:val="27"/>
          <w:lang w:val="uk-UA" w:eastAsia="ru-RU"/>
        </w:rPr>
      </w:pPr>
      <w:r w:rsidRPr="00E317B7">
        <w:rPr>
          <w:rFonts w:ascii="Times New Roman" w:hAnsi="Times New Roman" w:cs="Times New Roman"/>
          <w:sz w:val="27"/>
          <w:szCs w:val="27"/>
        </w:rPr>
        <w:t>Відзначено стипендіатів міського голови, яким впродовж 9 місяців (з вересня по травень) виплачується стипендія в розмірі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грн. Стипендіатами міського голови минулого навчального року були </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 xml:space="preserve"> учнів, щогоріч їх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(Гімназія № </w:t>
      </w:r>
      <w:r w:rsidRPr="00E317B7">
        <w:rPr>
          <w:rFonts w:ascii="Times New Roman" w:hAnsi="Times New Roman" w:cs="Times New Roman"/>
          <w:sz w:val="27"/>
          <w:szCs w:val="27"/>
          <w:lang w:val="uk-UA"/>
        </w:rPr>
        <w:t xml:space="preserve">9, </w:t>
      </w:r>
      <w:r w:rsidRPr="00E317B7">
        <w:rPr>
          <w:rFonts w:ascii="Times New Roman" w:hAnsi="Times New Roman" w:cs="Times New Roman"/>
          <w:sz w:val="27"/>
          <w:szCs w:val="27"/>
        </w:rPr>
        <w:t>Ліцей № 1</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w:t>
      </w:r>
    </w:p>
    <w:p w:rsidR="00C16146" w:rsidRPr="00E317B7" w:rsidRDefault="00C16146" w:rsidP="00C16146">
      <w:pPr>
        <w:shd w:val="clear" w:color="auto" w:fill="FFFFFF"/>
        <w:tabs>
          <w:tab w:val="left" w:pos="851"/>
          <w:tab w:val="left" w:pos="993"/>
        </w:tabs>
        <w:suppressAutoHyphens/>
        <w:ind w:firstLine="567"/>
        <w:rPr>
          <w:rFonts w:ascii="Times New Roman" w:eastAsiaTheme="minorEastAsia" w:hAnsi="Times New Roman" w:cs="Times New Roman"/>
          <w:bCs/>
          <w:sz w:val="27"/>
          <w:szCs w:val="27"/>
          <w:highlight w:val="yellow"/>
          <w:lang w:val="uk-UA" w:eastAsia="ru-RU"/>
        </w:rPr>
      </w:pPr>
      <w:r w:rsidRPr="00E317B7">
        <w:rPr>
          <w:rFonts w:ascii="Times New Roman" w:hAnsi="Times New Roman" w:cs="Times New Roman"/>
          <w:sz w:val="27"/>
          <w:szCs w:val="27"/>
        </w:rPr>
        <w:t>Відзначено кращих учнів, які гідно представили громаду за підсумками 202</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н</w:t>
      </w:r>
      <w:r w:rsidRPr="00E317B7">
        <w:rPr>
          <w:rFonts w:ascii="Times New Roman" w:hAnsi="Times New Roman" w:cs="Times New Roman"/>
          <w:sz w:val="27"/>
          <w:szCs w:val="27"/>
          <w:lang w:val="uk-UA"/>
        </w:rPr>
        <w:t xml:space="preserve">авчального </w:t>
      </w:r>
      <w:r w:rsidRPr="00E317B7">
        <w:rPr>
          <w:rFonts w:ascii="Times New Roman" w:hAnsi="Times New Roman" w:cs="Times New Roman"/>
          <w:sz w:val="27"/>
          <w:szCs w:val="27"/>
        </w:rPr>
        <w:t>р</w:t>
      </w:r>
      <w:r w:rsidRPr="00E317B7">
        <w:rPr>
          <w:rFonts w:ascii="Times New Roman" w:hAnsi="Times New Roman" w:cs="Times New Roman"/>
          <w:sz w:val="27"/>
          <w:szCs w:val="27"/>
          <w:lang w:val="uk-UA"/>
        </w:rPr>
        <w:t>оку</w:t>
      </w:r>
      <w:r w:rsidRPr="00E317B7">
        <w:rPr>
          <w:rFonts w:ascii="Times New Roman" w:hAnsi="Times New Roman" w:cs="Times New Roman"/>
          <w:sz w:val="27"/>
          <w:szCs w:val="27"/>
        </w:rPr>
        <w:t xml:space="preserve"> в інтелектуальних і творчих конкурсах, педагогів та обдарованих дітей. Загальна сума винагород становить 2</w:t>
      </w:r>
      <w:r w:rsidRPr="00E317B7">
        <w:rPr>
          <w:rFonts w:ascii="Times New Roman" w:hAnsi="Times New Roman" w:cs="Times New Roman"/>
          <w:sz w:val="27"/>
          <w:szCs w:val="27"/>
          <w:lang w:val="uk-UA"/>
        </w:rPr>
        <w:t>16</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З січня 2025 року на базі Ліцею №1 функціонує осередок з викладання навчального предмета «Захист України», який охоплює навчанням усіх учнів 10-11 класів громади (більш ніж 700 осіб) відповідно до укладених договорів про надання освітніх послуг та затвердженого графіка.</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 xml:space="preserve">З 01.08.2025 відновлено діяльність Дідовицького закладу дошкільної освіти «Краплинка» Звягельської міської ради. Кількість вихованців становить 14 осіб. Рішенням міської ради від 06.06.2024 №1227 «Про пониження рівня освіти Дідовицької філії Пилиповицького ліцею Звягельської міської ради» з 01.09.2025 </w:t>
      </w:r>
      <w:r w:rsidRPr="00E317B7">
        <w:rPr>
          <w:bCs/>
          <w:sz w:val="27"/>
          <w:szCs w:val="27"/>
        </w:rPr>
        <w:t>філію понижено до рівня початкової школи</w:t>
      </w:r>
      <w:r w:rsidRPr="00E317B7">
        <w:rPr>
          <w:sz w:val="27"/>
          <w:szCs w:val="27"/>
        </w:rPr>
        <w:t>. З нового навчального року організація освітнього процесу для 6 учнів 3-4 класів здійснюється на базі Дідовицького закладу дошкільної освіти «Краплинка» Звягельської міської ради. Зважаючи на значне скорочення кількості вихованців призупинено роботу ЗДО №4 та ЗДО №15.</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rPr>
      </w:pPr>
      <w:r w:rsidRPr="00E317B7">
        <w:rPr>
          <w:sz w:val="27"/>
          <w:szCs w:val="27"/>
        </w:rPr>
        <w:t xml:space="preserve">Рішенням виконавчого комітету від 26.11.2025 №1703 </w:t>
      </w:r>
      <w:r w:rsidRPr="00E317B7">
        <w:rPr>
          <w:rFonts w:eastAsia="Calibri"/>
          <w:sz w:val="27"/>
          <w:szCs w:val="27"/>
          <w:lang w:eastAsia="en-US"/>
        </w:rPr>
        <w:t>погоджено проєкт Програми розвитку освіти Звягельської міської територіальної громади на 2026-2028 роки, що сприятиме впровадженню реформ в освітній галузі.</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6.3 Культура і туризм. Топоніміка</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 видатки галузі культури і туризму розподілені</w:t>
      </w:r>
      <w:r w:rsidRPr="00E317B7">
        <w:rPr>
          <w:rFonts w:ascii="Times New Roman" w:hAnsi="Times New Roman" w:cs="Times New Roman"/>
          <w:sz w:val="27"/>
          <w:szCs w:val="27"/>
          <w:lang w:val="uk-UA"/>
        </w:rPr>
        <w:t xml:space="preserve"> на</w:t>
      </w:r>
      <w:r w:rsidRPr="00E317B7">
        <w:rPr>
          <w:rFonts w:ascii="Times New Roman" w:hAnsi="Times New Roman" w:cs="Times New Roman"/>
          <w:sz w:val="27"/>
          <w:szCs w:val="27"/>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иділено коштів загального фонду – </w:t>
      </w:r>
      <w:r w:rsidRPr="00E317B7">
        <w:rPr>
          <w:rFonts w:ascii="Times New Roman" w:hAnsi="Times New Roman" w:cs="Times New Roman"/>
          <w:sz w:val="27"/>
          <w:szCs w:val="27"/>
          <w:lang w:val="uk-UA"/>
        </w:rPr>
        <w:t>56</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625</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918 тис.</w:t>
      </w:r>
      <w:r w:rsidRPr="00E317B7">
        <w:rPr>
          <w:rFonts w:ascii="Times New Roman" w:hAnsi="Times New Roman" w:cs="Times New Roman"/>
          <w:sz w:val="27"/>
          <w:szCs w:val="27"/>
        </w:rPr>
        <w:t xml:space="preserve"> грн</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виділено коштів спеціального фонду – </w:t>
      </w:r>
      <w:r w:rsidRPr="00E317B7">
        <w:rPr>
          <w:rFonts w:ascii="Times New Roman" w:hAnsi="Times New Roman" w:cs="Times New Roman"/>
          <w:sz w:val="27"/>
          <w:szCs w:val="27"/>
          <w:lang w:val="uk-UA"/>
        </w:rPr>
        <w:t>2</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909</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115 тис.</w:t>
      </w:r>
      <w:r w:rsidRPr="00E317B7">
        <w:rPr>
          <w:rFonts w:ascii="Times New Roman" w:hAnsi="Times New Roman" w:cs="Times New Roman"/>
          <w:sz w:val="27"/>
          <w:szCs w:val="27"/>
        </w:rPr>
        <w:t xml:space="preserve"> грн</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5"/>
        </w:numPr>
        <w:tabs>
          <w:tab w:val="left" w:pos="567"/>
          <w:tab w:val="left" w:pos="71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 xml:space="preserve">а рахунок наданих платних послуг закладів культури, додатково до спеціального фонду галузі надійшло понад 1 млн. грн (батьківська плата </w:t>
      </w:r>
      <w:r w:rsidRPr="00E317B7">
        <w:rPr>
          <w:rFonts w:ascii="Times New Roman" w:hAnsi="Times New Roman" w:cs="Times New Roman"/>
          <w:sz w:val="27"/>
          <w:szCs w:val="27"/>
          <w:lang w:val="uk-UA"/>
        </w:rPr>
        <w:t>Звягельської ш</w:t>
      </w:r>
      <w:r w:rsidRPr="00E317B7">
        <w:rPr>
          <w:rFonts w:ascii="Times New Roman" w:hAnsi="Times New Roman" w:cs="Times New Roman"/>
          <w:sz w:val="27"/>
          <w:szCs w:val="27"/>
        </w:rPr>
        <w:t xml:space="preserve">коли мистецтв; надання послуг </w:t>
      </w:r>
      <w:r w:rsidRPr="00E317B7">
        <w:rPr>
          <w:rFonts w:ascii="Times New Roman" w:hAnsi="Times New Roman" w:cs="Times New Roman"/>
          <w:sz w:val="27"/>
          <w:szCs w:val="27"/>
          <w:lang w:val="uk-UA"/>
        </w:rPr>
        <w:t>Звягельським п</w:t>
      </w:r>
      <w:r w:rsidRPr="00E317B7">
        <w:rPr>
          <w:rFonts w:ascii="Times New Roman" w:hAnsi="Times New Roman" w:cs="Times New Roman"/>
          <w:sz w:val="27"/>
          <w:szCs w:val="27"/>
        </w:rPr>
        <w:t>алацом культури ім. Лесі Українки</w:t>
      </w:r>
      <w:r w:rsidRPr="00E317B7">
        <w:rPr>
          <w:rFonts w:ascii="Times New Roman" w:hAnsi="Times New Roman" w:cs="Times New Roman"/>
          <w:sz w:val="27"/>
          <w:szCs w:val="27"/>
          <w:lang w:val="uk-UA"/>
        </w:rPr>
        <w:t xml:space="preserve"> та Звягельською біліотекою</w:t>
      </w:r>
      <w:r w:rsidRPr="00E317B7">
        <w:rPr>
          <w:rFonts w:ascii="Times New Roman" w:hAnsi="Times New Roman" w:cs="Times New Roman"/>
          <w:sz w:val="27"/>
          <w:szCs w:val="27"/>
        </w:rPr>
        <w:t>; проведення екскурсій</w:t>
      </w:r>
      <w:r w:rsidRPr="00E317B7">
        <w:rPr>
          <w:rFonts w:ascii="Times New Roman" w:hAnsi="Times New Roman" w:cs="Times New Roman"/>
          <w:sz w:val="27"/>
          <w:szCs w:val="27"/>
          <w:lang w:val="uk-UA"/>
        </w:rPr>
        <w:t xml:space="preserve"> у музеях та туристичним центром).</w:t>
      </w:r>
      <w:r w:rsidRPr="00E317B7">
        <w:rPr>
          <w:rFonts w:ascii="Times New Roman" w:hAnsi="Times New Roman" w:cs="Times New Roman"/>
          <w:sz w:val="27"/>
          <w:szCs w:val="27"/>
        </w:rPr>
        <w:t xml:space="preserve"> </w:t>
      </w:r>
    </w:p>
    <w:p w:rsidR="00C16146" w:rsidRPr="00E317B7" w:rsidRDefault="00C16146" w:rsidP="00C16146">
      <w:pPr>
        <w:tabs>
          <w:tab w:val="left" w:pos="567"/>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Основні видатки були спрямовані на утримання установ та закладів культури і туризму:</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lastRenderedPageBreak/>
        <w:t>на заробітну плату з нарахуваннями – 4</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114</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923</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тис. </w:t>
      </w:r>
      <w:r w:rsidRPr="00E317B7">
        <w:rPr>
          <w:rFonts w:ascii="Times New Roman" w:hAnsi="Times New Roman" w:cs="Times New Roman"/>
          <w:sz w:val="27"/>
          <w:szCs w:val="27"/>
        </w:rPr>
        <w:t xml:space="preserve">грн, з них: субвенція –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796</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505 </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на комунальні послуги – </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202</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847</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p>
    <w:p w:rsidR="00C16146" w:rsidRPr="00E317B7" w:rsidRDefault="00C16146" w:rsidP="00C16146">
      <w:pPr>
        <w:pStyle w:val="a3"/>
        <w:numPr>
          <w:ilvl w:val="0"/>
          <w:numId w:val="66"/>
        </w:numPr>
        <w:tabs>
          <w:tab w:val="left" w:pos="567"/>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на поточні видатки – </w:t>
      </w:r>
      <w:r w:rsidRPr="00E317B7">
        <w:rPr>
          <w:rFonts w:ascii="Times New Roman" w:hAnsi="Times New Roman" w:cs="Times New Roman"/>
          <w:sz w:val="27"/>
          <w:szCs w:val="27"/>
          <w:lang w:val="uk-UA"/>
        </w:rPr>
        <w:t>1</w:t>
      </w:r>
      <w:r w:rsidRPr="00E317B7">
        <w:rPr>
          <w:rFonts w:ascii="Times New Roman" w:hAnsi="Times New Roman" w:cs="Times New Roman"/>
          <w:sz w:val="27"/>
          <w:szCs w:val="27"/>
        </w:rPr>
        <w:t xml:space="preserve"> млн </w:t>
      </w:r>
      <w:r w:rsidRPr="00E317B7">
        <w:rPr>
          <w:rFonts w:ascii="Times New Roman" w:hAnsi="Times New Roman" w:cs="Times New Roman"/>
          <w:sz w:val="27"/>
          <w:szCs w:val="27"/>
          <w:lang w:val="uk-UA"/>
        </w:rPr>
        <w:t>639</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62</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 xml:space="preserve">тис. </w:t>
      </w:r>
      <w:r w:rsidRPr="00E317B7">
        <w:rPr>
          <w:rFonts w:ascii="Times New Roman" w:hAnsi="Times New Roman" w:cs="Times New Roman"/>
          <w:sz w:val="27"/>
          <w:szCs w:val="27"/>
        </w:rPr>
        <w:t>грн.</w:t>
      </w:r>
      <w:r w:rsidRPr="00E317B7">
        <w:rPr>
          <w:rFonts w:ascii="Times New Roman" w:hAnsi="Times New Roman" w:cs="Times New Roman"/>
          <w:sz w:val="27"/>
          <w:szCs w:val="27"/>
          <w:lang w:val="uk-UA"/>
        </w:rPr>
        <w:t xml:space="preserve"> </w:t>
      </w:r>
    </w:p>
    <w:p w:rsidR="00C16146" w:rsidRPr="00E317B7" w:rsidRDefault="00C16146" w:rsidP="00C16146">
      <w:pPr>
        <w:pStyle w:val="a3"/>
        <w:tabs>
          <w:tab w:val="left" w:pos="567"/>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видатки були направлені на забезпечення двох стимулюючих програм розвитку молоді: фінансове стимулювання талановитих дітей, молоді та їх наставників – 270,0 тис. грн; на іменні стипендії – 199,6 тис. грн, а також на проведення загальноміських заходів протягом року – 1 млн 756,0 тис.грн, у т.ч. спрямовано на краєзнавчу видавничу діяльність – 621,0 тис. грн, (книга «Звягель. Історія міста: Давній період – Середньовіччя» – 260,0 тис. грн; «Історико-культурна спадщина» – 135,0 тис. грн; збірник «Площа Лесі Українки» – 168,0 тис. грн; книга В.В. Вітренка «Голоси Волині і Полісся» – 33,0 тис. грн, книги С. Челядіної «Івана Франко – голос української державності» – 25,0 тис. грн) та сувенірну продукцію – 210,0 тис. грн.</w:t>
      </w:r>
    </w:p>
    <w:p w:rsidR="00C16146" w:rsidRPr="00E317B7" w:rsidRDefault="00C16146" w:rsidP="00C16146">
      <w:pPr>
        <w:tabs>
          <w:tab w:val="left" w:pos="567"/>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 основних проведених робіт реалізували наступне:</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поточний ремонт укриття Будинку культури за адресою: вул. Довженка 1А, с. Пилиповичі, Звягельського району Житомирської області – 313,0 тис. грн; </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внутрішніх приміщень Звягельської школи мистецтв за адресою: вул. Соборності, 57 м. Звягель Житомирської області – 320,0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оглядового майданчику за адресою: площа  Лесі Українки, 9А,  м. Звягель Житомирської області – 662,0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прилеглої території з встановленням огорожі за адресою: вул. Героїв Майдану, 13 –  358,0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поточний ремонт Меморіалу загиблим учасникам АТО/ООС зі встановленням однієї стели з іменами загиблих захисників України за адресою: вул. Житомирська, 97 – 64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виготовлено та встановлено хрест-оберіг у с.Маковиці Майстрівського старостинського округу –  30 тис. грн;</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придбали зовнішній світлодіодний екран  –  917,0 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грн (з них 500,0 тис. грн – обласна субвенція);</w:t>
      </w:r>
    </w:p>
    <w:p w:rsidR="00C16146" w:rsidRPr="00E317B7" w:rsidRDefault="00C16146" w:rsidP="00C16146">
      <w:pPr>
        <w:pStyle w:val="a3"/>
        <w:numPr>
          <w:ilvl w:val="0"/>
          <w:numId w:val="67"/>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придбали меблі для центрального бібліопростору імені Юрія Ковальського  – 190,0 тис. грн. </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2025 році діяльність управління культури і туризму Звягельської міської ради була зорієнтована на духовне згуртування громади, підтримку Збройних Сил України, збереження культурних цінностей, розвиток патріотичного виховання та забезпечення морально-психологічної підтримки населення через засоби культури і мистецтва.</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2025 році закладами культури і туризму забезпечено організацію та проведення 1906 культурно-мистецьких заходів, які були переважно патріотичного та благодійного характеру (Звягельський палац культури імені Лесі Українки – 300, з них 25 за участі відомих українських гуртів, артистів та акторів; Звягельська бібліотека – 650; Звягельська школа мистецтв – 77; Літературно-меморіальний музей Лесі Українки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shd w:val="clear" w:color="auto" w:fill="FFFFFF"/>
          <w:lang w:val="uk-UA"/>
        </w:rPr>
        <w:t xml:space="preserve"> 530; Музей родини Косачів-Драгоманових – 168; Звягельський краєзнавчий музей – 127; Звягельський туристичний центр – 54). </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На початку квітня відбувся соціально-культурний проєкт «Дні Херсона в Україні». Метою проєкту стало підтримання культурних зв’язків між громадами Звягеля та Херсона. Впродовж двох днів делегація працівників культури м. Херсон презентувала</w:t>
      </w:r>
      <w:r w:rsidRPr="00E317B7">
        <w:rPr>
          <w:rFonts w:ascii="Times New Roman" w:hAnsi="Times New Roman" w:cs="Times New Roman"/>
          <w:sz w:val="27"/>
          <w:szCs w:val="27"/>
        </w:rPr>
        <w:t xml:space="preserve"> виставки</w:t>
      </w:r>
      <w:r w:rsidRPr="00E317B7">
        <w:rPr>
          <w:rFonts w:ascii="Times New Roman" w:hAnsi="Times New Roman" w:cs="Times New Roman"/>
          <w:sz w:val="27"/>
          <w:szCs w:val="27"/>
          <w:lang w:val="uk-UA"/>
        </w:rPr>
        <w:t xml:space="preserve"> картин</w:t>
      </w:r>
      <w:r w:rsidRPr="00E317B7">
        <w:rPr>
          <w:rFonts w:ascii="Times New Roman" w:hAnsi="Times New Roman" w:cs="Times New Roman"/>
          <w:sz w:val="27"/>
          <w:szCs w:val="27"/>
        </w:rPr>
        <w:t>, концерти, творчі зустрічі</w:t>
      </w:r>
      <w:r w:rsidRPr="00E317B7">
        <w:rPr>
          <w:rFonts w:ascii="Times New Roman" w:hAnsi="Times New Roman" w:cs="Times New Roman"/>
          <w:sz w:val="27"/>
          <w:szCs w:val="27"/>
          <w:lang w:val="uk-UA"/>
        </w:rPr>
        <w:t xml:space="preserve"> з поетами та художниками</w:t>
      </w:r>
      <w:r w:rsidRPr="00E317B7">
        <w:rPr>
          <w:rFonts w:ascii="Times New Roman" w:hAnsi="Times New Roman" w:cs="Times New Roman"/>
          <w:sz w:val="27"/>
          <w:szCs w:val="27"/>
        </w:rPr>
        <w:t>, покази документальних фільмів</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травні 2025 року</w:t>
      </w:r>
      <w:r w:rsidRPr="00E317B7">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Всеукраїнська науково-практична краєзнавча конференція «Історико-культурна спадщина України: регіональні особливості та загальнонаціональний контекст» зібрала понад 160 учасників з 19 областей України. Видання збірника наукових матеріалів конференції підсилило розвиток української наукової думки та утвердження національних цінностей.</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У рамках Дня міста відбулися презентації художніх виставок, були організовані пізнавальні квести, екскурсії та інтерактивні заходи. Підвели підсумки ІІІ Всеукраїнського  дитячого краєзнавчого конкурсу зі створення власної книги «Історія мого міста». Знаковою подією стала презентація першого зібрання творів Олени Пчілки у 12 томах.</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У рамках Міжнародного свята літератури і мистецтв «Лесині джерела» відбувся ХХ ювілейний Всеукраїнський конкурс виконавців художнього слова імені Лесі Українки та </w:t>
      </w:r>
      <w:r w:rsidRPr="00E317B7">
        <w:rPr>
          <w:rFonts w:ascii="Times New Roman" w:hAnsi="Times New Roman" w:cs="Times New Roman"/>
          <w:sz w:val="27"/>
          <w:szCs w:val="27"/>
          <w:lang w:val="uk-UA"/>
        </w:rPr>
        <w:t>ХХІІІ Всеукраїнський конкурс української традиційної  пісенної культури «Животоки»</w:t>
      </w:r>
      <w:r w:rsidRPr="00E317B7">
        <w:rPr>
          <w:rFonts w:ascii="Times New Roman" w:eastAsia="Times New Roman" w:hAnsi="Times New Roman" w:cs="Times New Roman"/>
          <w:sz w:val="27"/>
          <w:szCs w:val="27"/>
          <w:lang w:val="uk-UA"/>
        </w:rPr>
        <w:t xml:space="preserve">. Підвели підсумки </w:t>
      </w:r>
      <w:r w:rsidRPr="00E317B7">
        <w:rPr>
          <w:rFonts w:ascii="Times New Roman" w:hAnsi="Times New Roman" w:cs="Times New Roman"/>
          <w:sz w:val="27"/>
          <w:szCs w:val="27"/>
        </w:rPr>
        <w:t>V</w:t>
      </w:r>
      <w:r w:rsidRPr="00E317B7">
        <w:rPr>
          <w:rFonts w:ascii="Times New Roman" w:hAnsi="Times New Roman" w:cs="Times New Roman"/>
          <w:sz w:val="27"/>
          <w:szCs w:val="27"/>
          <w:lang w:val="uk-UA"/>
        </w:rPr>
        <w:t>І  міського відкритого конкурсу малюнків «Палітра Лесиного краю». Відбулась прем'єра благодійної вистави народного аматорського театру «Бояриня» за драматичним твором Лесі Українки. У Літературно-меморіальному музеї Лесі Українки відбувся урочистий захід «Голос незламності», під час якого переможцям вручили обласну літературно-мистецьку премію імені Лесі Українки та обласну премію імені Олени Пчілки.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Завдяки проведенню благодійних культурно-мистецьких заходів було зібрано кошти та придбано дві зарядні станції EcoFlow, які передано для потреб військовослужбовців Збройних Сил України. Управління культури і туризму організувало проведення вуличного театралізованого дійства </w:t>
      </w:r>
      <w:r w:rsidRPr="00E317B7">
        <w:rPr>
          <w:rStyle w:val="af2"/>
          <w:rFonts w:ascii="Times New Roman" w:hAnsi="Times New Roman" w:cs="Times New Roman"/>
          <w:sz w:val="27"/>
          <w:szCs w:val="27"/>
          <w:lang w:val="uk-UA"/>
        </w:rPr>
        <w:t>«Купальські дива»</w:t>
      </w:r>
      <w:r w:rsidRPr="00E317B7">
        <w:rPr>
          <w:rFonts w:ascii="Times New Roman" w:hAnsi="Times New Roman" w:cs="Times New Roman"/>
          <w:sz w:val="27"/>
          <w:szCs w:val="27"/>
          <w:lang w:val="uk-UA"/>
        </w:rPr>
        <w:t>, під час якого відбувся збір коштів для благодійного фонду «Дрони Звягеля».</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Для сімей загиблих Захисників України протягом року закладами культури організовуються:</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 xml:space="preserve">загальноміські заходи, присвячені загиблим Захисникам України у дні вшанування пам’яті, відкриття світлин на Алеї Пам’яті та стел на Меморіалі загиблим учасникам АТО/ООС, </w:t>
      </w:r>
      <w:r w:rsidRPr="00E317B7">
        <w:rPr>
          <w:rFonts w:ascii="Times New Roman" w:eastAsia="Times New Roman" w:hAnsi="Times New Roman" w:cs="Times New Roman"/>
          <w:sz w:val="27"/>
          <w:szCs w:val="27"/>
          <w:lang w:val="uk-UA" w:eastAsia="ru-RU"/>
        </w:rPr>
        <w:t>відкриття меморіальних дощок;</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супровід поховань загиблих (померлих) захисників і захисниць України;</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залучаються ветерани війни, члени їх сімей та сімей загиблих (померлих) захисників і захисниць України до проведення благодійних заходів;</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 xml:space="preserve">проводяться </w:t>
      </w:r>
      <w:r w:rsidRPr="00E317B7">
        <w:rPr>
          <w:rFonts w:ascii="Times New Roman" w:hAnsi="Times New Roman" w:cs="Times New Roman"/>
          <w:sz w:val="27"/>
          <w:szCs w:val="27"/>
        </w:rPr>
        <w:t>майстер-класи, розважально-ігрові програми для дітей, туристичні екскурсії</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заходи з ментального здоров’я, </w:t>
      </w:r>
      <w:r w:rsidRPr="00E317B7">
        <w:rPr>
          <w:rFonts w:ascii="Times New Roman" w:hAnsi="Times New Roman" w:cs="Times New Roman"/>
          <w:sz w:val="27"/>
          <w:szCs w:val="27"/>
          <w:lang w:val="uk-UA"/>
        </w:rPr>
        <w:t>тощо;</w:t>
      </w:r>
    </w:p>
    <w:p w:rsidR="00C16146" w:rsidRPr="00E317B7" w:rsidRDefault="00C16146" w:rsidP="00C16146">
      <w:pPr>
        <w:pStyle w:val="a3"/>
        <w:numPr>
          <w:ilvl w:val="0"/>
          <w:numId w:val="4"/>
        </w:numPr>
        <w:tabs>
          <w:tab w:val="left" w:pos="567"/>
          <w:tab w:val="left" w:pos="851"/>
          <w:tab w:val="left" w:pos="993"/>
        </w:tabs>
        <w:ind w:left="0" w:firstLine="567"/>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протягом року родинам надаються безкоштовні запрошення на заходи, які відбуваються у Звягельському палаці культури імені Лесі Українки.</w:t>
      </w:r>
    </w:p>
    <w:p w:rsidR="00C16146" w:rsidRPr="00E317B7" w:rsidRDefault="00C16146" w:rsidP="00C16146">
      <w:pPr>
        <w:tabs>
          <w:tab w:val="left" w:pos="851"/>
          <w:tab w:val="left" w:pos="993"/>
        </w:tabs>
        <w:ind w:firstLine="567"/>
        <w:rPr>
          <w:rFonts w:ascii="Times New Roman" w:eastAsia="Calibri" w:hAnsi="Times New Roman" w:cs="Times New Roman"/>
          <w:sz w:val="27"/>
          <w:szCs w:val="27"/>
          <w:lang w:val="uk-UA"/>
        </w:rPr>
      </w:pPr>
      <w:r w:rsidRPr="00E317B7">
        <w:rPr>
          <w:rFonts w:ascii="Times New Roman" w:hAnsi="Times New Roman" w:cs="Times New Roman"/>
          <w:sz w:val="27"/>
          <w:szCs w:val="27"/>
        </w:rPr>
        <w:t xml:space="preserve">Впродовж року діяли програми в галузі культури і мистецтва для стимулювання творчих особистостей громади та </w:t>
      </w:r>
      <w:r w:rsidRPr="00E317B7">
        <w:rPr>
          <w:rFonts w:ascii="Times New Roman" w:hAnsi="Times New Roman" w:cs="Times New Roman"/>
          <w:sz w:val="27"/>
          <w:szCs w:val="27"/>
          <w:lang w:val="uk-UA"/>
        </w:rPr>
        <w:t xml:space="preserve">їх </w:t>
      </w:r>
      <w:r w:rsidRPr="00E317B7">
        <w:rPr>
          <w:rFonts w:ascii="Times New Roman" w:hAnsi="Times New Roman" w:cs="Times New Roman"/>
          <w:sz w:val="27"/>
          <w:szCs w:val="27"/>
        </w:rPr>
        <w:t>наставників:</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lastRenderedPageBreak/>
        <w:t>іменна стипендія – у 2025 році відзначено 6 номінантів, у категоріях «Творча особистість» – 4 особи та «Визначні діячі» – 2 особи;</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eastAsia="Calibri" w:hAnsi="Times New Roman" w:cs="Times New Roman"/>
          <w:sz w:val="27"/>
          <w:szCs w:val="27"/>
          <w:lang w:val="uk-UA"/>
        </w:rPr>
      </w:pPr>
      <w:r w:rsidRPr="00E317B7">
        <w:rPr>
          <w:rFonts w:ascii="Times New Roman" w:hAnsi="Times New Roman" w:cs="Times New Roman"/>
          <w:sz w:val="27"/>
          <w:szCs w:val="27"/>
          <w:lang w:val="uk-UA"/>
        </w:rPr>
        <w:t>ф</w:t>
      </w:r>
      <w:r w:rsidRPr="00E317B7">
        <w:rPr>
          <w:rFonts w:ascii="Times New Roman" w:hAnsi="Times New Roman" w:cs="Times New Roman"/>
          <w:sz w:val="27"/>
          <w:szCs w:val="27"/>
        </w:rPr>
        <w:t xml:space="preserve">інансове стимулювання за перемоги </w:t>
      </w: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 обласних, всеукраїнських, міжнародних конкурсах та фестивалях</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 xml:space="preserve">у поточному році призначена грошова винагорода </w:t>
      </w:r>
      <w:r w:rsidRPr="00E317B7">
        <w:rPr>
          <w:rFonts w:ascii="Times New Roman" w:hAnsi="Times New Roman" w:cs="Times New Roman"/>
          <w:sz w:val="27"/>
          <w:szCs w:val="27"/>
          <w:lang w:val="uk-UA"/>
        </w:rPr>
        <w:t>понад 200</w:t>
      </w:r>
      <w:r w:rsidRPr="00E317B7">
        <w:rPr>
          <w:rFonts w:ascii="Times New Roman" w:hAnsi="Times New Roman" w:cs="Times New Roman"/>
          <w:sz w:val="27"/>
          <w:szCs w:val="27"/>
        </w:rPr>
        <w:t xml:space="preserve"> талановитим дітям</w:t>
      </w:r>
      <w:r w:rsidRPr="00E317B7">
        <w:rPr>
          <w:rFonts w:ascii="Times New Roman" w:hAnsi="Times New Roman" w:cs="Times New Roman"/>
          <w:sz w:val="27"/>
          <w:szCs w:val="27"/>
          <w:lang w:val="uk-UA"/>
        </w:rPr>
        <w:t>;</w:t>
      </w:r>
    </w:p>
    <w:p w:rsidR="00C16146" w:rsidRPr="00E317B7" w:rsidRDefault="00C16146" w:rsidP="00C16146">
      <w:pPr>
        <w:pStyle w:val="a3"/>
        <w:numPr>
          <w:ilvl w:val="0"/>
          <w:numId w:val="68"/>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компенсації витрат на проїзд до місця роботи та в зворотному напрямку  4 викладачам Звягельської школи мистецтв.</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 xml:space="preserve">Протягом року управління культури і туризму активно розвивало партнерські зв’язки. Укладено меморандум про співпрацю з Волинським національним університетом імені Лесі Українки.   </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Звягельська бібліотека у рамках міжнародного проєкту «Бібліотеки-посестри: Україна – Велика Британія» розпочала партнерство з бібліотекою міста Стаффордшир (Велика Британія).</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Літературно-меморіальний музей Лесі Українки спільно з ГО «Родина ветерана», Caritas Germany, Caritas-Spes Ukraine та ГО «Нехай твоє серце б’ється» реалізував програму культурної реабілітації ветеранів та членів їхніх родин.</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В межах проєкту «Пліч-о-пліч: Згуртовані громади» приймали делегацію Чугуївської громади (Харківська область), яка представила виставку робіт учасників ХХV Міжнародного Рєпінського пленеру. Працівники Звягельської бібліотеки надіслали  партію сучасної української літератури та матеріали для дитячої творчості колегам Нововоронцовської бібліотеки (Херсонська область).</w:t>
      </w:r>
    </w:p>
    <w:p w:rsidR="00C16146" w:rsidRPr="00E317B7" w:rsidRDefault="00C16146" w:rsidP="00C16146">
      <w:pPr>
        <w:tabs>
          <w:tab w:val="left" w:pos="851"/>
          <w:tab w:val="left" w:pos="993"/>
        </w:tabs>
        <w:ind w:right="-1" w:firstLine="567"/>
        <w:rPr>
          <w:rFonts w:ascii="Times New Roman" w:eastAsia="Calibri" w:hAnsi="Times New Roman" w:cs="Times New Roman"/>
          <w:sz w:val="27"/>
          <w:szCs w:val="27"/>
          <w:lang w:val="uk-UA"/>
        </w:rPr>
      </w:pPr>
      <w:r w:rsidRPr="00E317B7">
        <w:rPr>
          <w:rFonts w:ascii="Times New Roman" w:eastAsia="Calibri" w:hAnsi="Times New Roman" w:cs="Times New Roman"/>
          <w:sz w:val="27"/>
          <w:szCs w:val="27"/>
          <w:lang w:val="uk-UA"/>
        </w:rPr>
        <w:t>Делегація працівників закладів культури здійснила візит до міста-побратима Людвігсгафен (Ludwigshafen am Rhein, Німеччина) за сприяння Валентини Собецької, очільниці благодійного фонду Kinderhilfe Ukrain  – Rhein-Neckar für Swjahel.</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поточному році Звягельський палац культури імені Лесі Українки, організовував численні благодійні та тематичні заходи. Заклад координував роботу 18 аматорських колективів, серед яких дев’ять мають почесні звання, та забезпечував участь митців у фестивалях і концертах різних рівнів. Протягом року оновлено репертуар колективів відповідно до сучасних мистецьких тенденцій. Для сценічного оформлення встановлено сучасний LED-екран.</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 2025 рік послугами Звягельської бібліотеки скористалось понад 10 тисяч відвідувачів. Протягом року реалізовано численні культурні та освітні проєкти, організовано культурно-мистецькі дитячі табори, зустрічі з українськими письменниками, підготовлено до видання ряд краєзнавчих видань. За підсумками щорічного обласного конкурсу «Краща бібліотека Житомирщини – 2025» серед філіалів області найкращим визнано бібліопростір «ЛІТЕРА» (с. Дідовичі).</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2025 році у Звягельській школі мистецтв навчалося 732 учні. Освітній процес охоплював програми різних рівнів, включно з навчанням для дітей з особливими освітніми потребами. У школі діяли численні творчі колективи, серед них ансамблі та хори як дитячі так і педагогічних працівників. Учні та педагоги взяли участь у понад 50 конкурсах, здобули 105 нагород, провели численні культурні заходи, фестивалі, виставки та благодійні ініціативи на підтримку Збройних Сил України.</w:t>
      </w:r>
    </w:p>
    <w:p w:rsidR="00C16146" w:rsidRPr="00E317B7" w:rsidRDefault="00C16146" w:rsidP="00C16146">
      <w:pPr>
        <w:tabs>
          <w:tab w:val="left" w:pos="851"/>
          <w:tab w:val="left" w:pos="993"/>
        </w:tabs>
        <w:ind w:right="-1" w:firstLine="567"/>
        <w:rPr>
          <w:rFonts w:ascii="Times New Roman" w:eastAsia="Times New Roman" w:hAnsi="Times New Roman" w:cs="Times New Roman"/>
          <w:sz w:val="27"/>
          <w:szCs w:val="27"/>
          <w:lang w:val="uk-UA" w:eastAsia="ru-RU"/>
        </w:rPr>
      </w:pPr>
      <w:r w:rsidRPr="00E317B7">
        <w:rPr>
          <w:rFonts w:ascii="Times New Roman" w:eastAsia="Times New Roman" w:hAnsi="Times New Roman" w:cs="Times New Roman"/>
          <w:sz w:val="27"/>
          <w:szCs w:val="27"/>
          <w:lang w:val="uk-UA" w:eastAsia="ru-RU"/>
        </w:rPr>
        <w:t xml:space="preserve">Протягом року Літературно-меморіальний музей Лесі Українки зосередив роботу на популяризації спадщини поетеси через сучасні форми комунікації та </w:t>
      </w:r>
      <w:r w:rsidRPr="00E317B7">
        <w:rPr>
          <w:rFonts w:ascii="Times New Roman" w:eastAsia="Times New Roman" w:hAnsi="Times New Roman" w:cs="Times New Roman"/>
          <w:sz w:val="27"/>
          <w:szCs w:val="27"/>
          <w:lang w:val="uk-UA" w:eastAsia="ru-RU"/>
        </w:rPr>
        <w:lastRenderedPageBreak/>
        <w:t>мультимедійні рішення. Музей відвідало понад 8 тисяч осіб, реалізовано 30 виставкових проєктів і проведено ряд культурних зустрічей. Працівники установи активно презентували наукові напрацювання на всеукраїнських і міжнародних конференціях, а фонди музею поповнилися понад 450 новими експонатами. Також розвинуто інформаційний напрям і розширено асортимент сувенірної продукції.</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Музей родини Косачів-Драгоманових активно впроваджував мультимедійні та AR-технології, роблячи екскурсії сучасними й доступними для різних вікових груп. Працівники закладу взяли участь у п’яти наукових заходах і реалізували промопроєкт про видатні особистості родини Косачів-Драгоманових, а також створили нову сувенірну лінійку. Розпочато оцифрування фондів і підготовку тримовного аудіогіду. Музей продовжив благодійну акцію «Подаруй захисникам тепло», виготовляючи окопні свічки для ЗСУ.</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2025 році Звягельський краєзнавчий музей провів 127 тематичних екскурсій та представив низку виставок. Фонд музею поповнився 73 експонатами, включно з археологічними знахідками та предметами побуту XIX–XX століть, колекція серпів VII століття та інші унікальні народознавчі експонати. Розпочато музеєфікацію філії музею </w:t>
      </w:r>
      <w:r w:rsidRPr="00E317B7">
        <w:rPr>
          <w:rFonts w:ascii="Times New Roman" w:hAnsi="Times New Roman" w:cs="Times New Roman"/>
          <w:sz w:val="27"/>
          <w:szCs w:val="27"/>
          <w:lang w:val="uk-UA"/>
        </w:rPr>
        <w:t>–</w:t>
      </w:r>
      <w:r w:rsidRPr="00E317B7">
        <w:rPr>
          <w:rFonts w:ascii="Times New Roman" w:hAnsi="Times New Roman" w:cs="Times New Roman"/>
          <w:sz w:val="27"/>
          <w:szCs w:val="27"/>
          <w:shd w:val="clear" w:color="auto" w:fill="FFFFFF"/>
          <w:lang w:val="uk-UA"/>
        </w:rPr>
        <w:t xml:space="preserve"> артилерійського напівкапоніру №306. Музей також активно займався просвітництвом, проводячи інтерактиви для молоді та створюючи відеопроєкти про історію міста.</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року Звягельський туристичний центр організував низку автобусних і піших екскурсій. </w:t>
      </w:r>
      <w:r w:rsidRPr="00E317B7">
        <w:rPr>
          <w:rFonts w:ascii="Times New Roman" w:hAnsi="Times New Roman" w:cs="Times New Roman"/>
          <w:sz w:val="27"/>
          <w:szCs w:val="27"/>
        </w:rPr>
        <w:t xml:space="preserve">У співпраці з палацом культури продовжено популярну театралізовану екскурсію «Таємничість нічного замку». </w:t>
      </w: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апочатковано нов</w:t>
      </w:r>
      <w:r w:rsidRPr="00E317B7">
        <w:rPr>
          <w:rFonts w:ascii="Times New Roman" w:hAnsi="Times New Roman" w:cs="Times New Roman"/>
          <w:sz w:val="27"/>
          <w:szCs w:val="27"/>
          <w:lang w:val="uk-UA"/>
        </w:rPr>
        <w:t>у екскурсію</w:t>
      </w:r>
      <w:r w:rsidRPr="00E317B7">
        <w:rPr>
          <w:rFonts w:ascii="Times New Roman" w:hAnsi="Times New Roman" w:cs="Times New Roman"/>
          <w:sz w:val="27"/>
          <w:szCs w:val="27"/>
        </w:rPr>
        <w:t xml:space="preserve"> «Дорогою стародавніх мурів» за </w:t>
      </w:r>
      <w:r w:rsidRPr="00E317B7">
        <w:rPr>
          <w:rFonts w:ascii="Times New Roman" w:hAnsi="Times New Roman" w:cs="Times New Roman"/>
          <w:sz w:val="27"/>
          <w:szCs w:val="27"/>
          <w:lang w:val="uk-UA"/>
        </w:rPr>
        <w:t>маршрутом</w:t>
      </w:r>
      <w:r w:rsidRPr="00E317B7">
        <w:rPr>
          <w:rFonts w:ascii="Times New Roman" w:hAnsi="Times New Roman" w:cs="Times New Roman"/>
          <w:sz w:val="27"/>
          <w:szCs w:val="27"/>
        </w:rPr>
        <w:t xml:space="preserve"> Звягель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Корець.</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rPr>
        <w:t>Охорона об’єктів культурної спадщини є одним з пріоритетних завдань діяльності управління культури і туризму як виконавчого органу, відповідального за даний напрямок роботи.</w:t>
      </w:r>
      <w:r w:rsidRPr="00E317B7">
        <w:rPr>
          <w:rFonts w:ascii="Times New Roman" w:hAnsi="Times New Roman" w:cs="Times New Roman"/>
          <w:sz w:val="27"/>
          <w:szCs w:val="27"/>
          <w:lang w:val="uk-UA"/>
        </w:rPr>
        <w:t xml:space="preserve"> </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У січні 2025 року, згідно з дозволом Міністерства культури та стратегічних комунікацій України, було проведено перенесення двох пам’яток історії місцевого значення: «Братська могила радянських підпільників» та «Могила Панкратова Й.М. </w:t>
      </w:r>
      <w:r w:rsidRPr="00E317B7">
        <w:rPr>
          <w:rFonts w:ascii="Times New Roman" w:hAnsi="Times New Roman" w:cs="Times New Roman"/>
          <w:sz w:val="27"/>
          <w:szCs w:val="27"/>
          <w:lang w:val="uk-UA"/>
        </w:rPr>
        <w:t>–</w:t>
      </w:r>
      <w:r w:rsidRPr="00E317B7">
        <w:rPr>
          <w:rFonts w:ascii="Times New Roman" w:hAnsi="Times New Roman" w:cs="Times New Roman"/>
          <w:sz w:val="27"/>
          <w:szCs w:val="27"/>
          <w:shd w:val="clear" w:color="auto" w:fill="FFFFFF"/>
          <w:lang w:val="uk-UA"/>
        </w:rPr>
        <w:t xml:space="preserve"> генерал-майора» з Парку культури та відпочинку до меморіальної частини міського кладовища за адресою вул. Василя Стуса, 7. </w:t>
      </w:r>
    </w:p>
    <w:p w:rsidR="00C16146" w:rsidRPr="00E317B7" w:rsidRDefault="00C16146" w:rsidP="00C16146">
      <w:pPr>
        <w:shd w:val="clear" w:color="auto" w:fill="FFFFFF"/>
        <w:tabs>
          <w:tab w:val="left" w:pos="851"/>
          <w:tab w:val="left" w:pos="993"/>
        </w:tabs>
        <w:ind w:firstLine="567"/>
        <w:textAlignment w:val="baseline"/>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 xml:space="preserve">З обліку знято 29 об’єктів культурної спадщини місцевого значення, які мали ідеологічне або пропагандистське забарвлення, пов’язане з радянською епохою. </w:t>
      </w:r>
    </w:p>
    <w:p w:rsidR="00C16146" w:rsidRPr="00E317B7" w:rsidRDefault="00C16146" w:rsidP="00C16146">
      <w:pPr>
        <w:shd w:val="clear" w:color="auto" w:fill="FFFFFF"/>
        <w:tabs>
          <w:tab w:val="left" w:pos="851"/>
          <w:tab w:val="left" w:pos="993"/>
        </w:tabs>
        <w:ind w:firstLine="567"/>
        <w:textAlignment w:val="baseline"/>
        <w:rPr>
          <w:rFonts w:ascii="Times New Roman" w:eastAsia="Times New Roman" w:hAnsi="Times New Roman" w:cs="Times New Roman"/>
          <w:sz w:val="27"/>
          <w:szCs w:val="27"/>
          <w:lang w:val="uk-UA" w:eastAsia="ru-RU"/>
        </w:rPr>
      </w:pPr>
      <w:r w:rsidRPr="00E317B7">
        <w:rPr>
          <w:rFonts w:ascii="Times New Roman" w:hAnsi="Times New Roman" w:cs="Times New Roman"/>
          <w:sz w:val="27"/>
          <w:szCs w:val="27"/>
          <w:lang w:val="uk-UA"/>
        </w:rPr>
        <w:t>Протягом року надано сприяння у встановленні меморіальних дощок на честь загиблих захисників України: Левковського Максима, Борисова Сергія, Карпільова Костянтина, Кочубея Олександра та на честь директора загальноосвітньої школи І-ІІІ ступенів № 9 Мельника Віктора. Здійснено поточний ремонт Меморіалу загиблим учасникам АТО/ООС зі встановленням однієї стели з іменами загиблих захисників України.</w:t>
      </w:r>
    </w:p>
    <w:p w:rsidR="00C16146" w:rsidRPr="00E317B7" w:rsidRDefault="00C16146" w:rsidP="00C16146">
      <w:pPr>
        <w:tabs>
          <w:tab w:val="left" w:pos="851"/>
          <w:tab w:val="left" w:pos="993"/>
        </w:tabs>
        <w:ind w:right="-1"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Звягельському замку завершено ремонт оглядової площадки, відновлено зовнішню стіну та усунено провал площадки перед Дзвоном. З метою привернення уваги до проблем збереження та відновлення Звягельського замку, </w:t>
      </w:r>
      <w:r w:rsidRPr="00E317B7">
        <w:rPr>
          <w:rFonts w:ascii="Times New Roman" w:hAnsi="Times New Roman" w:cs="Times New Roman"/>
          <w:sz w:val="27"/>
          <w:szCs w:val="27"/>
          <w:lang w:val="uk-UA"/>
        </w:rPr>
        <w:lastRenderedPageBreak/>
        <w:t xml:space="preserve">долучились до обласного пілотного проєкту «Спадщина Незалежності. Житомирщина 2025». </w:t>
      </w:r>
    </w:p>
    <w:p w:rsidR="00C16146" w:rsidRPr="00E317B7" w:rsidRDefault="00C16146" w:rsidP="00C16146">
      <w:pPr>
        <w:tabs>
          <w:tab w:val="left" w:pos="851"/>
          <w:tab w:val="left" w:pos="993"/>
        </w:tabs>
        <w:ind w:right="-1" w:firstLine="567"/>
        <w:rPr>
          <w:rFonts w:ascii="Times New Roman" w:hAnsi="Times New Roman" w:cs="Times New Roman"/>
          <w:sz w:val="27"/>
          <w:szCs w:val="27"/>
          <w:shd w:val="clear" w:color="auto" w:fill="FFFFFF"/>
          <w:lang w:val="uk-UA"/>
        </w:rPr>
      </w:pPr>
      <w:r w:rsidRPr="00E317B7">
        <w:rPr>
          <w:rFonts w:ascii="Times New Roman" w:hAnsi="Times New Roman" w:cs="Times New Roman"/>
          <w:sz w:val="27"/>
          <w:szCs w:val="27"/>
          <w:shd w:val="clear" w:color="auto" w:fill="FFFFFF"/>
          <w:lang w:val="uk-UA"/>
        </w:rPr>
        <w:t>У 2025 році управління культури і туризму міської ради працювало над забезпеченням стабільної роботи галузі та розвиток культурного середовища громади. Попри виклики воєнного часу, працівники культури продовжували сумлінно виконувати свої завдання, сприяючи збереженню національної ідентичності, формуванню патріотичного світогляду та підтримці морального духу жителів громади. Культура Звягельщини продовжує гуртувати громаду, надихати на добро та допомагати тим, хто боронить Україну.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eastAsia="ru-RU"/>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6.4 Соціальна політика</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bookmarkStart w:id="1" w:name="_Hlk159840318"/>
      <w:bookmarkStart w:id="2" w:name="_Hlk166666333"/>
      <w:r w:rsidRPr="00E317B7">
        <w:rPr>
          <w:rFonts w:ascii="Times New Roman" w:eastAsia="Calibri" w:hAnsi="Times New Roman" w:cs="Times New Roman"/>
          <w:sz w:val="27"/>
          <w:szCs w:val="27"/>
          <w:lang w:val="uk-UA"/>
        </w:rPr>
        <w:t>Однією з важливих складових життєдіяльності громади є соціальний захист, адже людина повинна відчути підтримку та повагу в ставленні до себе.</w:t>
      </w:r>
    </w:p>
    <w:p w:rsidR="00C16146" w:rsidRPr="00E317B7" w:rsidRDefault="00C16146" w:rsidP="00C16146">
      <w:pPr>
        <w:pStyle w:val="af"/>
        <w:tabs>
          <w:tab w:val="left" w:pos="851"/>
          <w:tab w:val="left" w:pos="993"/>
        </w:tabs>
        <w:spacing w:before="0" w:beforeAutospacing="0" w:after="0" w:afterAutospacing="0"/>
        <w:ind w:firstLine="567"/>
        <w:jc w:val="both"/>
        <w:rPr>
          <w:bCs/>
          <w:sz w:val="27"/>
          <w:szCs w:val="27"/>
          <w:lang w:val="uk-UA"/>
        </w:rPr>
      </w:pPr>
      <w:r w:rsidRPr="00E317B7">
        <w:rPr>
          <w:bCs/>
          <w:sz w:val="27"/>
          <w:szCs w:val="27"/>
          <w:shd w:val="clear" w:color="auto" w:fill="FFFFFF"/>
          <w:lang w:val="uk-UA"/>
        </w:rPr>
        <w:t>З метою соціальної підтримки жителів громади та ветеранів війни міською територіальною громадою затверджені</w:t>
      </w:r>
      <w:r w:rsidRPr="00E317B7">
        <w:rPr>
          <w:bCs/>
          <w:sz w:val="27"/>
          <w:szCs w:val="27"/>
          <w:lang w:val="uk-UA"/>
        </w:rPr>
        <w:t xml:space="preserve"> та діють  програми</w:t>
      </w:r>
      <w:r w:rsidRPr="00E317B7">
        <w:rPr>
          <w:bCs/>
          <w:sz w:val="27"/>
          <w:szCs w:val="27"/>
          <w:shd w:val="clear" w:color="auto" w:fill="FFFFFF"/>
          <w:lang w:val="uk-UA"/>
        </w:rPr>
        <w:t xml:space="preserve">  соціального захисту, за якими найбільш вразливим категоріям громадян надається матеріальна допомога, оплачуються пільги за користування житлово-комунальними послугами, здійснюються </w:t>
      </w:r>
      <w:r w:rsidRPr="00E317B7">
        <w:rPr>
          <w:bCs/>
          <w:sz w:val="27"/>
          <w:szCs w:val="27"/>
          <w:lang w:val="uk-UA"/>
        </w:rPr>
        <w:t xml:space="preserve">видатки на фінансування пільг з перевезення пільгових категорій та інші пільги та компенсації.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Cs/>
          <w:sz w:val="27"/>
          <w:szCs w:val="27"/>
          <w:lang w:val="uk-UA"/>
        </w:rPr>
        <w:t xml:space="preserve">Фінансування  соціальних гарантій здійснюється за рахунок коштів державного і місцевого бюджетів загальний обсяг який складає на 2025 рік 166 млн 1 тис. грн, в тому числі з державного 58 млн 5 тис. грн, з міського бюджету 71 млн 8 тис. грн та субвенція з  місцевого бюджету на виплату грошової компенсації за належні для отримання жилі приміщення для осіб з інвалідністю відповідно Закону України «Про статус ветеранів війни, гарантії їх соціального захисту» 35 млн 8 тис.грн. </w:t>
      </w:r>
      <w:r w:rsidRPr="00E317B7">
        <w:rPr>
          <w:rFonts w:ascii="Times New Roman" w:hAnsi="Times New Roman" w:cs="Times New Roman"/>
          <w:sz w:val="27"/>
          <w:szCs w:val="27"/>
          <w:lang w:val="uk-UA"/>
        </w:rPr>
        <w:t xml:space="preserve"> </w:t>
      </w:r>
    </w:p>
    <w:p w:rsidR="00C16146" w:rsidRPr="00E317B7" w:rsidRDefault="00C16146" w:rsidP="00C16146">
      <w:pPr>
        <w:widowControl w:val="0"/>
        <w:tabs>
          <w:tab w:val="left" w:pos="851"/>
          <w:tab w:val="left" w:pos="993"/>
        </w:tabs>
        <w:autoSpaceDE w:val="0"/>
        <w:autoSpaceDN w:val="0"/>
        <w:adjustRightInd w:val="0"/>
        <w:ind w:right="140" w:firstLine="567"/>
        <w:rPr>
          <w:rFonts w:ascii="Times New Roman" w:hAnsi="Times New Roman" w:cs="Times New Roman"/>
          <w:sz w:val="27"/>
          <w:szCs w:val="27"/>
          <w:lang w:val="uk-UA"/>
        </w:rPr>
      </w:pPr>
      <w:r w:rsidRPr="00E317B7">
        <w:rPr>
          <w:rFonts w:ascii="Times New Roman" w:hAnsi="Times New Roman" w:cs="Times New Roman"/>
          <w:bCs/>
          <w:sz w:val="27"/>
          <w:szCs w:val="27"/>
          <w:lang w:val="uk-UA"/>
        </w:rPr>
        <w:t xml:space="preserve">Відповідно до </w:t>
      </w:r>
      <w:r w:rsidRPr="00E317B7">
        <w:rPr>
          <w:rFonts w:ascii="Times New Roman" w:hAnsi="Times New Roman" w:cs="Times New Roman"/>
          <w:sz w:val="27"/>
          <w:szCs w:val="27"/>
          <w:lang w:val="uk-UA"/>
        </w:rPr>
        <w:t>Комплексної програми підтримки ветеранів війни, членів їх сімей, сімей загиблих (померлих) Захисників і Захисниць України та деяких інших категорій осіб у Звягельській міській територіальній громаді на 2024-2025 роки</w:t>
      </w:r>
      <w:r w:rsidRPr="00E317B7">
        <w:rPr>
          <w:rFonts w:ascii="Times New Roman" w:hAnsi="Times New Roman" w:cs="Times New Roman"/>
          <w:bCs/>
          <w:sz w:val="27"/>
          <w:szCs w:val="27"/>
          <w:lang w:val="uk-UA"/>
        </w:rPr>
        <w:t xml:space="preserve"> </w:t>
      </w:r>
      <w:r w:rsidRPr="00E317B7">
        <w:rPr>
          <w:rFonts w:ascii="Times New Roman" w:hAnsi="Times New Roman" w:cs="Times New Roman"/>
          <w:sz w:val="27"/>
          <w:szCs w:val="27"/>
          <w:lang w:val="uk-UA"/>
        </w:rPr>
        <w:t>за рахунок коштів місцевого бюджету у 2025 році, профінансовано такі пільги:</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rPr>
        <w:t xml:space="preserve">допомога на лікування при поранені військовослужбовцям виплачена 132 військовим </w:t>
      </w:r>
      <w:r w:rsidRPr="00E317B7">
        <w:rPr>
          <w:bCs/>
          <w:sz w:val="27"/>
          <w:szCs w:val="27"/>
          <w:lang w:val="uk-UA"/>
        </w:rPr>
        <w:t>1 млн</w:t>
      </w:r>
      <w:r w:rsidRPr="00E317B7">
        <w:rPr>
          <w:bCs/>
          <w:sz w:val="27"/>
          <w:szCs w:val="27"/>
          <w:lang w:val="en-US"/>
        </w:rPr>
        <w:t> </w:t>
      </w:r>
      <w:r w:rsidRPr="00E317B7">
        <w:rPr>
          <w:bCs/>
          <w:sz w:val="27"/>
          <w:szCs w:val="27"/>
          <w:lang w:val="uk-UA"/>
        </w:rPr>
        <w:t>490 тис.грн;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пільги на житлово-комунальні послуги членам сімей загиблих  учасників АТО/ООС в розмірі 50% їх вартості, які надають змогу користуватися даним сім’ям 100% знижкою з оплати житлово-комунальних послуг, так як 50% відшкодовується за рахунок Державного бюджету. В 2025</w:t>
      </w:r>
      <w:r w:rsidRPr="00E317B7">
        <w:rPr>
          <w:sz w:val="27"/>
          <w:szCs w:val="27"/>
          <w:lang w:val="en-US"/>
        </w:rPr>
        <w:t> </w:t>
      </w:r>
      <w:r w:rsidRPr="00E317B7">
        <w:rPr>
          <w:sz w:val="27"/>
          <w:szCs w:val="27"/>
          <w:lang w:val="uk-UA"/>
        </w:rPr>
        <w:t>році даними пільгами щомісяця користувалися 250 членів сімей  загиблих, загальна сума витрат з місцевого бюджету у 2025 році становить 1</w:t>
      </w:r>
      <w:r w:rsidRPr="00E317B7">
        <w:rPr>
          <w:sz w:val="27"/>
          <w:szCs w:val="27"/>
          <w:lang w:val="en-US"/>
        </w:rPr>
        <w:t> </w:t>
      </w:r>
      <w:r w:rsidRPr="00E317B7">
        <w:rPr>
          <w:sz w:val="27"/>
          <w:szCs w:val="27"/>
          <w:lang w:val="uk-UA"/>
        </w:rPr>
        <w:t>млн</w:t>
      </w:r>
      <w:r w:rsidRPr="00E317B7">
        <w:rPr>
          <w:sz w:val="27"/>
          <w:szCs w:val="27"/>
          <w:lang w:val="en-US"/>
        </w:rPr>
        <w:t> </w:t>
      </w:r>
      <w:r w:rsidRPr="00E317B7">
        <w:rPr>
          <w:sz w:val="27"/>
          <w:szCs w:val="27"/>
          <w:lang w:val="uk-UA"/>
        </w:rPr>
        <w:t>365 тис. 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eastAsia="uk-UA"/>
        </w:rPr>
        <w:t xml:space="preserve">разову допомогу членам сімей загиблих  Захисників у </w:t>
      </w:r>
      <w:r w:rsidRPr="00E317B7">
        <w:rPr>
          <w:sz w:val="27"/>
          <w:szCs w:val="27"/>
          <w:lang w:val="uk-UA"/>
        </w:rPr>
        <w:t xml:space="preserve">2025 році отримали </w:t>
      </w:r>
      <w:r w:rsidRPr="00E317B7">
        <w:rPr>
          <w:bCs/>
          <w:sz w:val="27"/>
          <w:szCs w:val="27"/>
          <w:lang w:val="uk-UA"/>
        </w:rPr>
        <w:t>211 осіб на суму 670</w:t>
      </w:r>
      <w:r w:rsidRPr="00E317B7">
        <w:rPr>
          <w:bCs/>
          <w:sz w:val="27"/>
          <w:szCs w:val="27"/>
          <w:lang w:val="en-US"/>
        </w:rPr>
        <w:t> </w:t>
      </w:r>
      <w:r w:rsidRPr="00E317B7">
        <w:rPr>
          <w:bCs/>
          <w:sz w:val="27"/>
          <w:szCs w:val="27"/>
          <w:lang w:val="uk-UA"/>
        </w:rPr>
        <w:t>тис.грн;</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lang w:val="uk-UA"/>
        </w:rPr>
        <w:t xml:space="preserve">допомога на поховання учасників АТО, ООС, бойових дій у зв’язку із військовою агресією російської федерації </w:t>
      </w:r>
      <w:r w:rsidRPr="00E317B7">
        <w:rPr>
          <w:bCs/>
          <w:sz w:val="27"/>
          <w:szCs w:val="27"/>
          <w:lang w:val="uk-UA"/>
        </w:rPr>
        <w:t>1 млн</w:t>
      </w:r>
      <w:r w:rsidRPr="00E317B7">
        <w:rPr>
          <w:bCs/>
          <w:sz w:val="27"/>
          <w:szCs w:val="27"/>
          <w:lang w:val="en-US"/>
        </w:rPr>
        <w:t> </w:t>
      </w:r>
      <w:r w:rsidRPr="00E317B7">
        <w:rPr>
          <w:bCs/>
          <w:sz w:val="27"/>
          <w:szCs w:val="27"/>
          <w:lang w:val="uk-UA"/>
        </w:rPr>
        <w:t>560 тис. грн. (52 особи);</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shd w:val="clear" w:color="auto" w:fill="FFFFFF"/>
          <w:lang w:val="uk-UA"/>
        </w:rPr>
        <w:t xml:space="preserve">відшкодовано за надані реабілітаційні послуги ветеранам та членам їх сімей відділеннями комплексної реабілітації, відновного лікування КНП </w:t>
      </w:r>
      <w:r w:rsidRPr="00E317B7">
        <w:rPr>
          <w:sz w:val="27"/>
          <w:szCs w:val="27"/>
          <w:shd w:val="clear" w:color="auto" w:fill="FFFFFF"/>
          <w:lang w:val="uk-UA"/>
        </w:rPr>
        <w:lastRenderedPageBreak/>
        <w:t xml:space="preserve">«Звягельська багатопрофільна лікарня» Звягельської міської ради – 78 громадян на суму 225 тис. грн; </w:t>
      </w:r>
    </w:p>
    <w:p w:rsidR="00C16146" w:rsidRPr="00E317B7" w:rsidRDefault="00C16146" w:rsidP="00C16146">
      <w:pPr>
        <w:pStyle w:val="af"/>
        <w:numPr>
          <w:ilvl w:val="0"/>
          <w:numId w:val="5"/>
        </w:numPr>
        <w:tabs>
          <w:tab w:val="left" w:pos="851"/>
          <w:tab w:val="left" w:pos="993"/>
          <w:tab w:val="left" w:pos="1134"/>
        </w:tabs>
        <w:spacing w:before="0" w:beforeAutospacing="0" w:after="0" w:afterAutospacing="0"/>
        <w:ind w:left="0" w:firstLine="567"/>
        <w:jc w:val="both"/>
        <w:rPr>
          <w:bCs/>
          <w:sz w:val="27"/>
          <w:szCs w:val="27"/>
          <w:lang w:val="uk-UA"/>
        </w:rPr>
      </w:pPr>
      <w:r w:rsidRPr="00E317B7">
        <w:rPr>
          <w:sz w:val="27"/>
          <w:szCs w:val="27"/>
          <w:shd w:val="clear" w:color="auto" w:fill="FFFFFF"/>
          <w:lang w:val="uk-UA"/>
        </w:rPr>
        <w:t xml:space="preserve">забезпечено 28 осіб з інвалідністю </w:t>
      </w:r>
      <w:r w:rsidRPr="00E317B7">
        <w:rPr>
          <w:sz w:val="27"/>
          <w:szCs w:val="27"/>
          <w:shd w:val="clear" w:color="auto" w:fill="FFFFFF"/>
          <w:lang w:val="en-US"/>
        </w:rPr>
        <w:t>I</w:t>
      </w:r>
      <w:r w:rsidRPr="00E317B7">
        <w:rPr>
          <w:sz w:val="27"/>
          <w:szCs w:val="27"/>
          <w:shd w:val="clear" w:color="auto" w:fill="FFFFFF"/>
          <w:lang w:val="uk-UA"/>
        </w:rPr>
        <w:t>–</w:t>
      </w:r>
      <w:r w:rsidRPr="00E317B7">
        <w:rPr>
          <w:sz w:val="27"/>
          <w:szCs w:val="27"/>
          <w:shd w:val="clear" w:color="auto" w:fill="FFFFFF"/>
          <w:lang w:val="en-US"/>
        </w:rPr>
        <w:t>II</w:t>
      </w:r>
      <w:r w:rsidRPr="00E317B7">
        <w:rPr>
          <w:sz w:val="27"/>
          <w:szCs w:val="27"/>
          <w:shd w:val="clear" w:color="auto" w:fill="FFFFFF"/>
          <w:lang w:val="uk-UA"/>
        </w:rPr>
        <w:t xml:space="preserve"> групи внаслідок війни – жителів Звягельської міської територіальної громади безкоштовним зубним протезуванням на суму 112 тис. грн;</w:t>
      </w:r>
    </w:p>
    <w:p w:rsidR="00C16146" w:rsidRPr="00E317B7" w:rsidRDefault="00C16146" w:rsidP="00C16146">
      <w:pPr>
        <w:pStyle w:val="af"/>
        <w:numPr>
          <w:ilvl w:val="0"/>
          <w:numId w:val="5"/>
        </w:numPr>
        <w:tabs>
          <w:tab w:val="left" w:pos="851"/>
          <w:tab w:val="left" w:pos="993"/>
          <w:tab w:val="left" w:pos="1134"/>
        </w:tabs>
        <w:suppressAutoHyphens/>
        <w:spacing w:before="0" w:beforeAutospacing="0" w:after="0" w:afterAutospacing="0"/>
        <w:ind w:left="0" w:firstLine="567"/>
        <w:jc w:val="both"/>
        <w:rPr>
          <w:bCs/>
          <w:sz w:val="27"/>
          <w:szCs w:val="27"/>
          <w:lang w:val="uk-UA"/>
        </w:rPr>
      </w:pPr>
      <w:r w:rsidRPr="00E317B7">
        <w:rPr>
          <w:bCs/>
          <w:sz w:val="27"/>
          <w:szCs w:val="27"/>
          <w:lang w:val="uk-UA"/>
        </w:rPr>
        <w:t>в</w:t>
      </w:r>
      <w:r w:rsidRPr="00E317B7">
        <w:rPr>
          <w:bCs/>
          <w:sz w:val="27"/>
          <w:szCs w:val="27"/>
        </w:rPr>
        <w:t xml:space="preserve">иплачено грошової компенсації на придбання житла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E317B7">
        <w:rPr>
          <w:bCs/>
          <w:sz w:val="27"/>
          <w:szCs w:val="27"/>
          <w:lang w:val="uk-UA"/>
        </w:rPr>
        <w:t xml:space="preserve">– </w:t>
      </w:r>
      <w:r w:rsidRPr="00E317B7">
        <w:rPr>
          <w:bCs/>
          <w:sz w:val="27"/>
          <w:szCs w:val="27"/>
        </w:rPr>
        <w:t>11</w:t>
      </w:r>
      <w:r w:rsidRPr="00E317B7">
        <w:rPr>
          <w:bCs/>
          <w:sz w:val="27"/>
          <w:szCs w:val="27"/>
          <w:lang w:val="uk-UA"/>
        </w:rPr>
        <w:t xml:space="preserve"> особам на суму 35 млн 8 тис.грн.</w:t>
      </w:r>
    </w:p>
    <w:p w:rsidR="00C16146" w:rsidRPr="00E317B7" w:rsidRDefault="00C16146" w:rsidP="00C16146">
      <w:pPr>
        <w:pStyle w:val="af"/>
        <w:tabs>
          <w:tab w:val="left" w:pos="851"/>
          <w:tab w:val="left" w:pos="993"/>
          <w:tab w:val="left" w:pos="1134"/>
        </w:tabs>
        <w:suppressAutoHyphens/>
        <w:spacing w:before="0" w:beforeAutospacing="0" w:after="0" w:afterAutospacing="0"/>
        <w:ind w:firstLine="567"/>
        <w:jc w:val="both"/>
        <w:rPr>
          <w:bCs/>
          <w:sz w:val="27"/>
          <w:szCs w:val="27"/>
          <w:lang w:val="uk-UA"/>
        </w:rPr>
      </w:pPr>
      <w:r w:rsidRPr="00E317B7">
        <w:rPr>
          <w:bCs/>
          <w:sz w:val="27"/>
          <w:szCs w:val="27"/>
          <w:lang w:val="uk-UA"/>
        </w:rPr>
        <w:tab/>
        <w:t>Також діє Комплексна програма ,,Соціальний захист“ на 2022-2026 роки відповідно до програми профінансовано у 2025 році такі пільги:</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перевезення пільгових категорій громадян громадським транспортом та залізничним транспортом, за яке протягом 2025 року відшкодовано 6 млн 5 тис.грн</w:t>
      </w:r>
      <w:r w:rsidRPr="00E317B7">
        <w:rPr>
          <w:sz w:val="27"/>
          <w:szCs w:val="27"/>
        </w:rPr>
        <w:t>;</w:t>
      </w:r>
      <w:r w:rsidRPr="00E317B7">
        <w:rPr>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пільгами на житлово-комунальні послуги в розмірі 50% вартості, особам з інвалідністю по зору 1-2 групи та «Почесним громадянам міста», користуються щомісяця  45  громадян міста на загальну суму 531,8 тис.грн;</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виплачено матеріальної допомоги мешканцям ТГ, що потребують дороговартісного та тривалого лікуванння – 228 громадянам на суму 1 млн 355 тис.грн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виплачено допомогу на поховання деяких категорій осіб – 51 особі на суму 153 тис. 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надано адресну грошову допомогу громадянам міської ТГ, які зазнали різкого погіршення матеріального стану 76 мешканцям на суму</w:t>
      </w:r>
      <w:r w:rsidRPr="00E317B7">
        <w:rPr>
          <w:sz w:val="27"/>
          <w:szCs w:val="27"/>
          <w:lang w:val="en-US"/>
        </w:rPr>
        <w:t> </w:t>
      </w:r>
      <w:r w:rsidRPr="00E317B7">
        <w:rPr>
          <w:sz w:val="27"/>
          <w:szCs w:val="27"/>
          <w:lang w:val="uk-UA"/>
        </w:rPr>
        <w:t>– 484</w:t>
      </w:r>
      <w:r w:rsidRPr="00E317B7">
        <w:rPr>
          <w:sz w:val="27"/>
          <w:szCs w:val="27"/>
          <w:lang w:val="en-US"/>
        </w:rPr>
        <w:t> </w:t>
      </w:r>
      <w:r w:rsidRPr="00E317B7">
        <w:rPr>
          <w:sz w:val="27"/>
          <w:szCs w:val="27"/>
          <w:lang w:val="uk-UA"/>
        </w:rPr>
        <w:t>тис. грн</w:t>
      </w:r>
      <w:r w:rsidRPr="00E317B7">
        <w:rPr>
          <w:sz w:val="27"/>
          <w:szCs w:val="27"/>
        </w:rPr>
        <w:t>;</w:t>
      </w:r>
      <w:r w:rsidRPr="00E317B7">
        <w:rPr>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в</w:t>
      </w:r>
      <w:r w:rsidRPr="00E317B7">
        <w:rPr>
          <w:sz w:val="27"/>
          <w:szCs w:val="27"/>
        </w:rPr>
        <w:t>иплачено одноразової допомоги</w:t>
      </w:r>
      <w:r w:rsidRPr="00E317B7">
        <w:rPr>
          <w:sz w:val="27"/>
          <w:szCs w:val="27"/>
          <w:lang w:val="uk-UA"/>
        </w:rPr>
        <w:t>,</w:t>
      </w:r>
      <w:r w:rsidRPr="00E317B7">
        <w:rPr>
          <w:sz w:val="27"/>
          <w:szCs w:val="27"/>
        </w:rPr>
        <w:t xml:space="preserve"> грошової допомоги для відшкодування фактичних витрат на виготовлення та встановлення пам’ятника на могилі «Почесного громадянина Звягеля»</w:t>
      </w:r>
      <w:r w:rsidRPr="00E317B7">
        <w:rPr>
          <w:sz w:val="27"/>
          <w:szCs w:val="27"/>
          <w:lang w:val="uk-UA"/>
        </w:rPr>
        <w:t xml:space="preserve"> – 2 громадянам на суму 42 тис.грн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rPr>
      </w:pPr>
      <w:r w:rsidRPr="00E317B7">
        <w:rPr>
          <w:sz w:val="27"/>
          <w:szCs w:val="27"/>
          <w:lang w:val="uk-UA"/>
        </w:rPr>
        <w:t xml:space="preserve">надано безповоротну фінансову допомогу учасникам добровольчих формувань Зягельської громади </w:t>
      </w:r>
      <w:r w:rsidRPr="00E317B7">
        <w:rPr>
          <w:bCs/>
          <w:sz w:val="27"/>
          <w:szCs w:val="27"/>
          <w:lang w:val="uk-UA"/>
        </w:rPr>
        <w:t>110</w:t>
      </w:r>
      <w:r w:rsidRPr="00E317B7">
        <w:rPr>
          <w:sz w:val="27"/>
          <w:szCs w:val="27"/>
          <w:lang w:val="uk-UA"/>
        </w:rPr>
        <w:t xml:space="preserve"> добровольцям на суму </w:t>
      </w:r>
      <w:r w:rsidRPr="00E317B7">
        <w:rPr>
          <w:bCs/>
          <w:sz w:val="27"/>
          <w:szCs w:val="27"/>
          <w:lang w:val="uk-UA"/>
        </w:rPr>
        <w:t>2 млн 863 тис.</w:t>
      </w:r>
      <w:r w:rsidRPr="00E317B7">
        <w:rPr>
          <w:bCs/>
          <w:sz w:val="27"/>
          <w:szCs w:val="27"/>
          <w:lang w:val="en-US"/>
        </w:rPr>
        <w:t> </w:t>
      </w:r>
      <w:r w:rsidRPr="00E317B7">
        <w:rPr>
          <w:bCs/>
          <w:sz w:val="27"/>
          <w:szCs w:val="27"/>
          <w:lang w:val="uk-UA"/>
        </w:rPr>
        <w:t>грн</w:t>
      </w:r>
      <w:r w:rsidRPr="00E317B7">
        <w:rPr>
          <w:bCs/>
          <w:sz w:val="27"/>
          <w:szCs w:val="27"/>
        </w:rPr>
        <w:t>;</w:t>
      </w:r>
      <w:r w:rsidRPr="00E317B7">
        <w:rPr>
          <w:bCs/>
          <w:sz w:val="27"/>
          <w:szCs w:val="27"/>
          <w:lang w:val="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 xml:space="preserve">виплачено компенсаційні виплати фізичній особі, яка надає соціальні послуги на непрофесійній основі </w:t>
      </w:r>
      <w:r w:rsidRPr="00E317B7">
        <w:rPr>
          <w:bCs/>
          <w:sz w:val="27"/>
          <w:szCs w:val="27"/>
          <w:lang w:val="uk-UA"/>
        </w:rPr>
        <w:t>930</w:t>
      </w:r>
      <w:r w:rsidRPr="00E317B7">
        <w:rPr>
          <w:bCs/>
          <w:sz w:val="27"/>
          <w:szCs w:val="27"/>
          <w:lang w:val="en-US"/>
        </w:rPr>
        <w:t> </w:t>
      </w:r>
      <w:r w:rsidRPr="00E317B7">
        <w:rPr>
          <w:bCs/>
          <w:sz w:val="27"/>
          <w:szCs w:val="27"/>
          <w:lang w:val="uk-UA"/>
        </w:rPr>
        <w:t>тис. грн;</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виплачено щомісячної грошової компенсації витрат на автомобільне паливо 2 особам, які мають особливі заслуги перед Батьківщиною на суму 57</w:t>
      </w:r>
      <w:r w:rsidRPr="00E317B7">
        <w:rPr>
          <w:sz w:val="27"/>
          <w:szCs w:val="27"/>
          <w:lang w:val="en-US"/>
        </w:rPr>
        <w:t> </w:t>
      </w:r>
      <w:r w:rsidRPr="00E317B7">
        <w:rPr>
          <w:sz w:val="27"/>
          <w:szCs w:val="27"/>
          <w:lang w:val="uk-UA"/>
        </w:rPr>
        <w:t>тис.</w:t>
      </w:r>
      <w:r w:rsidRPr="00E317B7">
        <w:rPr>
          <w:sz w:val="27"/>
          <w:szCs w:val="27"/>
          <w:lang w:val="en-US"/>
        </w:rPr>
        <w:t> </w:t>
      </w:r>
      <w:r w:rsidRPr="00E317B7">
        <w:rPr>
          <w:sz w:val="27"/>
          <w:szCs w:val="27"/>
          <w:lang w:val="uk-UA"/>
        </w:rPr>
        <w:t>грн</w:t>
      </w:r>
      <w:r w:rsidRPr="00E317B7">
        <w:rPr>
          <w:sz w:val="27"/>
          <w:szCs w:val="27"/>
        </w:rPr>
        <w:t>;</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eastAsia="uk-UA"/>
        </w:rPr>
        <w:t xml:space="preserve">забезпечено пільговими медикаментами 200 осіб постраждалих внаслідок Чорнобильської катастрофи  та суму </w:t>
      </w:r>
      <w:r w:rsidRPr="00E317B7">
        <w:rPr>
          <w:bCs/>
          <w:sz w:val="27"/>
          <w:szCs w:val="27"/>
          <w:lang w:val="uk-UA" w:eastAsia="uk-UA"/>
        </w:rPr>
        <w:t>112 тис</w:t>
      </w:r>
      <w:r w:rsidRPr="00E317B7">
        <w:rPr>
          <w:sz w:val="27"/>
          <w:szCs w:val="27"/>
          <w:lang w:val="uk-UA" w:eastAsia="uk-UA"/>
        </w:rPr>
        <w:t>.грн</w:t>
      </w:r>
      <w:r w:rsidRPr="00E317B7">
        <w:rPr>
          <w:sz w:val="27"/>
          <w:szCs w:val="27"/>
          <w:lang w:eastAsia="uk-UA"/>
        </w:rPr>
        <w:t>;</w:t>
      </w:r>
      <w:r w:rsidRPr="00E317B7">
        <w:rPr>
          <w:sz w:val="27"/>
          <w:szCs w:val="27"/>
          <w:lang w:val="uk-UA" w:eastAsia="uk-UA"/>
        </w:rPr>
        <w:t xml:space="preserve"> </w:t>
      </w:r>
    </w:p>
    <w:p w:rsidR="00C16146" w:rsidRPr="00E317B7" w:rsidRDefault="00C16146" w:rsidP="00C16146">
      <w:pPr>
        <w:pStyle w:val="af"/>
        <w:numPr>
          <w:ilvl w:val="0"/>
          <w:numId w:val="6"/>
        </w:numPr>
        <w:tabs>
          <w:tab w:val="left" w:pos="851"/>
          <w:tab w:val="left" w:pos="993"/>
          <w:tab w:val="left" w:pos="1134"/>
        </w:tabs>
        <w:spacing w:before="0" w:beforeAutospacing="0" w:after="0" w:afterAutospacing="0"/>
        <w:ind w:left="0" w:firstLine="567"/>
        <w:jc w:val="both"/>
        <w:rPr>
          <w:sz w:val="27"/>
          <w:szCs w:val="27"/>
          <w:lang w:val="uk-UA" w:eastAsia="uk-UA"/>
        </w:rPr>
      </w:pPr>
      <w:r w:rsidRPr="00E317B7">
        <w:rPr>
          <w:sz w:val="27"/>
          <w:szCs w:val="27"/>
          <w:lang w:val="uk-UA"/>
        </w:rPr>
        <w:t>перераховано кошти в сумі 100 тис.грн. за перебування мешканців міської територіальної громади в закладах соціального захисту стаціонарного типу.</w:t>
      </w:r>
    </w:p>
    <w:p w:rsidR="00C16146" w:rsidRPr="00E317B7" w:rsidRDefault="00C16146" w:rsidP="00C16146">
      <w:pPr>
        <w:pStyle w:val="a3"/>
        <w:tabs>
          <w:tab w:val="left" w:pos="851"/>
          <w:tab w:val="left" w:pos="993"/>
        </w:tabs>
        <w:ind w:left="0" w:firstLine="567"/>
        <w:rPr>
          <w:rFonts w:ascii="Times New Roman" w:hAnsi="Times New Roman" w:cs="Times New Roman"/>
          <w:bCs/>
          <w:sz w:val="27"/>
          <w:szCs w:val="27"/>
          <w:lang w:val="uk-UA"/>
        </w:rPr>
      </w:pPr>
      <w:r w:rsidRPr="00E317B7">
        <w:rPr>
          <w:rFonts w:ascii="Times New Roman" w:eastAsia="Lucida Sans Unicode" w:hAnsi="Times New Roman" w:cs="Times New Roman"/>
          <w:kern w:val="2"/>
          <w:sz w:val="27"/>
          <w:szCs w:val="27"/>
          <w:lang w:val="uk-UA" w:eastAsia="hi-IN" w:bidi="hi-IN"/>
        </w:rPr>
        <w:t xml:space="preserve">Відділом прийому громадян та прийняття рішень управління соціального захисту населення Звягельської міської ради  за 11 місяців 2025р., прийнято близько 16 тис. осіб та призначено до  01.07.2025 більше  5 тис. державних соціальних допомог на суму  </w:t>
      </w:r>
      <w:r w:rsidRPr="00E317B7">
        <w:rPr>
          <w:rFonts w:ascii="Times New Roman" w:hAnsi="Times New Roman" w:cs="Times New Roman"/>
          <w:bCs/>
          <w:sz w:val="27"/>
          <w:szCs w:val="27"/>
          <w:lang w:val="uk-UA"/>
        </w:rPr>
        <w:t>58 млн 5 тис.грн.</w:t>
      </w:r>
      <w:r w:rsidRPr="00E317B7">
        <w:rPr>
          <w:rFonts w:ascii="Times New Roman" w:eastAsia="Lucida Sans Unicode" w:hAnsi="Times New Roman" w:cs="Times New Roman"/>
          <w:kern w:val="2"/>
          <w:sz w:val="27"/>
          <w:szCs w:val="27"/>
          <w:lang w:val="uk-UA" w:eastAsia="hi-IN" w:bidi="hi-IN"/>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Управління надає більше 50 видів адміністративних послуг соціального характеру.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Одним з пріоритетних напрямків роботи управління соціального захисту міської ради є соціальний захист осіб з інвалідністю. Зокрема забезпечення  допоміжними засобами реабілітації, встановлення статусу осіб з інвалідністю внаслідок війни,</w:t>
      </w:r>
      <w:r w:rsidRPr="00E317B7">
        <w:rPr>
          <w:rFonts w:ascii="Times New Roman" w:hAnsi="Times New Roman" w:cs="Times New Roman"/>
          <w:sz w:val="27"/>
          <w:szCs w:val="27"/>
        </w:rPr>
        <w:t> </w:t>
      </w:r>
      <w:r w:rsidRPr="00E317B7">
        <w:rPr>
          <w:rFonts w:ascii="Times New Roman" w:hAnsi="Times New Roman" w:cs="Times New Roman"/>
          <w:sz w:val="27"/>
          <w:szCs w:val="27"/>
          <w:lang w:val="uk-UA"/>
        </w:rPr>
        <w:t xml:space="preserve"> формування особових  справ для направлення громадян до будинків-інтернатів, реабілітація дітей з інвалідністю.</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11 особових  справ для направлення громадян до будинків-інтернатів.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 xml:space="preserve">роведено виплату грошової компенсації на бензин, ремонт та технічне обслуговування автомобілів та на транспортне обслуговування </w:t>
      </w:r>
      <w:r w:rsidRPr="00E317B7">
        <w:rPr>
          <w:rFonts w:ascii="Times New Roman" w:hAnsi="Times New Roman" w:cs="Times New Roman"/>
          <w:sz w:val="27"/>
          <w:szCs w:val="27"/>
          <w:lang w:val="uk-UA"/>
        </w:rPr>
        <w:t xml:space="preserve">146 особам з </w:t>
      </w:r>
      <w:r w:rsidRPr="00E317B7">
        <w:rPr>
          <w:rFonts w:ascii="Times New Roman" w:hAnsi="Times New Roman" w:cs="Times New Roman"/>
          <w:sz w:val="27"/>
          <w:szCs w:val="27"/>
        </w:rPr>
        <w:t>інвалід</w:t>
      </w:r>
      <w:r w:rsidRPr="00E317B7">
        <w:rPr>
          <w:rFonts w:ascii="Times New Roman" w:hAnsi="Times New Roman" w:cs="Times New Roman"/>
          <w:sz w:val="27"/>
          <w:szCs w:val="27"/>
          <w:lang w:val="uk-UA"/>
        </w:rPr>
        <w:t xml:space="preserve">ністю </w:t>
      </w:r>
      <w:r w:rsidRPr="00E317B7">
        <w:rPr>
          <w:rFonts w:ascii="Times New Roman" w:hAnsi="Times New Roman" w:cs="Times New Roman"/>
          <w:sz w:val="27"/>
          <w:szCs w:val="27"/>
        </w:rPr>
        <w:t xml:space="preserve"> різних груп </w:t>
      </w:r>
      <w:r w:rsidRPr="00E317B7">
        <w:rPr>
          <w:rFonts w:ascii="Times New Roman" w:hAnsi="Times New Roman" w:cs="Times New Roman"/>
          <w:sz w:val="27"/>
          <w:szCs w:val="27"/>
          <w:lang w:val="uk-UA"/>
        </w:rPr>
        <w:t>і</w:t>
      </w:r>
      <w:r w:rsidRPr="00E317B7">
        <w:rPr>
          <w:rFonts w:ascii="Times New Roman" w:hAnsi="Times New Roman" w:cs="Times New Roman"/>
          <w:sz w:val="27"/>
          <w:szCs w:val="27"/>
        </w:rPr>
        <w:t xml:space="preserve"> категорій на загальну суму </w:t>
      </w:r>
      <w:r w:rsidRPr="00E317B7">
        <w:rPr>
          <w:rFonts w:ascii="Times New Roman" w:hAnsi="Times New Roman" w:cs="Times New Roman"/>
          <w:sz w:val="27"/>
          <w:szCs w:val="27"/>
          <w:lang w:val="uk-UA"/>
        </w:rPr>
        <w:t>35,2</w:t>
      </w:r>
      <w:r w:rsidRPr="00E317B7">
        <w:rPr>
          <w:rFonts w:ascii="Times New Roman" w:hAnsi="Times New Roman" w:cs="Times New Roman"/>
          <w:iCs/>
          <w:sz w:val="27"/>
          <w:szCs w:val="27"/>
          <w:lang w:val="uk-UA"/>
        </w:rPr>
        <w:t> тис</w:t>
      </w:r>
      <w:r w:rsidRPr="00E317B7">
        <w:rPr>
          <w:rFonts w:ascii="Times New Roman" w:hAnsi="Times New Roman" w:cs="Times New Roman"/>
          <w:iCs/>
          <w:sz w:val="27"/>
          <w:szCs w:val="27"/>
        </w:rPr>
        <w:t>.</w:t>
      </w:r>
      <w:r w:rsidRPr="00E317B7">
        <w:rPr>
          <w:rFonts w:ascii="Times New Roman" w:hAnsi="Times New Roman" w:cs="Times New Roman"/>
          <w:iCs/>
          <w:sz w:val="27"/>
          <w:szCs w:val="27"/>
          <w:lang w:val="uk-UA"/>
        </w:rPr>
        <w:t> </w:t>
      </w:r>
      <w:r w:rsidRPr="00E317B7">
        <w:rPr>
          <w:rFonts w:ascii="Times New Roman" w:hAnsi="Times New Roman" w:cs="Times New Roman"/>
          <w:iCs/>
          <w:sz w:val="27"/>
          <w:szCs w:val="27"/>
        </w:rPr>
        <w:t>грн.</w:t>
      </w:r>
      <w:r w:rsidRPr="00E317B7">
        <w:rPr>
          <w:rFonts w:ascii="Times New Roman" w:hAnsi="Times New Roman" w:cs="Times New Roman"/>
          <w:sz w:val="27"/>
          <w:szCs w:val="27"/>
        </w:rPr>
        <w:t>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57 дітей з інвалідністю забезпечені послугами з комплексної реабілітаці в санаторно-курортних заклада  на загальну суму 1 млн 116 тис.грн.</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Видано 1243 направлень на виготовлення протезно-ортопедичних засобів реабілітації.</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статус особи з інвалідністю внаслідок війни –120 особам;</w:t>
      </w:r>
    </w:p>
    <w:p w:rsidR="00C16146" w:rsidRPr="00E317B7" w:rsidRDefault="00C16146" w:rsidP="00C16146">
      <w:pPr>
        <w:tabs>
          <w:tab w:val="left" w:pos="78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статус члена сімї загиблого(померлого) ветерана війни – 129 особам;</w:t>
      </w:r>
    </w:p>
    <w:bookmarkEnd w:id="1"/>
    <w:bookmarkEnd w:id="2"/>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Упродовж 2025 року Звягельська міська територіальна громада здійснювала комплексну роботу, спрямовану на забезпечення соціального захисту, підтримки та інтеграції ВПО у громаду, так рішенням сесії міської ради було прийнято  «Програму соціальної підтримки та забезпечення перебування внутрішньо переміщених осіб на території Звягельської міської територіальної громади на 2025 рік». </w:t>
      </w:r>
      <w:r w:rsidRPr="00E317B7">
        <w:rPr>
          <w:rFonts w:ascii="Times New Roman" w:hAnsi="Times New Roman" w:cs="Times New Roman"/>
          <w:sz w:val="27"/>
          <w:szCs w:val="27"/>
        </w:rPr>
        <w:t>Метою Програми є забезпечення реалізації прав і задоволення потреб внутрішньо переміщених осіб.</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Наразі наша громада стала прихистком 2</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119 внутрішньо переміщених осіб, з них: 1 278 сімей; 1 228 жінок; 891 чоловік; 489 дітей; 133 особи з інвалідністю; 14 багатодітних сімей; 344 пенсіонера. Найбільша кількість внутрішньо переміщених осіб прибули з Донецької, Луганської, Херсонської та Харківської областей. На сьогодні найбільше переміщення відбувається з Запорізької, Сумської та Дніпропетровської областей. Протягом 2025 року на облік взято 258 внутрішньо переміщені особи та 255 осіб знято з обліку.</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Відділом по роботі з внутрішньо переміщеними особами проведено близько 1000 індивідуальних прийомів, під час яких ВПО отримали необхідну правову та інформаційну підтримку, прийнято 313 пакетів документів для оформлення допомоги на проживання.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Одним з найважливіших питань є питання забезпечення житлом внутрішньо переміщених осіб. Для вирішення даної потреби в громаді  створено фонд тимчасового житла для ВПО, до якого віднесено два реконструйовані гуртожитки та квартира спільного заселення, таким чином було забезпечено тимчасовим житлом 104 внутрішньо переміщені особи, які зараз проживають у нових та комфортних смарт-квартирах. Станом на 27.11.2025 року в черзі на тимчасове житло перебуває ще 43 внутрішньо переміщені особи, які його потребують. З метою підтримки внутрішньо переміщених осіб у громаді на базі ДНЗ №4 «Сонечко» розгорнуто 100 тимчасових ліжко-місць для розміщення </w:t>
      </w:r>
      <w:r w:rsidRPr="00E317B7">
        <w:rPr>
          <w:rFonts w:ascii="Times New Roman" w:hAnsi="Times New Roman" w:cs="Times New Roman"/>
          <w:sz w:val="27"/>
          <w:szCs w:val="27"/>
        </w:rPr>
        <w:lastRenderedPageBreak/>
        <w:t xml:space="preserve">евакуйованого населення із зони активних бойових дій, на це </w:t>
      </w:r>
      <w:r w:rsidRPr="00E317B7">
        <w:rPr>
          <w:rFonts w:ascii="Times New Roman" w:hAnsi="Times New Roman" w:cs="Times New Roman"/>
          <w:sz w:val="27"/>
          <w:szCs w:val="27"/>
          <w:lang w:val="uk-UA"/>
        </w:rPr>
        <w:t>в</w:t>
      </w:r>
      <w:r w:rsidRPr="00E317B7">
        <w:rPr>
          <w:rFonts w:ascii="Times New Roman" w:hAnsi="Times New Roman" w:cs="Times New Roman"/>
          <w:sz w:val="27"/>
          <w:szCs w:val="27"/>
        </w:rPr>
        <w:t xml:space="preserve"> бюджеті територіальної громади  передбачено 300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тис.грн.</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Міська рада активно співпрацювала з міжнародними та благодійними організаціями, які активно долучалися до допомоги ВПО нашої громади, а саме:</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«Право на захист» було проведено реєстрацію 40 ВПО на отримання грошової допомоги від УВКБ ООН в розмірі 10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800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«Світ на долоні» двічі надано гуманітарну допомогу для внутрішньо переміщених осіб, а це до 2-х тисяч продуктових наборів;</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«Україна єднає серця» надано побутову техніку для облаштування місць тимчасового проживання в ДНЗ №4 «Сонечко»;</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представниками Благодійних Фондів «Право на захист» та «Рокада» було здійснено виїзні прийоми внутрішньо переміщених осіб та надано юридичну та психологічну допомогу;</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командою "ЯМаріуполь" в рамках проєкту "ЯМаріуполь. Поруч з тобою." було надано продуктові набори, дорослий та дитячий одяг, психологічну підтримку та консультації; </w:t>
      </w:r>
    </w:p>
    <w:p w:rsidR="00C16146" w:rsidRPr="00E317B7" w:rsidRDefault="00C16146" w:rsidP="00C16146">
      <w:pPr>
        <w:pStyle w:val="a3"/>
        <w:numPr>
          <w:ilvl w:val="0"/>
          <w:numId w:val="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б</w:t>
      </w:r>
      <w:r w:rsidRPr="00E317B7">
        <w:rPr>
          <w:rFonts w:ascii="Times New Roman" w:hAnsi="Times New Roman" w:cs="Times New Roman"/>
          <w:sz w:val="27"/>
          <w:szCs w:val="27"/>
        </w:rPr>
        <w:t>лагодійним фондом "Карітас-Спес" Київсько-Житомирської дієцезії римсько-католицької церкви з червня по листопад цього року видавалися благодійні обіди в рамках проекту «Соціальна кухня».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Робота з внутрішньо переміщеними особами у 2025 році була спрямована на створення комфортних умов для проживання, адаптації та соціальної інтеграції ВПО у Звягельській міській територіальній громаді.</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Соціальне обслуговування та надання соціальних послуг громадянам похилого віку, особам з обмеженими фізичними можливостями, внутрішньо переміщеним особам, громадянам які опинилися у складних життєвих обставинах та потребують сторонньої допомоги здійснював територіальний центр соціального обслуговування (надання соціальних послуг) Звягельської міської ради.</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Основними видами послуг, якими за звітний період скористалося 1113 жителів громади: догляд вдома, натуральна допомога, соціальна адаптація.</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Соціальну послугу догляду вдома за звітний період отримало 565 осіб, у тому числі 215 осіб з обмеженими фізичними можливостями. 44 соціальними робітниками надано понад 236 тисяч соціальних послуг догляду вдома та здійснено понад 74 тисяч відвідувань. Середнє навантаження на соціального робітника складає 13,9 осіб при нормі 10 у міський місцевості, у сільській – 8 осіб, при нормі 6.</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Фахівцями установи проведено обстеження умов проживання 103 громадян на предмет надання соціальних послуг догляду вдома та  натуральної допомоги. Взято на обслуговування  55 осіб.</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Послугу натуральна допомога отримали 300 жителів громади на яку з  бюджету міської територіальної громади було виділено 60,00 тис. грн, для придбання продуктів харчування потребуючим громадянам.</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На базі центру функціонує пункт прокату побутових предметів послугами якого скористалося 64 внутрішньо переміщених сім’ї та пункт прокату технічних засобів реабілітації послугами якого скористалось 107 осіб.</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lastRenderedPageBreak/>
        <w:t>Послугу соціальної адаптації отримало 248 мешканців громади, з яких 119 – особи похилого віку та 129 – осіб з обмеженими можливостями. Щоденно центр відвідують понад 30 осіб, які отримують комплекс послуг соціальної адаптації в кабінеті трудової адаптації, масажному кабінеті, тренажерному залі (бігова доріжка, велотренажер, силовий тренажер, профілактор Євмінова тощо).</w:t>
      </w:r>
    </w:p>
    <w:p w:rsidR="00C16146" w:rsidRPr="00E317B7" w:rsidRDefault="00C16146" w:rsidP="00C16146">
      <w:pPr>
        <w:pStyle w:val="af"/>
        <w:tabs>
          <w:tab w:val="left" w:pos="851"/>
          <w:tab w:val="left" w:pos="993"/>
        </w:tabs>
        <w:spacing w:before="0" w:beforeAutospacing="0" w:after="0" w:afterAutospacing="0"/>
        <w:ind w:firstLine="567"/>
        <w:jc w:val="both"/>
        <w:rPr>
          <w:sz w:val="27"/>
          <w:szCs w:val="27"/>
          <w:lang w:val="uk-UA"/>
        </w:rPr>
      </w:pPr>
      <w:r w:rsidRPr="00E317B7">
        <w:rPr>
          <w:sz w:val="27"/>
          <w:szCs w:val="27"/>
          <w:lang w:val="uk-UA"/>
        </w:rPr>
        <w:t>Розпочато роботу з реконструкції нежитлового приміщення, приміщення лазні за адресою: Житомирська обл., Звягельський р-н., м. Звягель, провулок Медичний 2, б.2, під будинок стаціонарного догляду для постійного або тимчасового проживання людей похилого віку та осіб з інвалідністю за рахунок коштів бюджету міської територіальної громади в сумі 7 млн 800 тис. грн.</w:t>
      </w:r>
    </w:p>
    <w:p w:rsidR="00C16146" w:rsidRPr="00E317B7" w:rsidRDefault="00C16146" w:rsidP="00C16146">
      <w:pPr>
        <w:pStyle w:val="af"/>
        <w:tabs>
          <w:tab w:val="left" w:pos="0"/>
          <w:tab w:val="left" w:pos="851"/>
          <w:tab w:val="left" w:pos="993"/>
        </w:tabs>
        <w:spacing w:before="0" w:beforeAutospacing="0" w:after="0" w:afterAutospacing="0"/>
        <w:ind w:firstLine="567"/>
        <w:jc w:val="both"/>
        <w:rPr>
          <w:b/>
          <w:sz w:val="18"/>
          <w:szCs w:val="18"/>
          <w:lang w:val="uk-UA"/>
        </w:rPr>
      </w:pPr>
    </w:p>
    <w:p w:rsidR="00C16146" w:rsidRPr="00E317B7" w:rsidRDefault="00C16146" w:rsidP="00C16146">
      <w:pPr>
        <w:pStyle w:val="af"/>
        <w:tabs>
          <w:tab w:val="left" w:pos="0"/>
          <w:tab w:val="left" w:pos="851"/>
          <w:tab w:val="left" w:pos="993"/>
        </w:tabs>
        <w:spacing w:before="0" w:beforeAutospacing="0" w:after="0" w:afterAutospacing="0"/>
        <w:ind w:firstLine="567"/>
        <w:jc w:val="both"/>
        <w:rPr>
          <w:b/>
          <w:sz w:val="27"/>
          <w:szCs w:val="27"/>
          <w:lang w:val="uk-UA"/>
        </w:rPr>
      </w:pPr>
      <w:r w:rsidRPr="00E317B7">
        <w:rPr>
          <w:b/>
          <w:sz w:val="27"/>
          <w:szCs w:val="27"/>
        </w:rPr>
        <w:t>6.5 Ветеранська політика</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Із 2014 року триває російсько-українська війна, з 2022 року – повномасштабне вторгнення. Цей період суттєво вплинув на демографічні, соціально-економічні та культурні процеси розвитку як Звягельської громади, так і держави загалом. Серед безлічі викликів – підготовка громад та суспільства до повернення воїнів у цивільне життя, у громаду, родину. </w:t>
      </w:r>
      <w:r w:rsidRPr="00E317B7">
        <w:rPr>
          <w:rFonts w:ascii="Times New Roman" w:hAnsi="Times New Roman" w:cs="Times New Roman"/>
          <w:sz w:val="27"/>
          <w:szCs w:val="27"/>
          <w:lang w:val="en-US"/>
        </w:rPr>
        <w:t>C</w:t>
      </w:r>
      <w:r w:rsidRPr="00E317B7">
        <w:rPr>
          <w:rFonts w:ascii="Times New Roman" w:hAnsi="Times New Roman" w:cs="Times New Roman"/>
          <w:sz w:val="27"/>
          <w:szCs w:val="27"/>
          <w:lang w:val="uk-UA"/>
        </w:rPr>
        <w:t xml:space="preserve">аме громади першими зустрічають звільнених зі служби Захисників і Захисниць. </w:t>
      </w:r>
      <w:r w:rsidRPr="00E317B7">
        <w:rPr>
          <w:rFonts w:ascii="Times New Roman" w:hAnsi="Times New Roman" w:cs="Times New Roman"/>
          <w:sz w:val="27"/>
          <w:szCs w:val="27"/>
        </w:rPr>
        <w:t>Члени родин ветеранів є першими, хто супроводжують своїх рідних і близьких в процесі реадаптації та реінтеграції.</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Звягельська міська територіальна громада є однією із найбільш мілітаризованих українських громад, а, отже, є громадою ветеранів. З початком війни в Україні тисячі жителів громади взяли в руки зброю і стали на захист незалежності своєї країни.</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Аналіз статистичних даних та тенденцій реалізації ветеранської політики в Звягельській міській територіальній громаді станом на 01.11.2025</w:t>
      </w:r>
      <w:r w:rsidRPr="00E317B7">
        <w:rPr>
          <w:rFonts w:ascii="Times New Roman" w:hAnsi="Times New Roman" w:cs="Times New Roman"/>
          <w:sz w:val="27"/>
          <w:szCs w:val="27"/>
          <w:lang w:val="uk-UA"/>
        </w:rPr>
        <w:t>р.</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w:t>
      </w:r>
      <w:r w:rsidRPr="00E317B7">
        <w:rPr>
          <w:rFonts w:ascii="Times New Roman" w:hAnsi="Times New Roman" w:cs="Times New Roman"/>
          <w:sz w:val="27"/>
          <w:szCs w:val="27"/>
        </w:rPr>
        <w:t xml:space="preserve">ількість учасників бойових дій у реєстрі громади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r w:rsidRPr="00E317B7">
        <w:rPr>
          <w:rFonts w:ascii="Times New Roman" w:hAnsi="Times New Roman" w:cs="Times New Roman"/>
          <w:sz w:val="27"/>
          <w:szCs w:val="27"/>
          <w:lang w:val="uk-UA"/>
        </w:rPr>
        <w:t>3010;</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ветеранів із інвалідністю внаслідок війни –758;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зниклих безвісти – 148;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військовополонених – 11;</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загиблих – 278;</w:t>
      </w:r>
    </w:p>
    <w:p w:rsidR="00C16146" w:rsidRPr="00E317B7" w:rsidRDefault="00C16146" w:rsidP="00C16146">
      <w:pPr>
        <w:pStyle w:val="a3"/>
        <w:numPr>
          <w:ilvl w:val="0"/>
          <w:numId w:val="7"/>
        </w:numPr>
        <w:tabs>
          <w:tab w:val="left" w:pos="851"/>
          <w:tab w:val="left" w:pos="993"/>
          <w:tab w:val="left" w:pos="1134"/>
          <w:tab w:val="left" w:pos="9356"/>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кількість дітей загиблих (померлих) Захисників – 160.</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Координація ветеранської політики в громаді покладена на профільного заступника міського голови </w:t>
      </w:r>
      <w:r w:rsidRPr="00E317B7">
        <w:rPr>
          <w:rFonts w:ascii="Times New Roman" w:hAnsi="Times New Roman" w:cs="Times New Roman"/>
          <w:sz w:val="27"/>
          <w:szCs w:val="27"/>
          <w:lang w:val="uk-UA"/>
        </w:rPr>
        <w:t>Гудзь Ірину Леонідівну</w:t>
      </w:r>
      <w:r w:rsidRPr="00E317B7">
        <w:rPr>
          <w:rFonts w:ascii="Times New Roman" w:hAnsi="Times New Roman" w:cs="Times New Roman"/>
          <w:sz w:val="27"/>
          <w:szCs w:val="27"/>
        </w:rPr>
        <w:t>.</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Структурний підрозділ, відповідальний за ветеранську політику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управління соціального захисту населення міської ради. </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В ЦНАПі діє «Єдине вікно»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адмінсервіс «Ветеран».</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В громаді працює низка громадських об’єднань та волонтерських ініціатив, які взаємодіють з цільовою аудиторією ветеранської політики.</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Головними запитами ветеранської спільноти </w:t>
      </w:r>
      <w:r w:rsidRPr="00E317B7">
        <w:rPr>
          <w:rFonts w:ascii="Times New Roman" w:hAnsi="Times New Roman" w:cs="Times New Roman"/>
          <w:sz w:val="27"/>
          <w:szCs w:val="27"/>
          <w:lang w:val="uk-UA"/>
        </w:rPr>
        <w:t>у 2025 році були</w:t>
      </w:r>
      <w:r w:rsidRPr="00E317B7">
        <w:rPr>
          <w:rFonts w:ascii="Times New Roman" w:hAnsi="Times New Roman" w:cs="Times New Roman"/>
          <w:sz w:val="27"/>
          <w:szCs w:val="27"/>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ефективні медичні та реабілітаційні послуги</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житлові програми та отримання земельних ділянок</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з</w:t>
      </w:r>
      <w:r w:rsidRPr="00E317B7">
        <w:rPr>
          <w:rFonts w:ascii="Times New Roman" w:hAnsi="Times New Roman" w:cs="Times New Roman"/>
          <w:sz w:val="27"/>
          <w:szCs w:val="27"/>
        </w:rPr>
        <w:t>апит на додаткові можливості (адміністративні та соціальні послуги, освіта, бізнес тощо)</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працевлаштування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оздоровлення ветеранів війни та членів їх родин</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w:t>
      </w:r>
    </w:p>
    <w:p w:rsidR="00C16146" w:rsidRPr="00E317B7" w:rsidRDefault="00C16146" w:rsidP="00C16146">
      <w:pPr>
        <w:pStyle w:val="a3"/>
        <w:numPr>
          <w:ilvl w:val="0"/>
          <w:numId w:val="8"/>
        </w:numPr>
        <w:tabs>
          <w:tab w:val="left" w:pos="851"/>
          <w:tab w:val="left" w:pos="993"/>
          <w:tab w:val="left" w:pos="1134"/>
          <w:tab w:val="left" w:pos="1276"/>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lastRenderedPageBreak/>
        <w:t>запит на комплексну інформацію щодо прав та можливостей</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запит на Повагу та Подяку</w:t>
      </w:r>
      <w:r w:rsidRPr="00E317B7">
        <w:rPr>
          <w:rFonts w:ascii="Times New Roman" w:hAnsi="Times New Roman" w:cs="Times New Roman"/>
          <w:sz w:val="27"/>
          <w:szCs w:val="27"/>
          <w:lang w:val="uk-UA"/>
        </w:rPr>
        <w:t>;</w:t>
      </w:r>
    </w:p>
    <w:p w:rsidR="00C16146" w:rsidRPr="00E317B7" w:rsidRDefault="00C16146" w:rsidP="00C16146">
      <w:pPr>
        <w:pStyle w:val="a3"/>
        <w:numPr>
          <w:ilvl w:val="0"/>
          <w:numId w:val="8"/>
        </w:numPr>
        <w:tabs>
          <w:tab w:val="left" w:pos="851"/>
          <w:tab w:val="left" w:pos="993"/>
          <w:tab w:val="left" w:pos="1134"/>
          <w:tab w:val="left" w:pos="1418"/>
          <w:tab w:val="left" w:pos="9356"/>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вшанування та пам’ятування. </w:t>
      </w:r>
    </w:p>
    <w:p w:rsidR="00C16146" w:rsidRPr="00E317B7" w:rsidRDefault="00C16146" w:rsidP="00C16146">
      <w:pPr>
        <w:tabs>
          <w:tab w:val="left" w:pos="851"/>
          <w:tab w:val="left" w:pos="993"/>
          <w:tab w:val="left" w:pos="4677"/>
          <w:tab w:val="left" w:pos="9356"/>
        </w:tabs>
        <w:ind w:firstLine="567"/>
        <w:rPr>
          <w:rFonts w:ascii="Times New Roman" w:hAnsi="Times New Roman" w:cs="Times New Roman"/>
          <w:sz w:val="27"/>
          <w:szCs w:val="27"/>
          <w:lang w:val="uk-UA"/>
        </w:rPr>
      </w:pPr>
      <w:r w:rsidRPr="00E317B7">
        <w:rPr>
          <w:rFonts w:ascii="Times New Roman" w:hAnsi="Times New Roman" w:cs="Times New Roman"/>
          <w:sz w:val="27"/>
          <w:szCs w:val="27"/>
        </w:rPr>
        <w:t xml:space="preserve">Враховуючи вищезазначене, </w:t>
      </w:r>
      <w:r w:rsidRPr="00E317B7">
        <w:rPr>
          <w:rFonts w:ascii="Times New Roman" w:hAnsi="Times New Roman" w:cs="Times New Roman"/>
          <w:sz w:val="27"/>
          <w:szCs w:val="27"/>
          <w:lang w:val="uk-UA"/>
        </w:rPr>
        <w:t xml:space="preserve">у 2025 році </w:t>
      </w:r>
      <w:r w:rsidRPr="00E317B7">
        <w:rPr>
          <w:rFonts w:ascii="Times New Roman" w:hAnsi="Times New Roman" w:cs="Times New Roman"/>
          <w:sz w:val="27"/>
          <w:szCs w:val="27"/>
        </w:rPr>
        <w:t>було налагоджен</w:t>
      </w:r>
      <w:r w:rsidRPr="00E317B7">
        <w:rPr>
          <w:rFonts w:ascii="Times New Roman" w:hAnsi="Times New Roman" w:cs="Times New Roman"/>
          <w:sz w:val="27"/>
          <w:szCs w:val="27"/>
          <w:lang w:val="uk-UA"/>
        </w:rPr>
        <w:t>о</w:t>
      </w:r>
      <w:r w:rsidRPr="00E317B7">
        <w:rPr>
          <w:rFonts w:ascii="Times New Roman" w:hAnsi="Times New Roman" w:cs="Times New Roman"/>
          <w:sz w:val="27"/>
          <w:szCs w:val="27"/>
        </w:rPr>
        <w:t xml:space="preserve"> комплексн</w:t>
      </w:r>
      <w:r w:rsidRPr="00E317B7">
        <w:rPr>
          <w:rFonts w:ascii="Times New Roman" w:hAnsi="Times New Roman" w:cs="Times New Roman"/>
          <w:sz w:val="27"/>
          <w:szCs w:val="27"/>
          <w:lang w:val="uk-UA"/>
        </w:rPr>
        <w:t>ий</w:t>
      </w:r>
      <w:r w:rsidRPr="00E317B7">
        <w:rPr>
          <w:rFonts w:ascii="Times New Roman" w:hAnsi="Times New Roman" w:cs="Times New Roman"/>
          <w:sz w:val="27"/>
          <w:szCs w:val="27"/>
        </w:rPr>
        <w:t xml:space="preserve"> підх</w:t>
      </w:r>
      <w:r w:rsidRPr="00E317B7">
        <w:rPr>
          <w:rFonts w:ascii="Times New Roman" w:hAnsi="Times New Roman" w:cs="Times New Roman"/>
          <w:sz w:val="27"/>
          <w:szCs w:val="27"/>
          <w:lang w:val="uk-UA"/>
        </w:rPr>
        <w:t>ід</w:t>
      </w:r>
      <w:r w:rsidRPr="00E317B7">
        <w:rPr>
          <w:rFonts w:ascii="Times New Roman" w:hAnsi="Times New Roman" w:cs="Times New Roman"/>
          <w:sz w:val="27"/>
          <w:szCs w:val="27"/>
        </w:rPr>
        <w:t xml:space="preserve"> підтримки ветеранів війни, членів їх сімей, сімей загиблих (померлих) Захисників і Захисниць України та деяких інших категорій осіб на вико</w:t>
      </w:r>
      <w:r w:rsidRPr="00E317B7">
        <w:rPr>
          <w:rFonts w:ascii="Times New Roman" w:hAnsi="Times New Roman" w:cs="Times New Roman"/>
          <w:sz w:val="27"/>
          <w:szCs w:val="27"/>
          <w:lang w:val="uk-UA"/>
        </w:rPr>
        <w:t>н</w:t>
      </w:r>
      <w:r w:rsidRPr="00E317B7">
        <w:rPr>
          <w:rFonts w:ascii="Times New Roman" w:hAnsi="Times New Roman" w:cs="Times New Roman"/>
          <w:sz w:val="27"/>
          <w:szCs w:val="27"/>
        </w:rPr>
        <w:t xml:space="preserve">ання </w:t>
      </w:r>
      <w:r w:rsidRPr="00E317B7">
        <w:rPr>
          <w:rFonts w:ascii="Times New Roman" w:hAnsi="Times New Roman" w:cs="Times New Roman"/>
          <w:sz w:val="27"/>
          <w:szCs w:val="27"/>
          <w:lang w:val="uk-UA"/>
        </w:rPr>
        <w:t>Комплексної програмки підтримки ветеранів війни та членів їх сімей, затверджену рішенням Звягельської міської ради від 22.02.2024 року №1143.</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Психологічна реабілітація, відновлення фізичного та ментального здоров’я:</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в </w:t>
      </w:r>
      <w:r w:rsidRPr="00E317B7">
        <w:rPr>
          <w:rFonts w:ascii="Times New Roman" w:hAnsi="Times New Roman" w:cs="Times New Roman"/>
          <w:sz w:val="27"/>
          <w:szCs w:val="27"/>
        </w:rPr>
        <w:t xml:space="preserve">закладах охорони здоров’я напрацьовано систему супроводу ветерана війни, </w:t>
      </w:r>
      <w:r w:rsidRPr="00E317B7">
        <w:rPr>
          <w:rFonts w:ascii="Times New Roman" w:hAnsi="Times New Roman" w:cs="Times New Roman"/>
          <w:sz w:val="27"/>
          <w:szCs w:val="27"/>
          <w:lang w:val="uk-UA"/>
        </w:rPr>
        <w:t>працевлаштовано фахівця із супроводу ветеранів війни та демобілізованих осіб;</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 КНП «Звягельська багатопрофільна лікарня» ЗМР відкрито Центр ментального здоров’я, де працює мультидисциплінарна команда. Військовослужбовці в межах Програми медичних гарантій проходять стаціонарне лікування в різнопрофільних відділеннях, а також відділенні комплексної реабілітації (протягом 2025 року отримали комплексні реабілітаційні послуги 360 ветеранів війни);</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л</w:t>
      </w:r>
      <w:r w:rsidRPr="00E317B7">
        <w:rPr>
          <w:rFonts w:ascii="Times New Roman" w:hAnsi="Times New Roman" w:cs="Times New Roman"/>
          <w:sz w:val="27"/>
          <w:szCs w:val="27"/>
        </w:rPr>
        <w:t>ікарями КНП «ЦПМСД» ЗМР надається первинна психологічна допомога, поради щодо метального здоров’я. Усі лікарі загальної практики</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сімейні лікарі пройшли навчання за програмою «Ведення поширених психічних розладів на первинному рівні медичної допомоги із використанням керівництва mhGAP»</w:t>
      </w:r>
      <w:r w:rsidRPr="00E317B7">
        <w:rPr>
          <w:rFonts w:ascii="Times New Roman" w:hAnsi="Times New Roman" w:cs="Times New Roman"/>
          <w:sz w:val="27"/>
          <w:szCs w:val="27"/>
          <w:lang w:val="uk-UA"/>
        </w:rPr>
        <w:t>;</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члени сімей загиблих Захисників України можуть скористатися послугою пільгового зубопротезування (з місцевого бюджету виділено 300 тис. грн);</w:t>
      </w:r>
    </w:p>
    <w:p w:rsidR="00C16146" w:rsidRPr="00E317B7" w:rsidRDefault="00C16146" w:rsidP="00C16146">
      <w:pPr>
        <w:pStyle w:val="a3"/>
        <w:numPr>
          <w:ilvl w:val="0"/>
          <w:numId w:val="9"/>
        </w:numPr>
        <w:tabs>
          <w:tab w:val="left" w:pos="709"/>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учасники бойових дій та особи з інвалідністю внаслідок війни можуть скористатися послугами з реабілітаційного та відновного лікування за кошти місцевого бюджету (з місцевого бюджету передбачено 270 тис. грн);</w:t>
      </w:r>
    </w:p>
    <w:p w:rsidR="00C16146" w:rsidRPr="00E317B7" w:rsidRDefault="00C16146" w:rsidP="00C16146">
      <w:pPr>
        <w:pStyle w:val="a3"/>
        <w:numPr>
          <w:ilvl w:val="0"/>
          <w:numId w:val="9"/>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иконується програма забезпечення технічними засобами реабілітації</w:t>
      </w:r>
      <w:r w:rsidRPr="00E317B7">
        <w:rPr>
          <w:rFonts w:ascii="Times New Roman" w:hAnsi="Times New Roman" w:cs="Times New Roman"/>
          <w:sz w:val="27"/>
          <w:szCs w:val="27"/>
          <w:lang w:val="uk-UA"/>
        </w:rPr>
        <w:t xml:space="preserve"> р</w:t>
      </w:r>
      <w:r w:rsidRPr="00E317B7">
        <w:rPr>
          <w:rFonts w:ascii="Times New Roman" w:hAnsi="Times New Roman" w:cs="Times New Roman"/>
          <w:sz w:val="27"/>
          <w:szCs w:val="27"/>
        </w:rPr>
        <w:t>еалізується державна програма з надання безоплатної стоматологічної допомоги.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Серед актуальних потреб – відкриття у Звягелі військової поліклініки та комплексного реабілітаційного (відновного) центру для ветеранів та членів їх родин. Напрацьовуються та фахово обговорюються різні варіанти, можливості залучення інвестицій, фінансування на ці цілі, аби забезпечити цілісну системи реабілітації наших захисників упродовж всього життя.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Соціальна підтримка та поліпшення фінансово-матеріального стану. Це надання низки соціальних пільг, виплат та послуг, зокрема:</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разової допомоги членам сімей загиблих, померлих учасників антитерористичної операції, операції об’єднаних сил, учасників бойових дій у зв’язку з військовою агресією російської федерації у порядку, затвердженому міською радою – отримали 263 особи на суму 2 млн 230 тис. грн;</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надання позачергово одноразової матеріальної допомоги окремим категоріям осіб з числа учасників бойових дій, іншим категоріям осіб, які потребують лікування після поранення у порядку, затвердженому міською радою – 1 млн 500 тис. грн (140 звернення);</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пільги на житлово-комунальні послуги членам сімей загиблих учасників АТО/ООС/захисту від військової агресії російської федерації в розмірі 50% їх вартості в межах соціальних норм – виділено з місцевого бюджету 1 млн 800 тис. грн;</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 xml:space="preserve">забезпечення пільгового проїзду – виділено з місцевого бюджету </w:t>
      </w:r>
      <w:r w:rsidRPr="00E317B7">
        <w:rPr>
          <w:rFonts w:ascii="Times New Roman" w:hAnsi="Times New Roman" w:cs="Times New Roman"/>
          <w:sz w:val="27"/>
          <w:szCs w:val="27"/>
          <w:lang w:val="uk-UA"/>
        </w:rPr>
        <w:t>3 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800 </w:t>
      </w:r>
      <w:r w:rsidRPr="00E317B7">
        <w:rPr>
          <w:rFonts w:ascii="Times New Roman" w:hAnsi="Times New Roman" w:cs="Times New Roman"/>
          <w:sz w:val="27"/>
          <w:szCs w:val="27"/>
        </w:rPr>
        <w:t>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10"/>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виплата грошової компенсації (державна програма) на придбання житла для осіб з інвалідністю I-II групи, яка настала внаслідок поранення, контузії, каліцтва або захворювання під час Захисту Батьківщини – 36</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для 14 сім</w:t>
      </w:r>
      <w:r w:rsidRPr="00E317B7">
        <w:rPr>
          <w:rFonts w:ascii="Times New Roman" w:hAnsi="Times New Roman" w:cs="Times New Roman"/>
          <w:sz w:val="27"/>
          <w:szCs w:val="27"/>
          <w:lang w:val="uk-UA"/>
        </w:rPr>
        <w:t>ей</w:t>
      </w:r>
      <w:r w:rsidRPr="00E317B7">
        <w:rPr>
          <w:rFonts w:ascii="Times New Roman" w:hAnsi="Times New Roman" w:cs="Times New Roman"/>
          <w:sz w:val="27"/>
          <w:szCs w:val="27"/>
        </w:rPr>
        <w:t>;</w:t>
      </w:r>
      <w:r w:rsidRPr="00E317B7">
        <w:rPr>
          <w:rFonts w:ascii="Times New Roman" w:hAnsi="Times New Roman" w:cs="Times New Roman"/>
          <w:sz w:val="27"/>
          <w:szCs w:val="27"/>
          <w:lang w:val="uk-UA"/>
        </w:rPr>
        <w:t xml:space="preserve">  </w:t>
      </w:r>
    </w:p>
    <w:p w:rsidR="00C16146" w:rsidRPr="00E317B7" w:rsidRDefault="00C16146" w:rsidP="00C16146">
      <w:pPr>
        <w:pStyle w:val="a3"/>
        <w:numPr>
          <w:ilvl w:val="0"/>
          <w:numId w:val="10"/>
        </w:numPr>
        <w:tabs>
          <w:tab w:val="left" w:pos="851"/>
          <w:tab w:val="left" w:pos="993"/>
          <w:tab w:val="left" w:pos="1058"/>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забезпечення соціального догляду ветеранів війни, осіб з інвалідністю внаслідок війни, а також членів сім’ї, батьків загиблих, які потребують догляду вдома (4 особи отримують послугу догляд вдома, 5 осіб – соціальної адаптації).</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Надання послуг ветеранам здійснюється за принципом “Єдиного вікна” – в одному сучасному, інклюзивному просторі ДІЯ Центру, де працюють: управління соціального захисту населення міської ради, відділ по роботі з ветеранами управління соціального захисту населення міської ради; адмінсервіс «Ветеран» (Центр надання адміністративних послуг); сервісний центр Пенсійного фонду; центр соціальних служб, служба у справах дітей. </w:t>
      </w:r>
      <w:r w:rsidRPr="00E317B7">
        <w:rPr>
          <w:rFonts w:ascii="Times New Roman" w:hAnsi="Times New Roman" w:cs="Times New Roman"/>
          <w:sz w:val="27"/>
          <w:szCs w:val="27"/>
        </w:rPr>
        <w:t>З листопада 2024 року також в стінах ДІЯ Центру розпочав роботу комунальний заклад «Ветеранський простір Звягеля».</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Професійна адаптація, зайнятість та працевлаштування здійснюється у співпраці із Звягельською філією </w:t>
      </w:r>
      <w:r w:rsidRPr="00E317B7">
        <w:rPr>
          <w:rFonts w:ascii="Times New Roman" w:hAnsi="Times New Roman" w:cs="Times New Roman"/>
          <w:sz w:val="27"/>
          <w:szCs w:val="27"/>
        </w:rPr>
        <w:t>Житомирського обласного центру зайнятості, центром підтримки бізнесу «Зроблено в Україні»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д</w:t>
      </w:r>
      <w:r w:rsidRPr="00E317B7">
        <w:rPr>
          <w:rFonts w:ascii="Times New Roman" w:hAnsi="Times New Roman" w:cs="Times New Roman"/>
          <w:sz w:val="27"/>
          <w:szCs w:val="27"/>
        </w:rPr>
        <w:t>ержавні грантові програми ветеранам війни та членам їх родин на відкриття власного бізнесу – протягом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року підтримано </w:t>
      </w:r>
      <w:r w:rsidRPr="00E317B7">
        <w:rPr>
          <w:rFonts w:ascii="Times New Roman" w:hAnsi="Times New Roman" w:cs="Times New Roman"/>
          <w:sz w:val="27"/>
          <w:szCs w:val="27"/>
          <w:lang w:val="uk-UA"/>
        </w:rPr>
        <w:t>6</w:t>
      </w:r>
      <w:r w:rsidRPr="00E317B7">
        <w:rPr>
          <w:rFonts w:ascii="Times New Roman" w:hAnsi="Times New Roman" w:cs="Times New Roman"/>
          <w:sz w:val="27"/>
          <w:szCs w:val="27"/>
        </w:rPr>
        <w:t xml:space="preserve"> ветеранських бізнесів на суму </w:t>
      </w:r>
      <w:r w:rsidRPr="00E317B7">
        <w:rPr>
          <w:rFonts w:ascii="Times New Roman" w:hAnsi="Times New Roman" w:cs="Times New Roman"/>
          <w:sz w:val="27"/>
          <w:szCs w:val="27"/>
          <w:lang w:val="uk-UA"/>
        </w:rPr>
        <w:t>3 </w:t>
      </w:r>
      <w:r w:rsidRPr="00E317B7">
        <w:rPr>
          <w:rFonts w:ascii="Times New Roman" w:hAnsi="Times New Roman" w:cs="Times New Roman"/>
          <w:sz w:val="27"/>
          <w:szCs w:val="27"/>
        </w:rPr>
        <w:t>млн</w:t>
      </w:r>
      <w:r w:rsidRPr="00E317B7">
        <w:rPr>
          <w:rFonts w:ascii="Times New Roman" w:hAnsi="Times New Roman" w:cs="Times New Roman"/>
          <w:sz w:val="27"/>
          <w:szCs w:val="27"/>
          <w:lang w:val="uk-UA"/>
        </w:rPr>
        <w:t> 250</w:t>
      </w:r>
      <w:r w:rsidRPr="00E317B7">
        <w:rPr>
          <w:rFonts w:ascii="Times New Roman" w:hAnsi="Times New Roman" w:cs="Times New Roman"/>
          <w:sz w:val="27"/>
          <w:szCs w:val="27"/>
        </w:rPr>
        <w:t xml:space="preserve"> тис</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грн, з них 2 – дружини ветеранів війни;</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 xml:space="preserve">видача ваучерів за професіями та спеціальностями згідно з пріоритетними видами економічної діяльності – </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ветеранів війни пройшли навчання за професією «водій автотранспортних засобів»</w:t>
      </w:r>
      <w:r w:rsidRPr="00E317B7">
        <w:rPr>
          <w:rFonts w:ascii="Times New Roman" w:hAnsi="Times New Roman" w:cs="Times New Roman"/>
          <w:sz w:val="27"/>
          <w:szCs w:val="27"/>
          <w:lang w:val="uk-UA"/>
        </w:rPr>
        <w:t>, «робітник фермерського господарства"</w:t>
      </w:r>
      <w:r w:rsidRPr="00E317B7">
        <w:rPr>
          <w:rFonts w:ascii="Times New Roman" w:hAnsi="Times New Roman" w:cs="Times New Roman"/>
          <w:sz w:val="27"/>
          <w:szCs w:val="27"/>
        </w:rPr>
        <w:t>;</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компенсація роботодавцю за облаштування робочого місця для особи з інвалідністю внаслідок війни – 5  роботодавця на суму 358,8 тис. грн;</w:t>
      </w:r>
    </w:p>
    <w:p w:rsidR="00C16146" w:rsidRPr="00E317B7" w:rsidRDefault="00C16146" w:rsidP="00C16146">
      <w:pPr>
        <w:pStyle w:val="a3"/>
        <w:numPr>
          <w:ilvl w:val="0"/>
          <w:numId w:val="11"/>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послуги з працевлаштування – Звягельською філією Житомирського обласного центру зайнятості працевлаштовано 17  ветеранів вій</w:t>
      </w:r>
      <w:r w:rsidRPr="00E317B7">
        <w:rPr>
          <w:rFonts w:ascii="Times New Roman" w:hAnsi="Times New Roman" w:cs="Times New Roman"/>
          <w:sz w:val="27"/>
          <w:szCs w:val="27"/>
        </w:rPr>
        <w:t>ни.</w:t>
      </w:r>
    </w:p>
    <w:p w:rsidR="00C16146" w:rsidRPr="00E317B7" w:rsidRDefault="00C16146" w:rsidP="00C16146">
      <w:pPr>
        <w:tabs>
          <w:tab w:val="left" w:pos="851"/>
          <w:tab w:val="left" w:pos="993"/>
          <w:tab w:val="left" w:pos="1418"/>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Маємо успішні кейси створення та функціонування ветеранського бізнесу в громаді. Наші ветерани не лише сплачують податки до бюджетів різних рівнів, а й створюють робочі місця, на яких працевлаштовують ветеранів, залучають грантові кошти на енергоефективні заходи, займаються благодійністю. На сьогодні в громаді діє 9 ветеранських бізнесів.</w:t>
      </w:r>
    </w:p>
    <w:p w:rsidR="00C16146" w:rsidRPr="00E317B7" w:rsidRDefault="00C16146" w:rsidP="00C16146">
      <w:pPr>
        <w:tabs>
          <w:tab w:val="left" w:pos="851"/>
          <w:tab w:val="left" w:pos="993"/>
          <w:tab w:val="left" w:pos="1418"/>
        </w:tabs>
        <w:ind w:firstLine="567"/>
        <w:jc w:val="left"/>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Фізкультурно-спортивна реабілітація</w:t>
      </w:r>
      <w:r w:rsidRPr="00E317B7">
        <w:rPr>
          <w:rFonts w:ascii="Times New Roman" w:hAnsi="Times New Roman" w:cs="Times New Roman"/>
          <w:sz w:val="27"/>
          <w:szCs w:val="27"/>
          <w:lang w:val="uk-UA"/>
        </w:rPr>
        <w:t>:</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розповсюджується інформаційний буклет «Дорожня карта спорту» для ветеранів та їх родин;</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проведено спортивний івент для ветеранів війни, військовослужбовців та членів їх родин «Звягель НЕЗЛАМНИЙ»</w:t>
      </w:r>
      <w:r w:rsidRPr="00E317B7">
        <w:rPr>
          <w:rFonts w:ascii="Times New Roman" w:hAnsi="Times New Roman" w:cs="Times New Roman"/>
          <w:sz w:val="27"/>
          <w:szCs w:val="27"/>
          <w:lang w:val="uk-UA"/>
        </w:rPr>
        <w:t xml:space="preserve"> (червень 2025р.)</w:t>
      </w:r>
      <w:r w:rsidRPr="00E317B7">
        <w:rPr>
          <w:rFonts w:ascii="Times New Roman" w:hAnsi="Times New Roman" w:cs="Times New Roman"/>
          <w:sz w:val="27"/>
          <w:szCs w:val="27"/>
        </w:rPr>
        <w:t>.</w:t>
      </w:r>
    </w:p>
    <w:p w:rsidR="00C16146" w:rsidRPr="00E317B7" w:rsidRDefault="00C16146" w:rsidP="00C16146">
      <w:pPr>
        <w:pStyle w:val="a3"/>
        <w:numPr>
          <w:ilvl w:val="0"/>
          <w:numId w:val="3"/>
        </w:numPr>
        <w:tabs>
          <w:tab w:val="left" w:pos="851"/>
          <w:tab w:val="left" w:pos="993"/>
          <w:tab w:val="left" w:pos="1134"/>
          <w:tab w:val="left" w:pos="1418"/>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участь ветеранів війни в ч</w:t>
      </w:r>
      <w:r w:rsidRPr="00E317B7">
        <w:rPr>
          <w:rFonts w:ascii="Times New Roman" w:eastAsia="Times New Roman" w:hAnsi="Times New Roman" w:cs="Times New Roman"/>
          <w:sz w:val="27"/>
          <w:szCs w:val="27"/>
          <w:lang w:val="uk-UA" w:eastAsia="uk-UA"/>
        </w:rPr>
        <w:t xml:space="preserve">емпіонаті Житомирської області з армрестлігну </w:t>
      </w:r>
      <w:r w:rsidRPr="00E317B7">
        <w:rPr>
          <w:rStyle w:val="docdata"/>
          <w:rFonts w:ascii="Times New Roman" w:hAnsi="Times New Roman" w:cs="Times New Roman"/>
          <w:sz w:val="27"/>
          <w:szCs w:val="27"/>
          <w:lang w:val="uk-UA"/>
        </w:rPr>
        <w:t>(пара-армрес</w:t>
      </w:r>
      <w:r w:rsidRPr="00E317B7">
        <w:rPr>
          <w:rFonts w:ascii="Times New Roman" w:hAnsi="Times New Roman" w:cs="Times New Roman"/>
          <w:sz w:val="27"/>
          <w:szCs w:val="27"/>
          <w:lang w:val="uk-UA"/>
        </w:rPr>
        <w:t>тлінгу), пауерліфтингу.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Реінтеграція та консолідація ветеранської спільноти.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Звягельській міській територіальній громаді створено та активно функціонує комунальна установа «Ветеранський простір Звягеля».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Це багатофункціональний заклад, метою діяльності якого є:</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реінтеграція ветеранів війни, осіб, які мають особливі заслуги перед Батьківщиною, шляхом надання їм та членам сімей таких осіб, постраждалим учасникам Революції Гідності, членам сімей загиблих (померлих) ветеранів війни і членам сімей загиблих (померлих) Захисників і Захисниць України інформаційно-консультаційної підтримки та шляхом організації їх реабілітації та адаптації;</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реалізація заходів на виконання стратегічних та оперативних цілей Стратегії розвитку Звягельської міської територіальної громади;</w:t>
      </w:r>
    </w:p>
    <w:p w:rsidR="00C16146" w:rsidRPr="00E317B7" w:rsidRDefault="00C16146" w:rsidP="00C16146">
      <w:pPr>
        <w:pStyle w:val="a3"/>
        <w:numPr>
          <w:ilvl w:val="0"/>
          <w:numId w:val="12"/>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співпраця з громадянським суспільством, діловими колами, національними та міжнародними партнерами з метою прискорення сталого та інклюзивного місцевого розвитку.</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ab/>
        <w:t xml:space="preserve">У листопаді 2024 року працює комунальний заклад «Ветеранський простір Звягеля» Звягельської міської ради, в якому працевлаштовано 5 фахівців із супроводу ветеранів та демобілізованих осіб. Всього відповідно до штатного розпису у ветеранському просторі працює 12 фахівців, з яких  5 – ветерани війни, 3 – члени сімей ветеранів.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2025 року фахівцями із супроводу ветеранів війни та демобілізованих осіб надано консультацій та опрацьовано майже 3 000 запитів від ветеранів війни та членів їх родин. По всіх зверненнях надається консультація з юридичних, медичних, соціальних питань, щодо працевлаштування, залучення грантів тощо.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Тривала реалізація Проєкту соціально-психологічної підтримки для сімей військовослужбовців «Незламна надія». В рамках проєкту проведено низку заходів. Зокрема, психологічні ретрити; екскурсійні поїздки, творчий ворк-шоп.</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червні 2025 року Звягельська громада була представлена на IV Всеукраїнський діалог «Громади – Ветеранам», що відбувся у Івано-Франківську. Зокрема, під час дискусійної панелі готовності громад «Зустрічаємо ветеранів в громаді. Що працює, що потрібно змінювати» міський голова ділився досвідом реалізації ветеранської політики та піднімав проблемні питання, рішення яких залежить від законодавчої та виконавчої державних влад.</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Укладено меморандуми про співпрацю у ветеранській тематиці з:</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ГО «Простір можливостей», м.Київ;</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ДУ «Житомирська політехніка», м.Житомир;</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Центром надання безоплатної правничої допомоги, м.Звягель;</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Звягельським міжрайонним Товариством Червоного Хреста України;</w:t>
      </w:r>
    </w:p>
    <w:p w:rsidR="00C16146" w:rsidRPr="00E317B7" w:rsidRDefault="00C16146" w:rsidP="00C16146">
      <w:pPr>
        <w:pStyle w:val="a3"/>
        <w:numPr>
          <w:ilvl w:val="0"/>
          <w:numId w:val="13"/>
        </w:numPr>
        <w:tabs>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ГО «Відроджена Україна», м. Житомир.</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Вшанування та увічнення пам’яті про загиблих Захисників і Захисниць України.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Політика пам’яті займає чільне місце у Звягельській міській територіальній громаді:</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lastRenderedPageBreak/>
        <w:t>присвоєння загиблим (померлим) Захисників і Захисниць України з нагоди державних, національних свят звання «Почесний громадянин Звягеля» (у 2025 році присвоєно звання 40 загиблим воїнам);</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проведення спортивних турнірів пам’яті загиблих Героїв (проведено шість пам’ятних турнірів, кубків та вишколів);</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 xml:space="preserve">проведено </w:t>
      </w:r>
      <w:r w:rsidRPr="00E317B7">
        <w:rPr>
          <w:rStyle w:val="x193iq5w"/>
          <w:rFonts w:ascii="Times New Roman" w:hAnsi="Times New Roman" w:cs="Times New Roman"/>
          <w:sz w:val="27"/>
          <w:szCs w:val="27"/>
          <w:lang w:val="uk-UA"/>
        </w:rPr>
        <w:t>Академія лідерства для молоді «</w:t>
      </w:r>
      <w:r w:rsidRPr="00E317B7">
        <w:rPr>
          <w:rStyle w:val="x193iq5w"/>
          <w:rFonts w:ascii="Times New Roman" w:hAnsi="Times New Roman" w:cs="Times New Roman"/>
          <w:sz w:val="27"/>
          <w:szCs w:val="27"/>
        </w:rPr>
        <w:t>KOD</w:t>
      </w:r>
      <w:r w:rsidRPr="00E317B7">
        <w:rPr>
          <w:rStyle w:val="x193iq5w"/>
          <w:rFonts w:ascii="Times New Roman" w:hAnsi="Times New Roman" w:cs="Times New Roman"/>
          <w:sz w:val="27"/>
          <w:szCs w:val="27"/>
          <w:lang w:val="uk-UA"/>
        </w:rPr>
        <w:t xml:space="preserve"> </w:t>
      </w:r>
      <w:r w:rsidRPr="00E317B7">
        <w:rPr>
          <w:rStyle w:val="x193iq5w"/>
          <w:rFonts w:ascii="Times New Roman" w:hAnsi="Times New Roman" w:cs="Times New Roman"/>
          <w:sz w:val="27"/>
          <w:szCs w:val="27"/>
        </w:rPr>
        <w:t>TAMERLAN</w:t>
      </w:r>
      <w:r w:rsidRPr="00E317B7">
        <w:rPr>
          <w:rStyle w:val="x193iq5w"/>
          <w:rFonts w:ascii="Times New Roman" w:hAnsi="Times New Roman" w:cs="Times New Roman"/>
          <w:sz w:val="27"/>
          <w:szCs w:val="27"/>
          <w:lang w:val="uk-UA"/>
        </w:rPr>
        <w:t>»</w:t>
      </w:r>
      <w:r w:rsidRPr="00E317B7">
        <w:rPr>
          <w:rFonts w:ascii="Times New Roman" w:hAnsi="Times New Roman" w:cs="Times New Roman"/>
          <w:sz w:val="27"/>
          <w:szCs w:val="27"/>
          <w:lang w:val="uk-UA"/>
        </w:rPr>
        <w:t xml:space="preserve"> як приклад живого пам’</w:t>
      </w:r>
      <w:r w:rsidRPr="00E317B7">
        <w:rPr>
          <w:rFonts w:ascii="Times New Roman" w:eastAsia="Times New Roman" w:hAnsi="Times New Roman" w:cs="Times New Roman"/>
          <w:sz w:val="27"/>
          <w:szCs w:val="27"/>
          <w:lang w:val="uk-UA" w:eastAsia="uk-UA"/>
        </w:rPr>
        <w:t>ятування;</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імена Героїв названо вулиці громади – загалом понад 30 вулиць і провулків Звягельської громади носять імена загиблих героїв російсько-української війни, з них одну перейменовано у 2024 році;</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lang w:val="uk-UA"/>
        </w:rPr>
        <w:t>на офіційному веб-сайті Звягельської міської ради створено та постійно функціонує розділ «Пам’яті Героїв»;</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встановл</w:t>
      </w:r>
      <w:r w:rsidRPr="00E317B7">
        <w:rPr>
          <w:rFonts w:ascii="Times New Roman" w:hAnsi="Times New Roman" w:cs="Times New Roman"/>
          <w:sz w:val="27"/>
          <w:szCs w:val="27"/>
          <w:lang w:val="uk-UA"/>
        </w:rPr>
        <w:t>ення</w:t>
      </w:r>
      <w:r w:rsidRPr="00E317B7">
        <w:rPr>
          <w:rFonts w:ascii="Times New Roman" w:hAnsi="Times New Roman" w:cs="Times New Roman"/>
          <w:sz w:val="27"/>
          <w:szCs w:val="27"/>
        </w:rPr>
        <w:t xml:space="preserve"> меморіальних дошок загиблим Героям – в громаді встановлено 3</w:t>
      </w:r>
      <w:r w:rsidRPr="00E317B7">
        <w:rPr>
          <w:rFonts w:ascii="Times New Roman" w:hAnsi="Times New Roman" w:cs="Times New Roman"/>
          <w:sz w:val="27"/>
          <w:szCs w:val="27"/>
          <w:lang w:val="uk-UA"/>
        </w:rPr>
        <w:t>7</w:t>
      </w:r>
      <w:r w:rsidRPr="00E317B7">
        <w:rPr>
          <w:rFonts w:ascii="Times New Roman" w:hAnsi="Times New Roman" w:cs="Times New Roman"/>
          <w:sz w:val="27"/>
          <w:szCs w:val="27"/>
        </w:rPr>
        <w:t xml:space="preserve"> меморіальні дошки, з них </w:t>
      </w:r>
      <w:r w:rsidRPr="00E317B7">
        <w:rPr>
          <w:rFonts w:ascii="Times New Roman" w:hAnsi="Times New Roman" w:cs="Times New Roman"/>
          <w:sz w:val="27"/>
          <w:szCs w:val="27"/>
          <w:lang w:val="uk-UA"/>
        </w:rPr>
        <w:t xml:space="preserve">3 </w:t>
      </w:r>
      <w:r w:rsidRPr="00E317B7">
        <w:rPr>
          <w:rFonts w:ascii="Times New Roman" w:hAnsi="Times New Roman" w:cs="Times New Roman"/>
          <w:sz w:val="27"/>
          <w:szCs w:val="27"/>
        </w:rPr>
        <w:t>– у 202</w:t>
      </w:r>
      <w:r w:rsidRPr="00E317B7">
        <w:rPr>
          <w:rFonts w:ascii="Times New Roman" w:hAnsi="Times New Roman" w:cs="Times New Roman"/>
          <w:sz w:val="27"/>
          <w:szCs w:val="27"/>
          <w:lang w:val="uk-UA"/>
        </w:rPr>
        <w:t>5</w:t>
      </w:r>
      <w:r w:rsidRPr="00E317B7">
        <w:rPr>
          <w:rFonts w:ascii="Times New Roman" w:hAnsi="Times New Roman" w:cs="Times New Roman"/>
          <w:sz w:val="27"/>
          <w:szCs w:val="27"/>
        </w:rPr>
        <w:t xml:space="preserve"> році</w:t>
      </w:r>
      <w:r w:rsidRPr="00E317B7">
        <w:rPr>
          <w:rFonts w:ascii="Times New Roman" w:hAnsi="Times New Roman" w:cs="Times New Roman"/>
          <w:sz w:val="27"/>
          <w:szCs w:val="27"/>
          <w:lang w:val="uk-UA"/>
        </w:rPr>
        <w:t>;</w:t>
      </w:r>
    </w:p>
    <w:p w:rsidR="00C16146" w:rsidRPr="00E317B7" w:rsidRDefault="00C16146" w:rsidP="00C16146">
      <w:pPr>
        <w:pStyle w:val="a3"/>
        <w:numPr>
          <w:ilvl w:val="0"/>
          <w:numId w:val="3"/>
        </w:numPr>
        <w:tabs>
          <w:tab w:val="left" w:pos="851"/>
          <w:tab w:val="left" w:pos="993"/>
          <w:tab w:val="left" w:pos="1134"/>
        </w:tabs>
        <w:ind w:left="0" w:firstLine="567"/>
        <w:rPr>
          <w:rFonts w:ascii="Times New Roman" w:eastAsia="Times New Roman" w:hAnsi="Times New Roman" w:cs="Times New Roman"/>
          <w:sz w:val="27"/>
          <w:szCs w:val="27"/>
          <w:lang w:val="uk-UA" w:eastAsia="uk-UA"/>
        </w:rPr>
      </w:pPr>
      <w:r w:rsidRPr="00E317B7">
        <w:rPr>
          <w:rFonts w:ascii="Times New Roman" w:hAnsi="Times New Roman" w:cs="Times New Roman"/>
          <w:sz w:val="27"/>
          <w:szCs w:val="27"/>
        </w:rPr>
        <w:t>щоденно о 9 годині громада приєднується до загальнонаціональної хвилини мовчання. Розроблено та затверджено розпорядження міського голови від 22.04.2024 №97 «Про забезпечення проведення загальнонаціональної хвилини мовчання на території Звягельської міської територіальної громади».</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eastAsia="Times New Roman" w:cs="Times New Roman"/>
          <w:color w:val="auto"/>
          <w:sz w:val="27"/>
          <w:szCs w:val="27"/>
          <w:lang w:val="uk-UA" w:eastAsia="ru-RU"/>
        </w:rPr>
      </w:pPr>
      <w:r w:rsidRPr="00E317B7">
        <w:rPr>
          <w:rFonts w:cs="Times New Roman"/>
          <w:color w:val="auto"/>
          <w:sz w:val="27"/>
          <w:szCs w:val="27"/>
          <w:lang w:val="uk-UA"/>
        </w:rPr>
        <w:t>6.6 Комплексна реабілітація дітей з інвалідністю</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У Звягельській міській територіальній громаді з 2011 року функціонує Центр комплексної реабілітації для дітей з інвалідністю. Це єдина соціальна установа в громаді, яка надає комплексні реабілітаційні послуги дітям з інвалідністю та з особливими потребами. Приміщення Центру відповідає вимогам інклюзивної доступності. Завдяки коштам, виділеним з міського бюджету проведено  його реконструкцію і створені комфортні умови за принципом універсального дизайну та розумного пристосування для всіх категорій відвідувачів.</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Центр забезпечений сучасною матеріально-технічною базою, що дає змогу надавати різні види реабілітаційних послуг та є важливим елементом для реабілітації в поєднанні з сучасними та з роками удосконаленими методами роботи, що дає змогу досягти максимальних, позитивних та стійких результатів.</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Також Центр забезпечений спеціалізованим автобусом, який надає безкоштовні транспортні послуги з перевезення дітей.</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На 2025 рік було затверджено кошторисні призначення в сумі 2 623,6 тис. грн, а на 01 листопада касові видатки становлять 1 978,5 тис. грн.</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Станом на 01 жовтня 2025р. було отримано благодійну допомогу загальною вартістю 424,3 тис. грн: у вигляді іграшок та вітамінів від БФ «Нехай твоє серце б'ється»; у вигляді реабілітаційного обладнання та меблів від Представництва дитячого фонду ООН «Юнісеф» в Україні; у вигляді декору гранітного від ТОВ «Новогран Експрес»; у вигляді зарядних портативних електростанцій від ГС «Українська мережа за права дитини».</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Станом на 25 листопада 2025 року на обліку в Центрі перебуває 90 дітей (з них: 12 дітей групи ризику).</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З початку 2025 року забезпечено надання комплексу реабілітаційних послуг 134 дітям з інвалідністю (з них: 13 дітей групи ризику), а саме: послуги з фізичної, </w:t>
      </w:r>
      <w:r w:rsidRPr="00E317B7">
        <w:rPr>
          <w:rFonts w:ascii="Times New Roman" w:eastAsia="Times New Roman" w:hAnsi="Times New Roman" w:cs="Times New Roman"/>
          <w:sz w:val="27"/>
          <w:szCs w:val="27"/>
          <w:lang w:val="uk-UA"/>
        </w:rPr>
        <w:lastRenderedPageBreak/>
        <w:t>соціальної, психологічної та педагогічної реабілітації, послуги з логопедичної корекції.</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Серед основних захворювань:</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47 дітей </w:t>
      </w:r>
      <w:r w:rsidRPr="00E317B7">
        <w:rPr>
          <w:rFonts w:ascii="Times New Roman" w:eastAsia="Times New Roman" w:hAnsi="Times New Roman" w:cs="Times New Roman"/>
          <w:sz w:val="27"/>
          <w:szCs w:val="27"/>
        </w:rPr>
        <w:t>з ураженням опорно-рухового</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апарату та центральної і периферичної</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нервової</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системи;</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69 дітей – психічні захворювання та розумова відсталість;</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3 дитини з ураженням органів слуху;</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1 дитина з ураженням органів зору;</w:t>
      </w:r>
    </w:p>
    <w:p w:rsidR="00C16146" w:rsidRPr="00E317B7" w:rsidRDefault="00C16146" w:rsidP="00C16146">
      <w:pPr>
        <w:pStyle w:val="a3"/>
        <w:numPr>
          <w:ilvl w:val="0"/>
          <w:numId w:val="14"/>
        </w:numPr>
        <w:shd w:val="clear" w:color="auto" w:fill="FFFFFF"/>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14 дітей з ураженням внутрішніх органів.</w:t>
      </w:r>
    </w:p>
    <w:p w:rsidR="00C16146" w:rsidRPr="00E317B7" w:rsidRDefault="00C16146" w:rsidP="00C16146">
      <w:pPr>
        <w:shd w:val="clear" w:color="auto" w:fill="FFFFFF"/>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rPr>
        <w:t>З них соціально</w:t>
      </w:r>
      <w:r w:rsidRPr="00E317B7">
        <w:rPr>
          <w:rFonts w:ascii="Times New Roman" w:eastAsia="Times New Roman" w:hAnsi="Times New Roman" w:cs="Times New Roman"/>
          <w:sz w:val="27"/>
          <w:szCs w:val="27"/>
          <w:lang w:val="uk-UA"/>
        </w:rPr>
        <w:t xml:space="preserve"> </w:t>
      </w:r>
      <w:r w:rsidRPr="00E317B7">
        <w:rPr>
          <w:rFonts w:ascii="Times New Roman" w:eastAsia="Times New Roman" w:hAnsi="Times New Roman" w:cs="Times New Roman"/>
          <w:sz w:val="27"/>
          <w:szCs w:val="27"/>
        </w:rPr>
        <w:t>інтегровані у</w:t>
      </w:r>
      <w:r w:rsidRPr="00E317B7">
        <w:rPr>
          <w:rFonts w:ascii="Times New Roman" w:eastAsia="Times New Roman" w:hAnsi="Times New Roman" w:cs="Times New Roman"/>
          <w:sz w:val="27"/>
          <w:szCs w:val="27"/>
          <w:lang w:val="uk-UA"/>
        </w:rPr>
        <w:t>:</w:t>
      </w:r>
    </w:p>
    <w:p w:rsidR="00C16146" w:rsidRPr="00E317B7" w:rsidRDefault="00C16146" w:rsidP="00C16146">
      <w:pPr>
        <w:pStyle w:val="a3"/>
        <w:numPr>
          <w:ilvl w:val="0"/>
          <w:numId w:val="15"/>
        </w:numPr>
        <w:shd w:val="clear" w:color="auto" w:fill="FFFFFF"/>
        <w:tabs>
          <w:tab w:val="left" w:pos="851"/>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дошкільні навчальні заклади – 30 дітей;</w:t>
      </w:r>
    </w:p>
    <w:p w:rsidR="00C16146" w:rsidRPr="00E317B7" w:rsidRDefault="00C16146" w:rsidP="00C16146">
      <w:pPr>
        <w:pStyle w:val="a3"/>
        <w:numPr>
          <w:ilvl w:val="0"/>
          <w:numId w:val="15"/>
        </w:numPr>
        <w:shd w:val="clear" w:color="auto" w:fill="FFFFFF"/>
        <w:tabs>
          <w:tab w:val="left" w:pos="851"/>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загальні середні освітні навчальні заклади – 72 дитини.</w:t>
      </w:r>
    </w:p>
    <w:p w:rsidR="00C16146" w:rsidRPr="00E317B7" w:rsidRDefault="00C16146" w:rsidP="00C16146">
      <w:pPr>
        <w:tabs>
          <w:tab w:val="left" w:pos="851"/>
          <w:tab w:val="left" w:pos="993"/>
        </w:tabs>
        <w:ind w:firstLine="0"/>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Проведено культурно-масові заходи для дітей з інвалідністю та їхніх батьків:</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зустріч із фахівцями Звягельського районного управління ДСНС «Правила пожежної безпеки та поводження з міновибуховими предметами»;</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тематичні тижні «Прийшла весна», «Великодній тиждень», до Дня святого Валентина, до Дня сім'ї та Дня вишиванки тощо;</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тематичне весняне заняття «Кольорові промінчики для сонечка»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облаштування тематичних фото зон до Дня святого Валентина, Весни тощо;</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тематична аплікація «Букет квітів для мами»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арт-терапії «Голуб миру», «Колоски» до Дня захисників і захисниць України, «Віночок» до Дня української писемності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тематичні заходи до Дня пам'яті та примирення та ін.;</w:t>
      </w:r>
    </w:p>
    <w:p w:rsidR="00C16146" w:rsidRPr="00E317B7" w:rsidRDefault="00C16146" w:rsidP="00C16146">
      <w:pPr>
        <w:pStyle w:val="a3"/>
        <w:numPr>
          <w:ilvl w:val="0"/>
          <w:numId w:val="16"/>
        </w:numPr>
        <w:tabs>
          <w:tab w:val="left" w:pos="851"/>
          <w:tab w:val="left" w:pos="993"/>
          <w:tab w:val="left" w:pos="1134"/>
        </w:tabs>
        <w:ind w:left="0"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зустріч із представниками громадської організації «ЗВЯГЕЛЬ – БЕЗ БАР'ЄРІВ» для обговорення актуальних питань, що стосуються захисту прав та інтересів людей з інвалідністю в Звягельській громаді.</w:t>
      </w:r>
    </w:p>
    <w:p w:rsidR="00C16146" w:rsidRPr="00E317B7" w:rsidRDefault="00C16146" w:rsidP="00C16146">
      <w:pPr>
        <w:tabs>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Систематично проводились тренінги для батьків дітей з інвалідністю з профілактики психо-емоційного вигорання та відновлення ресурсного стану «Місце моєї сили».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Наприкінці грудня 2024 року було підписано меморандум про співпрацю з Дитячим фондом ООН (ЮНІСЕФ) в Україні. </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Завдяки підтримці проєкту Дитячого фонду ООН (ЮНІСЕФ) в Україні «Мінімальний пакет інтегрованих соціальних послуг для сімей з дітьми» у Звягельській міській територіальній громаді з’явилась послуга денного догляду для дітей з інвалідністю.</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Надання послуги забезпечувало 8 фахівців, діяльність яких 100% фінансувалась за рахунок міжнародних партнерів. Послугу отримували 17 родин, які мають дітей з інвалідністю, 14 із них – діти з інвалідністю підгрупи А.</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Також за підтримки проєкту Дитячого фонду ООН (ЮНІСЕФ) в Україні «Мінімальний пакет інтегрованих соціальних послуг для сімей з дітьми» було закуплено обладнання на суму 300 тис. грн. для організації в Центрі комплексної реабілітації для дітей з інвалідністю </w:t>
      </w:r>
      <w:r w:rsidRPr="00E317B7">
        <w:rPr>
          <w:rFonts w:ascii="Times New Roman" w:hAnsi="Times New Roman" w:cs="Times New Roman"/>
          <w:sz w:val="27"/>
          <w:szCs w:val="27"/>
        </w:rPr>
        <w:t xml:space="preserve">Звягельської міської ради надання послуги денного догляду для дітей з інвалідністю. Варто відзначити, що реалізація цієї послуги стала можливою не лише завдяки фінансовій, а й матеріально-технічній </w:t>
      </w:r>
      <w:r w:rsidRPr="00E317B7">
        <w:rPr>
          <w:rFonts w:ascii="Times New Roman" w:hAnsi="Times New Roman" w:cs="Times New Roman"/>
          <w:sz w:val="27"/>
          <w:szCs w:val="27"/>
        </w:rPr>
        <w:lastRenderedPageBreak/>
        <w:t>підтримці проєкту Дитячого фонду ООН (ЮНІСЕФ) в Україні «Мінімальний пакет інтегрованих соціальних послуг для сімей з дітьми». Фонд надав сучасне обладнання та меблі, необхідні для організації денного догляду: реабілітаційне обладнання, засоби сенсорної стимуляції, розвивальні ігрові матеріали, меблі для занять. Це дозволило створити якісне середовище для розвитку, навчання й відпочинку дітей з інвалідністю, відповідно до сучасних міжнародних стандартів.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Крім того, для фахівців Центру комплексної реабілітації для дітей з інвалідністю Звягельської міської ради було виділено 8 ноутбуків та 2 пристрої екофлоу, які є резервним джерелом живлення електронних пристроїв, побутових приладів, реабілітаційного обладнання в умовах відсутності електропостачання для надання послуг з комплексної реабілітації.</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Варто зазначити, що завдяки проєкту Дитячого фонду ООН (ЮНІСЕФ) в Україні «Мінімальний пакет інтегрованих соціальних послуг для сімей з дітьми» відбулися різноманітні тренінги та зустрічі для фахівців, спрямовані на підвищення професійної компетентності та обмін досвідом (тренінг з оцінки потреб громад щодо найкращих інтересів дитини, тренінг з денного догляду, присвячений організації та наданню соціальної послуги денного догляду для дітей з інвалідністю, зустріч команди фахівців денного догляду з супервізором Іриною Гордієнко, на якій фахівці поділилися досвідом, отримали цінні рекомендації).</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Важливо також, що діяльність Центру комплексної реабілітації отримала високу оцінку та підтримку міжнародних партнерів. Зокрема, у рамках реалізації спільного проєкту з Дитячим фондом Організації Об’єднаних Націй (ЮНІСЕФ), відповідно до Постанови Кабінету Міністрів України від 17 січня 2025 року №40, Центр став отримувачем гранту на продовження реалізації послуги денного догляду для дітей та сімей з дітьми.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Варто зазначити, що</w:t>
      </w:r>
      <w:r w:rsidRPr="00E317B7">
        <w:rPr>
          <w:rFonts w:ascii="Times New Roman" w:hAnsi="Times New Roman" w:cs="Times New Roman"/>
          <w:sz w:val="27"/>
          <w:szCs w:val="27"/>
        </w:rPr>
        <w:t xml:space="preserve"> отримано на рахунок в казначействі за КПКВ</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0817700 фінансову допомогу у вигляді малих грантів згідно Постанови КМУ №</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40 від 17 січня 2025р. та Меморандуму про Співробітництво №</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UKR/MOU2025980 від 28 лютого 2025р. у сумі 999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8 тис. грн від Представництва Дитячого Фонду ООН (ЮНІСЕФ) в Україні.</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Отримання цього гранту є важливим показником довіри до </w:t>
      </w:r>
      <w:r w:rsidRPr="00E317B7">
        <w:rPr>
          <w:rFonts w:ascii="Times New Roman" w:hAnsi="Times New Roman" w:cs="Times New Roman"/>
          <w:sz w:val="27"/>
          <w:szCs w:val="27"/>
          <w:lang w:val="uk-UA"/>
        </w:rPr>
        <w:t>Звягельської міської територіальної</w:t>
      </w:r>
      <w:r w:rsidRPr="00E317B7">
        <w:rPr>
          <w:rFonts w:ascii="Times New Roman" w:hAnsi="Times New Roman" w:cs="Times New Roman"/>
          <w:sz w:val="27"/>
          <w:szCs w:val="27"/>
        </w:rPr>
        <w:t xml:space="preserve"> громади з боку міжнародних організацій. Це також свідчить про результативність і ефективність кроків, які вже були здійснені у напрямку розвитку соціальних послуг та підтримки сімей, що потребують допомоги.</w:t>
      </w:r>
    </w:p>
    <w:p w:rsidR="00C16146" w:rsidRPr="00E317B7" w:rsidRDefault="00C16146" w:rsidP="00C16146">
      <w:pPr>
        <w:tabs>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rPr>
        <w:t>Завдяки грантовій підтримці Центр</w:t>
      </w:r>
      <w:r w:rsidRPr="00E317B7">
        <w:rPr>
          <w:rFonts w:ascii="Times New Roman" w:hAnsi="Times New Roman" w:cs="Times New Roman"/>
          <w:sz w:val="27"/>
          <w:szCs w:val="27"/>
          <w:lang w:val="uk-UA"/>
        </w:rPr>
        <w:t xml:space="preserve"> комплексної реабілітації для дітей з інвалідністю Звягельської міської ради має можливість і надалі забезпечувати стабільне функціонування послуги денного догляду, підвищувати її якість та охоплення, а також створювати сприятливі умови для соціальної адаптації та розвитку дітей.</w:t>
      </w:r>
    </w:p>
    <w:p w:rsidR="00C16146" w:rsidRPr="00E317B7" w:rsidRDefault="00C16146" w:rsidP="00C16146">
      <w:pPr>
        <w:tabs>
          <w:tab w:val="left" w:pos="851"/>
          <w:tab w:val="left" w:pos="993"/>
        </w:tabs>
        <w:ind w:firstLine="567"/>
        <w:rPr>
          <w:rFonts w:ascii="Times New Roman" w:hAnsi="Times New Roman" w:cs="Times New Roman"/>
          <w:sz w:val="18"/>
          <w:szCs w:val="18"/>
          <w:lang w:val="uk-UA"/>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lang w:val="uk-UA"/>
        </w:rPr>
        <w:t>6.7 Соціальний захист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У Звягельській міській територіальній громаді проживає 14 093 дитини віком від 0 до 18 років. З них 1208 дітей – у населених пунктах сільської місцевості. Станом на 01.12.2025 в територіальній громаді проживає 489 дітей зі статусом внутрішньо перемішеної особи.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Продовжувалася робота щодо захисту прав та законних інтересів дітей. Обліковували дітей, готували рішення виконавчого комітету міської ради, влаштовували дітей в сім’ї опікунів, піклувальників, прийомні сім’ї, дитячі будинки сімейного типу.</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За 2025 рік за сприяння благодійної організації «Зростай у родині» 26 сім’ям опікунів, піклувальників надано допомогу продуктами харчування, засобами гігієни, яку вони продовжать отримувати щомісяця до досягнення підопічними дітьми 18 років. У співпраці з Міжнародною благодійною організацією «Партнерство «Кожній дитині» за підтримки Міжнародного дитячого фонду ООН (ЮНІСЕФ) надано одноразову грошову допомогу прийомним сім’ям та дитячим будинкам сімейного типу. Опікуни, які виховують дітей з інвалідністю та більше трьох дітей отримали допомогу у вигляді побутової техніки, продуктів харчування та засобів гігієни. Патронатним сім’ям також надавалась допомога. Крім того з метою забезпечення права кожної дитини на сімейне виховання, належну підтримку сімей та дітей, які опинилися в складних життєвих обставинах, в рамках проєкту «Родина для кожної дитини: розвиток сімейного патронату» в службі у справах дітей з жовтня 2024 року працює консультант психолог.</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 державних закладах області перебувало 4 дітей-сиріт та дітей, позбавлених батьківського піклування. Служба у справах дітей проводила активну роботу з метою влаштування дітей в сімейні форми виховання. Всі діти з державного закладу влаштовано у сімейні форми виховання.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Станом на грудень місяць 2025 року на первинному обліку служби у справах дітей перебувало 109 дітей-сиріт та дітей, позбавлених батьківського піклування та 261 дитина, яка перебуває у складних життєвих обставинах.</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них: під опікою громадян 70 дітей, у прийомних сім’ях та ДБСТ 30 дітей, влаштовані у сім’ю родичів/знайомих – 5 дітей (перебувають у Адміністративному Центрі опіки та виховання у м.Бжег Польща), у державних закладах – 4 дітей, з них:</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навчається в спеціальній школі смт. Гришківці;</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у Новоборівському будинку-інтернаті;</w:t>
      </w:r>
    </w:p>
    <w:p w:rsidR="00C16146" w:rsidRPr="00E317B7" w:rsidRDefault="00C16146" w:rsidP="00C16146">
      <w:pPr>
        <w:pStyle w:val="a3"/>
        <w:numPr>
          <w:ilvl w:val="0"/>
          <w:numId w:val="17"/>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2 дітей у Бердичівському будівельному професійному ліцеї.</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Протягом звітного періоду усиновлено громадянами України 2 дітей.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місцевому обліку з усиновлення перебуває 39 дітей-сиріт та позбавлених батьківського піклування, з них: </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до 1 року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1-2 роки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віком 3-5 років  - 0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6-10 років – 7 дітей;</w:t>
      </w:r>
    </w:p>
    <w:p w:rsidR="00C16146" w:rsidRPr="00E317B7" w:rsidRDefault="00C16146" w:rsidP="00C16146">
      <w:pPr>
        <w:pStyle w:val="a3"/>
        <w:numPr>
          <w:ilvl w:val="0"/>
          <w:numId w:val="18"/>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11-17 років – 32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обліку кандидатів в усиновлювачі в службі у справах дітей перебуває дві сімейні пари та одна одинока особа.</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території Звягельської міської територіальної громади проживає 38 сімей, які усиновили 44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В громаді функціонує 3 прийомні сім’ї, в яких виховується 3 дітей-сиріт та дітей, позбавлених батьківського піклування та 3 дитячих будинки сімейного типу, у які влаштовано 15 дітей-сиріт та позбавлених батьківського піклування.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38 дітям надано статус дітей, які постраждали внаслідок воєнних дій та збройних конфліктів.</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Протягом 2025 року 10 дітей набули статусу дітей-сиріт та дітей, позбавлених батьківського піклування.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24 сімейним парам та одиноким особам надано консультації щодо усиновлення, згідно чинного законодавства.</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Працівниками служби у справах дітей міської ради взято участь у 9 засіданнях суду з питань усиновлення. Підготовлено 2 висновки про можливість бути усиновлювачами та 6 висновків про доцільність усиновлення малолітньої дитини. Обстежено та складено звіти про умови проживання та стан здоров’я 6 усиновлених дітей, які проживають на території громади.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32 засідання комісії з питань захисту прав дитини, на яких вирішувались питання захисту прав та законних інтересів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Обстежувалися умови проживання дітей-сиріт, дітей, позбавлених батьківського піклування, які виховувалися в сім’ях опікунів, піклувальників, прийомних батьків, усиновителів. Порушень прав дітей не виявлено. Опікунами, піклувальниками, прийомними батьками, усиновителями створені належні умови для утримання, виховання та розвитку дітей.</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Працівники служби постійно вносять оновлену інформацію до єдиної інформаційно-аналітичної системи «Діти».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Служба у справах дітей здійснювала прийом громадян з питань, що стосувалися неналежного виконання батьками батьківських обов’язків, призначення опіки над дітьми, встановлення днів та годин зустрічей одному із батьків, позбавлення батька, матері батьківських прав, щодо повернення дітей в сім’ю, щодо залучення дітей до навчання, встановлення батьківства, проведення профілактично-роз’яснювальної роботи з батьками, тощо.</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Розглянуто 31 звернення громадян щодо захисту житлових і майнових прав дітей, а саме:</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дарування житла, частки земельної ділянки/житла дитині, в якому вона зареєстрована;</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купівлі-продажу частки земельної ділянки/житла дитині – 17;</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договорів купівлі-продажу частки земельної ділянки, частки житла в якому зареєстрована дитина – 2;</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договору про поділ спадкового майна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призначення опікуна над житлом або частки житла право власності належить дітям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укладання договору міни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щодо надання дозволу органу опіки та піклування на виготовлення технічної документації із землеустрою про встановлення (відновлення) меж земельної ділянки, яка належатиме на праві власності дитині-сироті – 1;</w:t>
      </w:r>
    </w:p>
    <w:p w:rsidR="00C16146" w:rsidRPr="00E317B7" w:rsidRDefault="00C16146" w:rsidP="00C16146">
      <w:pPr>
        <w:pStyle w:val="a3"/>
        <w:numPr>
          <w:ilvl w:val="0"/>
          <w:numId w:val="19"/>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щодо укладання договору купівлі-продажу рухомого майна у якому частка права власності має малолітня дитина, за умови одночасного відкриття </w:t>
      </w:r>
      <w:r w:rsidRPr="00E317B7">
        <w:rPr>
          <w:rFonts w:ascii="Times New Roman" w:hAnsi="Times New Roman" w:cs="Times New Roman"/>
          <w:sz w:val="27"/>
          <w:szCs w:val="27"/>
          <w:lang w:val="uk-UA"/>
        </w:rPr>
        <w:lastRenderedPageBreak/>
        <w:t xml:space="preserve">депозитного банківського рахунку на ім’я дитини, на який після продажу частки рухомого майна будуть внесені кошти – 2.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Всі звернення розглянуто та на жодну заяву не було відмови у наданні дозволів, оскільки при вчинені правочини не призводять до звуження обсягу існуючих майнових прав дітей та порушення їх охоронюваних законом інтересів.  </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метою захисту прав та законних інтересів дітей прийнято участь у 152 судових засіданнях відносно цивільних та кримінальних судових справ, зокрема:</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факту проживання однією сімєю чоловіка і жінки без реєстрації шлюбу;</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юридичних фактів;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зняття з реєстрації місця проживання;</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факту батьківства;</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визначення місця проживання дітей;</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позбавлення батьків батьківських прав;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встановлення днів та годин зустрічей батька з дитиною;</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про усунення перешкод у спілкуванні з дитиною, визначення способу участі у вихованні дитини;</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позбавлення батьківських прав;</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усиновлення;</w:t>
      </w:r>
    </w:p>
    <w:p w:rsidR="00C16146" w:rsidRPr="00E317B7" w:rsidRDefault="00C16146" w:rsidP="00C16146">
      <w:pPr>
        <w:pStyle w:val="a3"/>
        <w:numPr>
          <w:ilvl w:val="0"/>
          <w:numId w:val="20"/>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крадіжки, умисні нанесення тілесних ушкоджень, хуліганство тощо.</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Здійснювався контроль за станом утримання дітей, які проживали в сім’ях, що опинилися в складних життєвих обставинах. На обліку служби у справах дітей перебуває 261 дитина, які виховувались в 196 сім’ях, з них:</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87 дітей що виховувались в 42 сім’ях, де батьки ухилялись від виконання батьківських обов’язків;</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37 дітей – зазнали насильства та жорстокого поводження;</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136 дітей – мали статус дітей які постраждали в наслідок воєнних дій та збройних конфліктів;</w:t>
      </w:r>
    </w:p>
    <w:p w:rsidR="00C16146" w:rsidRPr="00E317B7" w:rsidRDefault="00C16146" w:rsidP="00C16146">
      <w:pPr>
        <w:pStyle w:val="a3"/>
        <w:numPr>
          <w:ilvl w:val="0"/>
          <w:numId w:val="21"/>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1 дитина самовільно залишають місце свого проживання.</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 усіма батьками проведено профілактично-роз’яснювальну роботу, здійснено заходи адміністративного впливу, акцентувалася увага щодо обов’язкового залучення дітей шкільного віку до навчання. Впродовж року службою ініційовано притягнення до адміністративної відповідальності 52 батьків за ст. 184 КУпАП за невиконання або неналежне виконання ними батьківських обов’язків. Працівниками відділу поліції Головного управління Національної поліції в Житомирській області складено 54 протоколи на батьків за ст.184 КУпАП.</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Сформовано єдиний електронний банк даних вище згаданої категорії дітей. Впродовж року за ініціативи служби у справах дітей судом позбавлено батьківських прав 5 батьків відносно 7 дітей, з них: 4 – влаштовано під опіку громадян, 1 – усиновлена, 1 – залишена на виховання одному з батьків, 1 – влаштована у прийомну сім’ю.</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У громаді продовжують надавати послуги з патронату над дитиною 4 патронатні сім’ї. З патронатними вихователями підписано договори, які передбачали надання послуги з патронату над дитиною та допомогу сім’ям, які </w:t>
      </w:r>
      <w:r w:rsidRPr="00E317B7">
        <w:rPr>
          <w:rFonts w:ascii="Times New Roman" w:hAnsi="Times New Roman" w:cs="Times New Roman"/>
          <w:sz w:val="27"/>
          <w:szCs w:val="27"/>
          <w:lang w:val="uk-UA"/>
        </w:rPr>
        <w:lastRenderedPageBreak/>
        <w:t>опинилися у складних життєвих обставинах. За час існування цієї ініціативи, сім’ї прихистили вже 25 дітей. П’ятеро з них повернулися до батьків, шестеро усиновлено, троє дітей влаштовано в прийомну сім’ю, одна в дитячий будинок сімейного типу.</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 сім’ях патронатних вихователів перебуває 5 дітей, які опинилися у складних життєвих обставинах у тому числі 3 дитини з Херсонської області.</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Відповідно до «Програми реалізації заходів на виконання «Конвенції про права дитини на 2024-2025 роки» було проведено заходи:</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привітання дітей-сиріт, дітей, позбавлених батьківського піклування, та дітей, що опинились в складних життєвих обставинах, дітей ВПО з Днем захисту дітей;</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зустріч з випускниками закладів загальної середньої освіти з числа дітей-сиріт та дітей, позбавлених батьківського піклування з міським головою;</w:t>
      </w:r>
    </w:p>
    <w:p w:rsidR="00C16146" w:rsidRPr="00E317B7" w:rsidRDefault="00C16146" w:rsidP="00C16146">
      <w:pPr>
        <w:pStyle w:val="a3"/>
        <w:numPr>
          <w:ilvl w:val="0"/>
          <w:numId w:val="22"/>
        </w:numPr>
        <w:tabs>
          <w:tab w:val="left" w:pos="0"/>
          <w:tab w:val="left" w:pos="851"/>
          <w:tab w:val="left" w:pos="993"/>
          <w:tab w:val="left" w:pos="1134"/>
        </w:tabs>
        <w:ind w:left="0"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привітання дітей-сиріт, дітей, позбавлених батьківського піклування, та дітей, що опинились в складних життєвих обставинах, з різдвяно-новорічними святами.</w:t>
      </w:r>
    </w:p>
    <w:p w:rsidR="00C16146" w:rsidRPr="00E317B7" w:rsidRDefault="00C16146" w:rsidP="00C16146">
      <w:pPr>
        <w:tabs>
          <w:tab w:val="left" w:pos="0"/>
          <w:tab w:val="left" w:pos="851"/>
          <w:tab w:val="left" w:pos="993"/>
        </w:tabs>
        <w:ind w:firstLine="567"/>
        <w:textAlignment w:val="baseline"/>
        <w:rPr>
          <w:rFonts w:ascii="Times New Roman" w:hAnsi="Times New Roman" w:cs="Times New Roman"/>
          <w:sz w:val="27"/>
          <w:szCs w:val="27"/>
          <w:lang w:val="uk-UA"/>
        </w:rPr>
      </w:pPr>
      <w:r w:rsidRPr="00E317B7">
        <w:rPr>
          <w:rFonts w:ascii="Times New Roman" w:hAnsi="Times New Roman" w:cs="Times New Roman"/>
          <w:sz w:val="27"/>
          <w:szCs w:val="27"/>
          <w:lang w:val="uk-UA"/>
        </w:rPr>
        <w:t>На організацію та проведення заходів з бюджету громади витрачено 225 тис. грн.</w:t>
      </w:r>
    </w:p>
    <w:p w:rsidR="00C16146" w:rsidRPr="00E317B7" w:rsidRDefault="00C16146" w:rsidP="00C16146">
      <w:pPr>
        <w:tabs>
          <w:tab w:val="left" w:pos="0"/>
          <w:tab w:val="left" w:pos="851"/>
          <w:tab w:val="left" w:pos="993"/>
        </w:tabs>
        <w:ind w:firstLine="567"/>
        <w:textAlignment w:val="baseline"/>
        <w:rPr>
          <w:rFonts w:ascii="Times New Roman" w:eastAsia="Times New Roman" w:hAnsi="Times New Roman" w:cs="Times New Roman"/>
          <w:sz w:val="18"/>
          <w:szCs w:val="18"/>
          <w:lang w:val="uk-UA" w:eastAsia="uk-UA"/>
        </w:rPr>
      </w:pPr>
    </w:p>
    <w:p w:rsidR="00C16146" w:rsidRPr="00E317B7" w:rsidRDefault="00C16146" w:rsidP="00C16146">
      <w:pPr>
        <w:pStyle w:val="2"/>
        <w:tabs>
          <w:tab w:val="left" w:pos="0"/>
          <w:tab w:val="left" w:pos="851"/>
          <w:tab w:val="left" w:pos="993"/>
        </w:tabs>
        <w:spacing w:before="0" w:line="240" w:lineRule="auto"/>
        <w:ind w:left="0" w:firstLine="567"/>
        <w:rPr>
          <w:rFonts w:eastAsia="Times New Roman" w:cs="Times New Roman"/>
          <w:color w:val="auto"/>
          <w:sz w:val="27"/>
          <w:szCs w:val="27"/>
          <w:lang w:val="uk-UA" w:eastAsia="ru-RU"/>
        </w:rPr>
      </w:pPr>
      <w:r w:rsidRPr="00E317B7">
        <w:rPr>
          <w:rFonts w:cs="Times New Roman"/>
          <w:color w:val="auto"/>
          <w:sz w:val="27"/>
          <w:szCs w:val="27"/>
          <w:lang w:val="uk-UA"/>
        </w:rPr>
        <w:t>6.8 Діяльність міського центру соціальних служб</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 xml:space="preserve">Упродовж 2025 року міський центр соціальних служб забезпечував надання комплексу соціальних послуг сім’ям та окремим особам, які опинилися у складних життєвих обставинах. </w:t>
      </w:r>
      <w:r w:rsidRPr="00E317B7">
        <w:rPr>
          <w:rFonts w:ascii="Times New Roman" w:hAnsi="Times New Roman" w:cs="Times New Roman"/>
          <w:sz w:val="27"/>
          <w:szCs w:val="27"/>
        </w:rPr>
        <w:t>Діяльність Центру була спрямована на виявлення потреб отримувачів послуг, надання адресної підтримки, проведення профілактичної роботи та організацію соціального супроводу.</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звітного періоду соціальні послуги отримали 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880 осіб та сімей, у складі яких виховувалося 630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обліку перебувало 158 сімей, що потребували комплексної підтримки, в них 305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Соціальним супроводом охоплено 89 сімей/осіб, у яких проживало 178 дітей.</w:t>
      </w:r>
    </w:p>
    <w:p w:rsidR="00C16146" w:rsidRPr="00E317B7" w:rsidRDefault="00C16146" w:rsidP="00C16146">
      <w:pPr>
        <w:tabs>
          <w:tab w:val="left" w:pos="851"/>
          <w:tab w:val="left" w:pos="993"/>
        </w:tabs>
        <w:ind w:firstLine="567"/>
        <w:rPr>
          <w:rFonts w:ascii="Times New Roman" w:hAnsi="Times New Roman" w:cs="Times New Roman"/>
          <w:bCs/>
          <w:sz w:val="27"/>
          <w:szCs w:val="27"/>
        </w:rPr>
      </w:pPr>
      <w:r w:rsidRPr="00E317B7">
        <w:rPr>
          <w:rFonts w:ascii="Times New Roman" w:hAnsi="Times New Roman" w:cs="Times New Roman"/>
          <w:bCs/>
          <w:sz w:val="27"/>
          <w:szCs w:val="27"/>
        </w:rPr>
        <w:t>Соціальні послуги за категоріями отримувачів:</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внутрішньо переміщені сім’ї </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32 сім’ї, 58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родини дружин та батьків загиблих військовослужбовців</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326 сімей, 142 дитини;</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постраждалі від домашнього насильства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50 сімей, 45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з неналежним виконанням батьківських обов’язків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52 сім’ї, 108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родини, члени яких перебували у конфлікті із законом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16 сімей, 3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з особами з інвалідністю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13 сімей, 6 дітей;</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сім’ї опікунів та піклувальників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57 сімей, 72 дитини;</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прийомні сім’ї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5 сімей, 5 дітей та 1 особа 18+;</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дитячі будинки сімейного типу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3 ДБСТ, 21 дитина та 1 особа 18+;</w:t>
      </w:r>
    </w:p>
    <w:p w:rsidR="00C16146" w:rsidRPr="00E317B7" w:rsidRDefault="00C16146" w:rsidP="00C16146">
      <w:pPr>
        <w:pStyle w:val="a3"/>
        <w:numPr>
          <w:ilvl w:val="0"/>
          <w:numId w:val="25"/>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особи з числа дітей-сиріт та дітей, позбавлених батьківського піклування</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xml:space="preserve"> 18 осіб.</w:t>
      </w:r>
    </w:p>
    <w:p w:rsidR="00C16146" w:rsidRPr="00E317B7" w:rsidRDefault="00C16146" w:rsidP="00C16146">
      <w:pPr>
        <w:tabs>
          <w:tab w:val="left" w:pos="851"/>
          <w:tab w:val="left" w:pos="993"/>
        </w:tabs>
        <w:ind w:firstLine="567"/>
        <w:rPr>
          <w:rFonts w:ascii="Times New Roman" w:hAnsi="Times New Roman" w:cs="Times New Roman"/>
          <w:bCs/>
          <w:sz w:val="27"/>
          <w:szCs w:val="27"/>
        </w:rPr>
      </w:pPr>
      <w:r w:rsidRPr="00E317B7">
        <w:rPr>
          <w:rFonts w:ascii="Times New Roman" w:hAnsi="Times New Roman" w:cs="Times New Roman"/>
          <w:bCs/>
          <w:sz w:val="27"/>
          <w:szCs w:val="27"/>
        </w:rPr>
        <w:t>Профілактична та інформаційно-роз’яснювальна робота:</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Фахівці Центру здійснювали:</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консультації щодо безпеки під час повітряних тривог та інформування про доступні укриття;</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психосоціальну підтримку дітей та дорослих;</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соціально-педагогічну роботу, спрямовану на формування відповідального батьківства;</w:t>
      </w:r>
    </w:p>
    <w:p w:rsidR="00C16146" w:rsidRPr="00E317B7" w:rsidRDefault="00C16146" w:rsidP="00C16146">
      <w:pPr>
        <w:pStyle w:val="a3"/>
        <w:numPr>
          <w:ilvl w:val="0"/>
          <w:numId w:val="26"/>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заходи з профілактики домашнього насильства та негативних проявів у поведінці батьків і дітей.</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закладах освіти проведено зустрічі з учнями щодо запобігання правопорушенням, підвищення правової обізнаності та популяризації здорового способу життя.</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Cs/>
          <w:sz w:val="27"/>
          <w:szCs w:val="27"/>
        </w:rPr>
        <w:t>Діяло спеціалізоване формування «Мобільна бригада соціально-психологічної допомоги особам, які постраждали від домашнього насильства та/або насильства за ознакою статі».</w:t>
      </w:r>
      <w:r w:rsidRPr="00E317B7">
        <w:rPr>
          <w:rFonts w:ascii="Times New Roman" w:hAnsi="Times New Roman" w:cs="Times New Roman"/>
          <w:b/>
          <w:bCs/>
          <w:sz w:val="27"/>
          <w:szCs w:val="27"/>
        </w:rPr>
        <w:t xml:space="preserve"> </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Спеціалізована мобільна бригада здійснила 66 виїздів, з них:</w:t>
      </w:r>
    </w:p>
    <w:p w:rsidR="00C16146" w:rsidRPr="00E317B7" w:rsidRDefault="00C16146" w:rsidP="00C16146">
      <w:pPr>
        <w:pStyle w:val="a3"/>
        <w:numPr>
          <w:ilvl w:val="0"/>
          <w:numId w:val="2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77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за повідомленнями про факти насильства;</w:t>
      </w:r>
    </w:p>
    <w:p w:rsidR="00C16146" w:rsidRPr="00E317B7" w:rsidRDefault="00C16146" w:rsidP="00C16146">
      <w:pPr>
        <w:pStyle w:val="a3"/>
        <w:numPr>
          <w:ilvl w:val="0"/>
          <w:numId w:val="27"/>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10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планові виїзди з метою моніторингу ситуації в сім’ях.</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Соціальні послуги отримали 226 осіб, у тому числі 88 жінок, 79 чоловіків та 59 дітей.</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Підтримка родин загиблих Захисників і Захисниць України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lang w:val="uk-UA"/>
        </w:rPr>
        <w:t>Ц</w:t>
      </w:r>
      <w:r w:rsidRPr="00E317B7">
        <w:rPr>
          <w:rFonts w:ascii="Times New Roman" w:hAnsi="Times New Roman" w:cs="Times New Roman"/>
          <w:sz w:val="27"/>
          <w:szCs w:val="27"/>
        </w:rPr>
        <w:t>ентр продовжував надавати щоденну інформаційну та психологічну підтримку членам родин загиблих військовослужбовців. Організовано:</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психологічні тренінги та консультації;</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майстер-класи й тематичні зустрічі;</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екскурсійні поїздки та заходи для дітей;</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допомогу в оформленні пільг і документів;</w:t>
      </w:r>
    </w:p>
    <w:p w:rsidR="00C16146" w:rsidRPr="00E317B7" w:rsidRDefault="00C16146" w:rsidP="00C16146">
      <w:pPr>
        <w:pStyle w:val="a3"/>
        <w:numPr>
          <w:ilvl w:val="0"/>
          <w:numId w:val="28"/>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сприяння у доступі до медичних, юридичних та соціальних послуг.</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Усього проведено 44 групові заходи, охоплено 2</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025 осіб.</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Просвітницько-профілактичні заходи.</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року реалізовано низку інформаційних та профілактичних акцій, спрямованих на запобігання соціально небезпечним захворюванням, а також формування відповідального ставлення до власного здоров’я.</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Реалізація проєктів</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Центр продовжив участь у важливих соціальних ініціативах:</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пілотний проєкт «Родина для кожної дитини: розвиток сімейного патронату» (співпраця з МБО «Партнерство „Кожній дитині“»);</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проєкт UNICEF «Мінімальний пакет інтегрованих соціальних послуг для сімей з дітьми», що включає домашні візити до родин із дітьми віком 0-3</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років;</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робота Школи позитивного батьківства;</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проводиться робота з кривдниками для запобігання повторним випадкам насильства;</w:t>
      </w:r>
    </w:p>
    <w:p w:rsidR="00C16146" w:rsidRPr="00E317B7" w:rsidRDefault="00C16146" w:rsidP="00C16146">
      <w:pPr>
        <w:pStyle w:val="a3"/>
        <w:numPr>
          <w:ilvl w:val="0"/>
          <w:numId w:val="29"/>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спільний із БФ «Нехай твоє серце б’ється» проєкт з формування життєстійкості.</w:t>
      </w:r>
    </w:p>
    <w:p w:rsidR="00C16146" w:rsidRPr="00E317B7" w:rsidRDefault="00C16146" w:rsidP="00C16146">
      <w:pPr>
        <w:tabs>
          <w:tab w:val="left" w:pos="851"/>
          <w:tab w:val="left" w:pos="993"/>
        </w:tabs>
        <w:ind w:firstLine="567"/>
        <w:rPr>
          <w:rFonts w:ascii="Times New Roman" w:hAnsi="Times New Roman" w:cs="Times New Roman"/>
          <w:b/>
          <w:bCs/>
          <w:sz w:val="27"/>
          <w:szCs w:val="27"/>
        </w:rPr>
      </w:pPr>
      <w:r w:rsidRPr="00E317B7">
        <w:rPr>
          <w:rFonts w:ascii="Times New Roman" w:hAnsi="Times New Roman" w:cs="Times New Roman"/>
          <w:b/>
          <w:bCs/>
          <w:sz w:val="27"/>
          <w:szCs w:val="27"/>
        </w:rPr>
        <w:t>Фінансове забезпечення</w:t>
      </w:r>
    </w:p>
    <w:p w:rsidR="00C16146" w:rsidRPr="00E317B7" w:rsidRDefault="00C16146" w:rsidP="00C16146">
      <w:pPr>
        <w:tabs>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У 2025 році на утримання та забезпечення діяльності Міського центру соціальних служб використано 2 млн 862,6 тис.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грн, серед яких 129,3 тис.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спрямовано на реалізацію Програми «Соціальний захист вразливих категорій населення на 2022-2026 роки».</w:t>
      </w:r>
    </w:p>
    <w:p w:rsidR="00C16146" w:rsidRPr="00E317B7" w:rsidRDefault="00C16146" w:rsidP="00C16146">
      <w:pPr>
        <w:tabs>
          <w:tab w:val="left" w:pos="851"/>
          <w:tab w:val="left" w:pos="993"/>
        </w:tabs>
        <w:ind w:firstLine="567"/>
        <w:rPr>
          <w:rFonts w:ascii="Times New Roman" w:hAnsi="Times New Roman" w:cs="Times New Roman"/>
          <w:sz w:val="18"/>
          <w:szCs w:val="18"/>
        </w:rPr>
      </w:pP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lang w:val="uk-UA"/>
        </w:rPr>
        <w:t>6.9 Фізична культура та спорт</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lang w:val="uk-UA"/>
        </w:rPr>
        <w:t xml:space="preserve">На оплату відряджень для участі в офіційних обласних, всеукраїнських, міжнародних змаганнях спортсменам дитячо-юнацької спортивної школи, дитячо-юнацького клубу фізичної підготовки, міських громадських спортивних федерацій з бюджету громади було виділено 1 млн 636 тис. грн. З них 154,5 тис. грн. на проведення заходів (турніри, змагання) управління у справах сім’ї, молоді, фізичної культури та спорту; на оплату відряджень на змагання з олімпійських видів спорту – 810 тис. грн, неолімпійських – 250 тис. грн, інваспорту – 209 тис. грн. </w:t>
      </w:r>
      <w:r w:rsidRPr="00E317B7">
        <w:rPr>
          <w:rFonts w:ascii="Times New Roman" w:eastAsia="Times New Roman" w:hAnsi="Times New Roman" w:cs="Times New Roman"/>
          <w:bCs/>
          <w:sz w:val="27"/>
          <w:szCs w:val="27"/>
        </w:rPr>
        <w:t>На участь вихованців ДЮКФП (оплата харчування) у чемпіонаті області з футболу виділено – 114 тис. грн, чемпіонату України – 108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виплату стипендій міської ради перспективним та обдарованим спортсменам міської територіальної громади виділено 200 тис. грн (станом на 30.11.2025 року виплачено 192,5 тис. грн), що давало змогу стимулювати обдарованих спортсменів за високі досягнення у спорті.</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На виконання рішення міської ради «Про фінансове стимулювання спортсменів та їх тренерів» з метою заохочення та стимулювання спортсменів міської територіальної громади виділено 150 тис. грн. </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фінансування міського Центру фізичного здоров’я населення «Спорт для всіх» у 2025 році виділено 3 млн 465,6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програму проведення заходів міського Центру фізичного здоров’я населення «Спорт для всіх» на заходи виділено 150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Впродовж 2025 року Міський центр фізичного здоров’я населення «Спорт для всіх» активно працював над організацією та проведенням фізкультурно-оздоровчих і спортивних заходів, спрямованих на популяризацію рухової активності серед жителів громади різного віку. Щотижня організовувалися оздоровчі активності: ранкова гімнастика для людей похилого віку, започатковано тренування в клубі скандинавської ходьби «Активне довголіття», а також різноманітні спортивно-розважальні заходи для дітей внутрішньо переміщених осіб, для сімей військовослужбовців, вихованців культурно-мистецьких таборів, спортивного табору. У мікрорайонах міста регулярно проводилися літні фізкультурні активності, на стадіоні «Авангард» для організовано  3 сімейних кінопокази «просто неба».</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Впродовж року значна увага приділялася проведенню патріотично-спортивних заходів до державних свят та пам’ятних дат. Серед них – спортивні розваги та велопробіг до Дня Конституції України, заходи до Дня Соборності, турнір з мініфутболу до Дня Героя, Кубок з волейболу пам’яті загиблих воїнів Звягельської громади, фестиваль дитячого футболу до Дня міста, акція-пробіг до Дня Державного прапора, велопробіг до Дня міста та турнір з настільного тенісу серед військовослужбовців і ветеранів до Дня Героїв Небесної Сотні. Традиційно були проведені щорічні турніри з футболу та футзалу пам’яті загиблих захисників України. Вперше проведено масштабний захід у межах соціального проєкту </w:t>
      </w:r>
      <w:r w:rsidRPr="00E317B7">
        <w:rPr>
          <w:rFonts w:ascii="Times New Roman" w:eastAsia="Times New Roman" w:hAnsi="Times New Roman" w:cs="Times New Roman"/>
          <w:bCs/>
          <w:sz w:val="27"/>
          <w:szCs w:val="27"/>
        </w:rPr>
        <w:lastRenderedPageBreak/>
        <w:t>Президента України «Активні парки – локації здорової України» Звягельський забіг.</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в місті відбулося 17 заходів для дітей різного віку, у яких взяли участь 1017 дітей. Наймасовішим стало Закриття Олімпійського тижня в гімназії №2 (понад 300 дітей), а найбільша активність у літній період спостерігалася у п’яти мікрорайонах, де понад 80 дітей брали участь у розвагах. Протягом двох тижнів було організовано спортивний табір «Sportland», у якому 30 дітей щоденно активно включалися у тренування, рухливі ігри та командні заняття. Для молоді проведено челендж до Дня здоров’я та організовано змаганн впродовж 6 місяців «Студентська Ліга 2025-2026» серед закладів фахової та професійної освіти з мініфутболу, волейболу, плавання, тенісу та армреслінгу.</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футбольне поле стадіону «Авангард» було підготовлено до проведення 65 матчів різного рівня – від Чемпіонату України, чемпіонату області до мінітурнірів і змагань міськогорівня. У старостинських округах громади, де працювали чотири головних фахівці на 0,25 ставки, які організовували спортивно-оздоровчі заходи, долучалися до проведення активностей і допомагали у впорядкуванні спортивної інфраструктури. У Пилиповецькому окрузі були проведені активності до Дня Соборності та «Мама, тато, я</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спортивна сім’я», у Великомолодьківському – заходи до Дня фізичної культури і спорту та волейбольний турнір до Дня здоров’я, у Дідовецькому – активності до Дня Соборності, у Наталівському – турнір із важкої атлетики, у Майстрівському</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турнір з настільного тенісу «Різдвяний кубок маленьких чемпіонів».</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Загалом Міським центром фізичного здоров’я населення «Спорт для всіх» у 2025 році проведено 55 спортивних і фізкультурно-оздоровчих заходів, із яких 18</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 на стадіоні «Авангард». Від оренди натурального поля та майданчика зі штучним покриттям на спеціальний рахунок надійшло 25</w:t>
      </w:r>
      <w:r w:rsidRPr="00E317B7">
        <w:rPr>
          <w:rFonts w:ascii="Times New Roman" w:eastAsia="Times New Roman" w:hAnsi="Times New Roman" w:cs="Times New Roman"/>
          <w:bCs/>
          <w:sz w:val="27"/>
          <w:szCs w:val="27"/>
          <w:lang w:val="uk-UA"/>
        </w:rPr>
        <w:t>,6 тис. </w:t>
      </w:r>
      <w:r w:rsidRPr="00E317B7">
        <w:rPr>
          <w:rFonts w:ascii="Times New Roman" w:eastAsia="Times New Roman" w:hAnsi="Times New Roman" w:cs="Times New Roman"/>
          <w:bCs/>
          <w:sz w:val="27"/>
          <w:szCs w:val="27"/>
        </w:rPr>
        <w:t>грн. Уся проведена робота сприяла розвитку спортивної культури, зміцненню здоров’я мешканців, підтримці патріотичного виховання та забезпеченню доступності спортивної інфраструктури для жителів Звягельської територіальної громади.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роботу дитячо-юнацької спортивної школи ім. В.П. Єрмакова у 2025</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році виділено 7 млн 718,9 тис. грн.</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 них для покращення навчально-тренувального процесу, а саме на придбання спортивного інвентарю та спортивної форми спрямовано більше 150</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тис. грн: закуплено комплекти форм для футболу, м’ячі для ігрових видів спорту, ракетки для тенісу настільного, борцівське трико, борцівки, манекени.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Вихованці ДЮСШ імені В.П. Єрмакова за 2025 рік взяли участь у понад 100 офіційних та неофіційних змаганнях. Юні спортсмени представляли школу на чемпіонатах Житомирської області, України, Європи та світу, а також на багатьох різноманітних турнірах. Серед досягнень – численні перемоги на чемпіонатах Європи та світу. Успіхи ДЮСШ ім. В.П. Єрмакова свідчать про високий рівень спортивної підготовки та професіоналізм тренерського складу.</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в місті відбулося кілька значущих спортивних подій, однією з головних став чемпіонат України з боротьби вільної U-23. Проведено ряд масштабних всеукраїнських турнірів, а саме:</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всеукраїнський турнір пам’яті С.А.Сітайла з вільної боротьби, який зібрав понад 400 учасників;</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lastRenderedPageBreak/>
        <w:t>зональний чемпіонат України «Кубок розвитку» з жіночого футболу;</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сеукраїнський турнір з вільної боротьби присвячений Дню Захисників і Захисниць України, зібрав понад 470 борців;</w:t>
      </w:r>
    </w:p>
    <w:p w:rsidR="00C16146" w:rsidRPr="00E317B7" w:rsidRDefault="00C16146" w:rsidP="00C16146">
      <w:pPr>
        <w:pStyle w:val="a3"/>
        <w:numPr>
          <w:ilvl w:val="0"/>
          <w:numId w:val="70"/>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міжобласні турніри та чемпіонати Житомирської області з волейболу, тенісу настільного, боротьби вільної, карате, пара-армрестлінгу, футболу жіночого.</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за результатами виступів вихованців ДЮСШ ім. В.П. Єрмакова в офіційних змаганнях за поточний рік досягнуто значних спортивних успіхів: присвоєно юнацькі спортивні розряди понад 200 спортсменам. Особливо вагомим досягненням стало виконання нормативів: кандидат у майстри спорту –</w:t>
      </w:r>
      <w:r w:rsidRPr="00E317B7">
        <w:rPr>
          <w:rFonts w:ascii="Times New Roman" w:eastAsia="Times New Roman" w:hAnsi="Times New Roman" w:cs="Times New Roman"/>
          <w:bCs/>
          <w:sz w:val="27"/>
          <w:szCs w:val="27"/>
          <w:lang w:val="uk-UA"/>
        </w:rPr>
        <w:t xml:space="preserve"> </w:t>
      </w:r>
      <w:r w:rsidRPr="00E317B7">
        <w:rPr>
          <w:rFonts w:ascii="Times New Roman" w:eastAsia="Times New Roman" w:hAnsi="Times New Roman" w:cs="Times New Roman"/>
          <w:bCs/>
          <w:sz w:val="27"/>
          <w:szCs w:val="27"/>
        </w:rPr>
        <w:t>12 вихованців, майстер спорту – 4 вихованці,  майстер спорту міжнародного класу – 3 вихованці.</w:t>
      </w:r>
    </w:p>
    <w:p w:rsidR="00C16146" w:rsidRPr="00E317B7" w:rsidRDefault="00C16146" w:rsidP="00C16146">
      <w:pPr>
        <w:tabs>
          <w:tab w:val="left" w:pos="851"/>
          <w:tab w:val="left" w:pos="993"/>
        </w:tabs>
        <w:ind w:firstLine="567"/>
        <w:rPr>
          <w:rFonts w:ascii="Times New Roman" w:eastAsia="Times New Roman" w:hAnsi="Times New Roman" w:cs="Times New Roman"/>
          <w:b/>
          <w:bCs/>
          <w:sz w:val="27"/>
          <w:szCs w:val="27"/>
        </w:rPr>
      </w:pPr>
      <w:r w:rsidRPr="00E317B7">
        <w:rPr>
          <w:rFonts w:ascii="Times New Roman" w:eastAsia="Times New Roman" w:hAnsi="Times New Roman" w:cs="Times New Roman"/>
          <w:b/>
          <w:bCs/>
          <w:sz w:val="27"/>
          <w:szCs w:val="27"/>
        </w:rPr>
        <w:t>За сприяння управління у 2025 році у громаді проведено:</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пробіг «Шаную воїнів, біжу за героя України»; </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кубок Житомирської області з армрестлінгу (пара-армрестлінгу) серед ветеранів війни та осіб з порушеннями зору та ураженнями опорно-рухового; </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відкритий турнір з гирьового спорту та армрестлінгу пам’яті заслуженого працівника фізичної культури і спорту України, семиразового чемпіона світу серед ветеранів О.М.Дідовця;</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кубок Звягельщини з КАНТРІ-КРОСУ Fortress legend;</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відкритий чемпіонат Житомирської області з настільного тенісу «Cadet-Open»;</w:t>
      </w:r>
    </w:p>
    <w:p w:rsidR="00C16146" w:rsidRPr="00E317B7" w:rsidRDefault="00C16146" w:rsidP="00C16146">
      <w:pPr>
        <w:numPr>
          <w:ilvl w:val="0"/>
          <w:numId w:val="71"/>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турнір з міжнародних шашок пам’яті майстра спорту Фом’юка Олексія Клавдійовича.</w:t>
      </w:r>
    </w:p>
    <w:p w:rsidR="00C16146" w:rsidRPr="00E317B7" w:rsidRDefault="00C16146" w:rsidP="00C16146">
      <w:pPr>
        <w:pStyle w:val="2"/>
        <w:tabs>
          <w:tab w:val="left" w:pos="0"/>
          <w:tab w:val="left" w:pos="851"/>
          <w:tab w:val="left" w:pos="993"/>
          <w:tab w:val="left" w:pos="1134"/>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6.10 Сім’я і молодь</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міській територіальній громаді впродовж 2025 року реалізовувалася сімейна політика. До Дня сім’ї, Дня матері, Дня батька, Дня родини управлінням у справах сім’ї, молоді, фізичної культури та спорту, управлінням освіти та науки, управлінням культури і туризму, міським центром соціальних служб та службою у справах дітей проведено ряд заходів, а саме: інформаційно-просвітницькі заходи, майстер-класи, квести, ігрові програми, онлайн-бесіди, години спілкування тощо. Управлінням у справах сім’ї, молоді, фізичної культури та спорту започатковано родинні зустрічі</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майстер-класи.</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На заходи програми з реалізації сімейної, гендерної політики, попередження домашнього насильства та протидії торгівлі людьми було виділено 75 тис. грн, які були направлені на придбання новорічних подарунків для дітей багатодітних сімей – 40 тис. грн, заходи до Міжнародного дня сім’ї, Дня матері, Дня родини, конкурс на кращу соціальну рекламу/відеоролик «Ми проти насильства» та заходи до Дня міста – 28 тис. грн, а також спрямована субвенція на виготовлення посвідчень батьків багатодітної сім’ї та дітей з багатодітної сім’ї – 21,7 тис. грн.</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Станом на 01.11.2025 року видано 62 посвідчення батьків з багатодітної сім’ї та 17 посвідчень дитини з багатодітної сім’ї, 147 тимчасових довідок для дитини з багатодітної сім’ї. </w:t>
      </w:r>
    </w:p>
    <w:p w:rsidR="00C16146" w:rsidRPr="00E317B7" w:rsidRDefault="00C16146" w:rsidP="00C16146">
      <w:pPr>
        <w:tabs>
          <w:tab w:val="left" w:pos="851"/>
          <w:tab w:val="left" w:pos="993"/>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Функціонувала мобільна бригада соціально-психологічної допомоги особам, які постраждали від домашнього насильства та/або насильства за </w:t>
      </w:r>
      <w:r w:rsidRPr="00E317B7">
        <w:rPr>
          <w:rFonts w:ascii="Times New Roman" w:eastAsia="Times New Roman" w:hAnsi="Times New Roman" w:cs="Times New Roman"/>
          <w:bCs/>
          <w:sz w:val="27"/>
          <w:szCs w:val="27"/>
        </w:rPr>
        <w:lastRenderedPageBreak/>
        <w:t>ознакою статі. Здійснено 65 виїздів (з них 62 екстрених). Надано 109 послуг (62 кризового та екстреного втручання), проведено інформування та психологічне консультування. 47 фактів домашнього насильства підтверджено.</w:t>
      </w:r>
    </w:p>
    <w:p w:rsidR="00C16146" w:rsidRPr="00E317B7" w:rsidRDefault="00C16146" w:rsidP="00C16146">
      <w:pPr>
        <w:shd w:val="clear" w:color="auto" w:fill="FFFFFF"/>
        <w:tabs>
          <w:tab w:val="left" w:pos="0"/>
          <w:tab w:val="left" w:pos="851"/>
          <w:tab w:val="left" w:pos="993"/>
        </w:tabs>
        <w:ind w:firstLine="567"/>
        <w:rPr>
          <w:rFonts w:ascii="Times New Roman" w:eastAsia="Times New Roman" w:hAnsi="Times New Roman" w:cs="Times New Roman"/>
          <w:sz w:val="27"/>
          <w:szCs w:val="27"/>
          <w:lang w:val="uk-UA" w:eastAsia="uk-UA"/>
        </w:rPr>
      </w:pPr>
      <w:r w:rsidRPr="00E317B7">
        <w:rPr>
          <w:rFonts w:ascii="Times New Roman" w:eastAsia="Times New Roman" w:hAnsi="Times New Roman" w:cs="Times New Roman"/>
          <w:bCs/>
          <w:sz w:val="27"/>
          <w:szCs w:val="27"/>
        </w:rPr>
        <w:t>Завершено реалізацію проєкту «Підтримка швидкого економічного відновлення українських муніципалітетів», що фінансувався урядом Німеччини за підтримки організації ПРООН в Україні. В результаті проєкту було відновлено приміщення Молодіжного центру (тепер Звягель-центр). У приміщенні облаштовано два простори для молоді. Об’єкт здано в експлуатацію, передано рішенням сесії міської ради Ветеранському простору Звягеля.</w:t>
      </w: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6.11 Оздоровлення та відпочинок дітей</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Звягельській міській територіальній громаді проживає 2239 дітей пільгових категорій віком від 7 до 18 років.</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Організація оздоровлення та відпочинку дітей громади здійснювалася відповідно до Закону України «Про оздоровлення та відпочинок дітей», міською Програмою відпочинку та оздоровлення дітей Звягельської міської територіальної громади на 2021-2025 роки.</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у 2025 році поступило 390 заяв батьків. З січня 2025 по листопад 2025 року управлінням у справах сім’ї, молоді, фізичної культури та спорту міської ради за кошти державного бюджету було оздоровлено 17 дітей, з яких:</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дитина-сирота;</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15 – дітей учасників бойових дій;</w:t>
      </w:r>
    </w:p>
    <w:p w:rsidR="00C16146" w:rsidRPr="00E317B7" w:rsidRDefault="00C16146" w:rsidP="00C16146">
      <w:pPr>
        <w:pStyle w:val="a3"/>
        <w:numPr>
          <w:ilvl w:val="0"/>
          <w:numId w:val="72"/>
        </w:numPr>
        <w:tabs>
          <w:tab w:val="left" w:pos="851"/>
          <w:tab w:val="left" w:pos="993"/>
          <w:tab w:val="left" w:pos="1134"/>
        </w:tabs>
        <w:ind w:left="0"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1</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дитина, один з батьків якої загинув під час АТО (ООС), російсько-українській війні.</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Оздоровлення дітей проходило в «Міжнародному дитячому центрі «Артек» (м. Київ, Пуща-Водиця).</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 xml:space="preserve">З міського бюджету на оздоровлення та відпочинок дітей було виділено 1 млн </w:t>
      </w:r>
      <w:r w:rsidRPr="00E317B7">
        <w:rPr>
          <w:rFonts w:ascii="Times New Roman" w:eastAsia="Times New Roman" w:hAnsi="Times New Roman" w:cs="Times New Roman"/>
          <w:bCs/>
          <w:sz w:val="27"/>
          <w:szCs w:val="27"/>
          <w:lang w:val="uk-UA"/>
        </w:rPr>
        <w:t> </w:t>
      </w:r>
      <w:r w:rsidRPr="00E317B7">
        <w:rPr>
          <w:rFonts w:ascii="Times New Roman" w:eastAsia="Times New Roman" w:hAnsi="Times New Roman" w:cs="Times New Roman"/>
          <w:bCs/>
          <w:sz w:val="27"/>
          <w:szCs w:val="27"/>
        </w:rPr>
        <w:t>грн. З яких: 79</w:t>
      </w:r>
      <w:r w:rsidRPr="00E317B7">
        <w:rPr>
          <w:rFonts w:ascii="Times New Roman" w:eastAsia="Times New Roman" w:hAnsi="Times New Roman" w:cs="Times New Roman"/>
          <w:bCs/>
          <w:sz w:val="27"/>
          <w:szCs w:val="27"/>
          <w:lang w:val="uk-UA"/>
        </w:rPr>
        <w:t>,7</w:t>
      </w:r>
      <w:r w:rsidRPr="00E317B7">
        <w:rPr>
          <w:rFonts w:ascii="Times New Roman" w:eastAsia="Times New Roman" w:hAnsi="Times New Roman" w:cs="Times New Roman"/>
          <w:bCs/>
          <w:sz w:val="27"/>
          <w:szCs w:val="27"/>
        </w:rPr>
        <w:t xml:space="preserve"> тис. грн. на перевезення та 907</w:t>
      </w:r>
      <w:r w:rsidRPr="00E317B7">
        <w:rPr>
          <w:rFonts w:ascii="Times New Roman" w:eastAsia="Times New Roman" w:hAnsi="Times New Roman" w:cs="Times New Roman"/>
          <w:bCs/>
          <w:sz w:val="27"/>
          <w:szCs w:val="27"/>
          <w:lang w:val="uk-UA"/>
        </w:rPr>
        <w:t>,2</w:t>
      </w:r>
      <w:r w:rsidRPr="00E317B7">
        <w:rPr>
          <w:rFonts w:ascii="Times New Roman" w:eastAsia="Times New Roman" w:hAnsi="Times New Roman" w:cs="Times New Roman"/>
          <w:bCs/>
          <w:sz w:val="27"/>
          <w:szCs w:val="27"/>
        </w:rPr>
        <w:t xml:space="preserve"> тис. грн. на придбання путівок для дітей, один з батьків яких загинув або зник безвісти під час участі АТО(ООС), російсько-українській війні до ТОВ «Петрос Некст» на базі Дитячого спортивно-оздоровчого табору "Петрос" (Івано-Франківська область, Надвірнянський р-н, Яремчанська ТГ, с.Татарів). За кошти міцевого бюджету відпочили 42 дитини даної категорії.</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За кошти інших джерел було направлено 4 дітей пільгової категорії діти-сироти та позбавлені батьківського піклування) до табору DreamLand (Закарпатська область с. Сусково).</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У 2025 році Благодійний фонд «Світ на долоні» (Бадовська О.М.) здійснив організацію оздоровлення та відпочинку 20 дітей, один із батьків яких загинув (пропав безвісти) у районі проведення АТО, ООС та в російсько-українській війні, у місті Пальма-де-Майорка (Іспанія) з 27 вересня по 18 жовтня 2025 року; міська громадська організація «Гармонія +» (Харченко Л.С.)</w:t>
      </w:r>
      <w:r w:rsidRPr="00E317B7">
        <w:rPr>
          <w:rFonts w:ascii="Times New Roman" w:eastAsia="Times New Roman" w:hAnsi="Times New Roman" w:cs="Times New Roman"/>
          <w:bCs/>
          <w:sz w:val="27"/>
          <w:szCs w:val="27"/>
          <w:lang w:val="uk-UA"/>
        </w:rPr>
        <w:t xml:space="preserve"> – </w:t>
      </w:r>
      <w:r w:rsidRPr="00E317B7">
        <w:rPr>
          <w:rFonts w:ascii="Times New Roman" w:eastAsia="Times New Roman" w:hAnsi="Times New Roman" w:cs="Times New Roman"/>
          <w:bCs/>
          <w:sz w:val="27"/>
          <w:szCs w:val="27"/>
        </w:rPr>
        <w:t xml:space="preserve">відпочинок 13 дітей ветеранів російсько-української війни та з числа ВПО у місті Людвігсгафен-на-Рейні (Німеччина) з 13 по 27 липня 2025 року; Звягельська районна рада (Загривий А.Л.) за підтримки консульства Литви – відпочинок 15 звягельських </w:t>
      </w:r>
      <w:r w:rsidRPr="00E317B7">
        <w:rPr>
          <w:rFonts w:ascii="Times New Roman" w:eastAsia="Times New Roman" w:hAnsi="Times New Roman" w:cs="Times New Roman"/>
          <w:bCs/>
          <w:sz w:val="27"/>
          <w:szCs w:val="27"/>
        </w:rPr>
        <w:lastRenderedPageBreak/>
        <w:t>дітей, серед яких діти батьків, що вважаються зниклими безвісти за особливих обставин, та загиблих захисників України, у м. Клайпеда з 12 по 22 липня 2025 р.</w:t>
      </w:r>
    </w:p>
    <w:p w:rsidR="00C16146" w:rsidRPr="00E317B7" w:rsidRDefault="00C16146" w:rsidP="00C16146">
      <w:pPr>
        <w:tabs>
          <w:tab w:val="left" w:pos="851"/>
          <w:tab w:val="left" w:pos="993"/>
          <w:tab w:val="left" w:pos="1134"/>
        </w:tabs>
        <w:ind w:firstLine="567"/>
        <w:rPr>
          <w:rFonts w:ascii="Times New Roman" w:eastAsia="Times New Roman" w:hAnsi="Times New Roman" w:cs="Times New Roman"/>
          <w:bCs/>
          <w:sz w:val="27"/>
          <w:szCs w:val="27"/>
        </w:rPr>
      </w:pPr>
      <w:r w:rsidRPr="00E317B7">
        <w:rPr>
          <w:rFonts w:ascii="Times New Roman" w:eastAsia="Times New Roman" w:hAnsi="Times New Roman" w:cs="Times New Roman"/>
          <w:bCs/>
          <w:sz w:val="27"/>
          <w:szCs w:val="27"/>
        </w:rPr>
        <w:t>Влітку 2025 року у закладах освіти громади працювали пришкільні табори організованого відпочинку з короткотривалим перебуванням: у Ліцеї №1 ім</w:t>
      </w:r>
      <w:r w:rsidRPr="00E317B7">
        <w:rPr>
          <w:rFonts w:ascii="Times New Roman" w:eastAsia="Times New Roman" w:hAnsi="Times New Roman" w:cs="Times New Roman"/>
          <w:bCs/>
          <w:sz w:val="27"/>
          <w:szCs w:val="27"/>
          <w:lang w:val="uk-UA"/>
        </w:rPr>
        <w:t>.</w:t>
      </w:r>
      <w:r w:rsidRPr="00E317B7">
        <w:rPr>
          <w:rFonts w:ascii="Times New Roman" w:eastAsia="Times New Roman" w:hAnsi="Times New Roman" w:cs="Times New Roman"/>
          <w:bCs/>
          <w:sz w:val="27"/>
          <w:szCs w:val="27"/>
        </w:rPr>
        <w:t>Лесі Українки, №4, №11, гімназіях № 2, 3, 5, 6, 7, 8, 9 Великомолодьківській гімназії і Наталівській гімназії працювали табори спортивного, гуманітарного, мовного, національно-патріотичного, пізнавального, природничо-естетичного циклу. Загалом у таборах з короткочасним перебуванням у громаді влітку 2025</w:t>
      </w:r>
      <w:r w:rsidRPr="00E317B7">
        <w:rPr>
          <w:rFonts w:ascii="Times New Roman" w:eastAsia="Times New Roman" w:hAnsi="Times New Roman" w:cs="Times New Roman"/>
          <w:bCs/>
          <w:sz w:val="27"/>
          <w:szCs w:val="27"/>
          <w:lang w:val="en-US"/>
        </w:rPr>
        <w:t> </w:t>
      </w:r>
      <w:r w:rsidRPr="00E317B7">
        <w:rPr>
          <w:rFonts w:ascii="Times New Roman" w:eastAsia="Times New Roman" w:hAnsi="Times New Roman" w:cs="Times New Roman"/>
          <w:bCs/>
          <w:sz w:val="27"/>
          <w:szCs w:val="27"/>
        </w:rPr>
        <w:t>р. відпочило 1060 дітей.</w:t>
      </w:r>
    </w:p>
    <w:p w:rsidR="00C16146" w:rsidRPr="00E317B7" w:rsidRDefault="00C16146" w:rsidP="00C16146">
      <w:pPr>
        <w:tabs>
          <w:tab w:val="left" w:pos="851"/>
          <w:tab w:val="left" w:pos="993"/>
        </w:tabs>
        <w:ind w:firstLine="567"/>
        <w:rPr>
          <w:rFonts w:ascii="Times New Roman" w:eastAsia="Times New Roman" w:hAnsi="Times New Roman" w:cs="Times New Roman"/>
          <w:bCs/>
          <w:sz w:val="18"/>
          <w:szCs w:val="18"/>
        </w:rPr>
      </w:pPr>
    </w:p>
    <w:p w:rsidR="00C16146" w:rsidRPr="00E317B7" w:rsidRDefault="00C16146" w:rsidP="00C16146">
      <w:pPr>
        <w:pStyle w:val="2"/>
        <w:tabs>
          <w:tab w:val="left" w:pos="0"/>
          <w:tab w:val="left" w:pos="851"/>
          <w:tab w:val="left" w:pos="993"/>
        </w:tabs>
        <w:spacing w:before="0" w:line="240" w:lineRule="auto"/>
        <w:ind w:left="0" w:firstLine="567"/>
        <w:rPr>
          <w:rFonts w:cs="Times New Roman"/>
          <w:color w:val="auto"/>
          <w:sz w:val="27"/>
          <w:szCs w:val="27"/>
          <w:lang w:val="uk-UA"/>
        </w:rPr>
      </w:pPr>
      <w:r w:rsidRPr="00E317B7">
        <w:rPr>
          <w:rFonts w:cs="Times New Roman"/>
          <w:color w:val="auto"/>
          <w:sz w:val="27"/>
          <w:szCs w:val="27"/>
        </w:rPr>
        <w:t>6.1</w:t>
      </w:r>
      <w:r w:rsidRPr="00E317B7">
        <w:rPr>
          <w:rFonts w:cs="Times New Roman"/>
          <w:color w:val="auto"/>
          <w:sz w:val="27"/>
          <w:szCs w:val="27"/>
          <w:lang w:val="uk-UA"/>
        </w:rPr>
        <w:t>2</w:t>
      </w:r>
      <w:r w:rsidRPr="00E317B7">
        <w:rPr>
          <w:rFonts w:cs="Times New Roman"/>
          <w:color w:val="auto"/>
          <w:sz w:val="27"/>
          <w:szCs w:val="27"/>
        </w:rPr>
        <w:t xml:space="preserve"> Національно-патріотичне виховання дітей та молоді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Успішно реалізовувались заходи в сфері молодіжної політики та національно-патріотичного виховання дітей та молоді. Протягом звітного періоду Молодіжною радою проведено заходи різного спрямування: патріотичні вишколи, вечори настільних ігор, інтелектуальні ігри до державних свят і пам’ятних дат, зустрічі з ветеранами російсько-української війни, вечірки, круглі столи, квартирники.  Управлінням у справах сім’ї, молоді, фізичної культури та спорту міської ради до Дня молоді проведено масштабний фестиваль Molod_Fest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Територія_Драйву», молодіжну патріотичну акцію «Руханка з чемпіонами», Зустріч за «круглим столом» – ТЕЛЕМІСТ «У зоні доступу», Молодіжу патріотичну акцію пам’яті загиблих захисників України «Серця, що билися за Україну», музично – патріотичну програму </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ЗНАЙ_НАШИХ</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та ін.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надано фінансову підтримку молодіжній ГО «Дзвін» на реалізацію проєкту «Військово-патріотичний вишкіл для молоді «Доброволець» імені героя України Сергія Костюченка».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на базі Пилиповицького ліцею відбувся зліт молодіжних лідерів «Поза зоною». Програма зльоту включала навчання з основ фінансової грамотності, проєктного менеджменту та розвитку соціального підприємництва. Освітню та менторську підтримку молодим лідерам надала команда викладачів з Українського католицького університету (УКУ). Організаційне забезпечення заходів зльоту забезпечували 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На організацію харчування учасників зльоту з місцевого бюджету було виділено 80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18"/>
          <w:szCs w:val="18"/>
          <w:lang w:val="uk-UA"/>
        </w:rPr>
      </w:pPr>
    </w:p>
    <w:p w:rsidR="00C16146" w:rsidRPr="00E317B7" w:rsidRDefault="00C16146" w:rsidP="00C16146">
      <w:pPr>
        <w:pStyle w:val="1"/>
        <w:tabs>
          <w:tab w:val="left" w:pos="0"/>
          <w:tab w:val="left" w:pos="851"/>
          <w:tab w:val="left" w:pos="993"/>
        </w:tabs>
        <w:spacing w:before="0" w:line="240" w:lineRule="auto"/>
        <w:ind w:firstLine="567"/>
        <w:rPr>
          <w:rFonts w:cs="Times New Roman"/>
          <w:color w:val="auto"/>
          <w:sz w:val="27"/>
          <w:szCs w:val="27"/>
          <w:lang w:val="uk-UA"/>
        </w:rPr>
      </w:pPr>
      <w:r w:rsidRPr="00E317B7">
        <w:rPr>
          <w:rFonts w:cs="Times New Roman"/>
          <w:color w:val="auto"/>
          <w:sz w:val="27"/>
          <w:szCs w:val="27"/>
        </w:rPr>
        <w:t>7. ДІЯЛЬНІСТЬ СТАРОСТИНСЬКИХ ОКРУГІВ</w:t>
      </w:r>
    </w:p>
    <w:p w:rsidR="00C16146" w:rsidRPr="00E317B7" w:rsidRDefault="00C16146" w:rsidP="00C16146">
      <w:pPr>
        <w:pStyle w:val="2"/>
        <w:tabs>
          <w:tab w:val="left" w:pos="0"/>
          <w:tab w:val="left" w:pos="851"/>
          <w:tab w:val="left" w:pos="993"/>
        </w:tabs>
        <w:spacing w:before="0" w:line="240" w:lineRule="auto"/>
        <w:ind w:left="0" w:firstLine="567"/>
        <w:jc w:val="both"/>
        <w:rPr>
          <w:rFonts w:cs="Times New Roman"/>
          <w:color w:val="auto"/>
          <w:sz w:val="27"/>
          <w:szCs w:val="27"/>
          <w:lang w:val="uk-UA"/>
        </w:rPr>
      </w:pPr>
      <w:r w:rsidRPr="00E317B7">
        <w:rPr>
          <w:rFonts w:cs="Times New Roman"/>
          <w:color w:val="auto"/>
          <w:sz w:val="27"/>
          <w:szCs w:val="27"/>
        </w:rPr>
        <w:t>7.1 Великомолодьківський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старостинського округу складає 4999,4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га. До старостинського округу входять 3 населені пункти: села Великий Молодьків, Груд, Багате.</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території старостинського округу проживає 1169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2025 році видано 304 довідки , проведено 40 нотаріальних дій, в т.ч.</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2 заповіти, проведено та надано 66 акти обстеження.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Великомолодьківському старостинському окрузі (с.</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Великий Молодьків, Груд, Багате) – народилося 9 осіб, померло – 13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Налагоджена співпраця з службою у справах дітей міської ради, спільно проводились перевірки та рейди в сім’ях, які перебувають у складних життєвих обставинах. Проводилася робота з підтримки громадян пільгової категорії.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Проведено благоустрій-прибирання, обкошування 2-х кладовищ.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Грейдерування доріг з частковою підсипкою вулиць. Зроблений ямковий ремонт м’якого та твердого покриття в с.Груд та с.В.Молодьків.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Поточний ремонт огорожі кладовища в с.В.Молодьків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199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5</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Установлено зупинку в с.Груд на суму – 37</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3</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Установлено відбійника в с.Груд на суму – 199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2</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Будівництво бювету скважини в с.В.Молодьків Звягельського р</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ну Житомирської області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410</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 Великомолодьківську гімназію управлінням освіти і науки було виділено кошти на маршові сходи в сумі – 131</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грн, склопакети на суму</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16</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грн, стільці в методичний кабінет на суму – 20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 цифрову панель (НУШ) в сумі</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98</w:t>
      </w:r>
      <w:r w:rsidRPr="00E317B7">
        <w:rPr>
          <w:rFonts w:ascii="Times New Roman" w:hAnsi="Times New Roman" w:cs="Times New Roman"/>
          <w:sz w:val="27"/>
          <w:szCs w:val="27"/>
          <w:lang w:val="uk-UA"/>
        </w:rPr>
        <w:t> тис. </w:t>
      </w:r>
      <w:r w:rsidRPr="00E317B7">
        <w:rPr>
          <w:rFonts w:ascii="Times New Roman" w:hAnsi="Times New Roman" w:cs="Times New Roman"/>
          <w:sz w:val="27"/>
          <w:szCs w:val="27"/>
        </w:rPr>
        <w:t xml:space="preserve">грн.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Учнівським та батьківським самоврядуванням, педогогічним колективом було зібрано на ЗСУ – 57</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 та на ремонт класної кімнати</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 9</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4</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Батьківське самоврядування закупили та передали у Великомолодьківську гімназію виделки – 60 штук, ложки – 60 штук</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блендер</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1 шт.</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бочки пластикові (75</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л.) – 2 шт.; ремонт класних кімнат – 30</w:t>
      </w:r>
      <w:r w:rsidRPr="00E317B7">
        <w:rPr>
          <w:rFonts w:ascii="Times New Roman" w:hAnsi="Times New Roman" w:cs="Times New Roman"/>
          <w:sz w:val="27"/>
          <w:szCs w:val="27"/>
          <w:lang w:val="uk-UA"/>
        </w:rPr>
        <w:t> тис</w:t>
      </w:r>
      <w:r w:rsidRPr="00E317B7">
        <w:rPr>
          <w:rFonts w:ascii="Times New Roman" w:hAnsi="Times New Roman" w:cs="Times New Roman"/>
          <w:sz w:val="27"/>
          <w:szCs w:val="27"/>
        </w:rPr>
        <w:t xml:space="preserve">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Колективом гімназії було виділено кошти на ремонт мотора для котельні</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400,00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ремонт котла</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1</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500,00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придбання комплектуючого обладнання для глибинного насоса, масло (пилки та генератора)</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400,00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Меценатами П(ПО) СП «Світоч</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Черевко В.В., ФГ «Золотий Нектар» Черевко В.В., ФГ «БАУР-ММ</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 xml:space="preserve"> Медведєв О.М.  благодійно закуплено кавролін на загальну суму – 30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 жалюзі 13</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 для спортивної ігрової кімнати, фарбу на ремонт спортивної зали, їдальні, коридорів на суму</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24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000,00</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грн та новорічні подарунки для всіх учнів закладу.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Меценатом Черевко Володимиром Вікторовичем благодійно виділено</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кошти на обслуговування та ремонт мережі «Інтернет» на загальну суму</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8</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000,00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Меценатом Медведєвим Богданом Олеговичем благодійно встановлено генератора та комплектуючого до нього на суму</w:t>
      </w:r>
      <w:r w:rsidRPr="00E317B7">
        <w:rPr>
          <w:rFonts w:ascii="Times New Roman" w:hAnsi="Times New Roman" w:cs="Times New Roman"/>
          <w:sz w:val="27"/>
          <w:szCs w:val="27"/>
          <w:lang w:val="uk-UA"/>
        </w:rPr>
        <w:t xml:space="preserve"> – </w:t>
      </w:r>
      <w:r w:rsidRPr="00E317B7">
        <w:rPr>
          <w:rFonts w:ascii="Times New Roman" w:hAnsi="Times New Roman" w:cs="Times New Roman"/>
          <w:sz w:val="27"/>
          <w:szCs w:val="27"/>
        </w:rPr>
        <w:t>4</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600</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00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Налагоджено вивіз сміття від населення жителів сіл Груд, В.Молодьків та закуплено сміттєві баки.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1 соціальний робітник Територіального центру соціального обслуговування (надання соціальних послуг), яка обслуговує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відділення міського центру фізичного здоров’я населення «Спорт для всіх».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Відбувалися фізкультурно-оздоровчі заходи, змагання та тренування молоді з різних видів спорту за участі ГО спортивного клубу «Молодість».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Проводилася робота по допомозі внутрішньо переміщеним особам.</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Жителі громади, підприємці, фермери, церкви, торгові точки, волонтери і надалі активно підтримують ЗСУ і долучаються до волонтерського руху: ФГ «Золотий Нектар» Черевко В.В., ФГ «БАУР</w:t>
      </w:r>
      <w:r w:rsidRPr="00E317B7">
        <w:rPr>
          <w:rFonts w:ascii="Times New Roman" w:hAnsi="Times New Roman" w:cs="Times New Roman"/>
          <w:sz w:val="27"/>
          <w:szCs w:val="27"/>
          <w:lang w:val="uk-UA"/>
        </w:rPr>
        <w:t>-</w:t>
      </w:r>
      <w:r w:rsidRPr="00E317B7">
        <w:rPr>
          <w:rFonts w:ascii="Times New Roman" w:hAnsi="Times New Roman" w:cs="Times New Roman"/>
          <w:sz w:val="27"/>
          <w:szCs w:val="27"/>
        </w:rPr>
        <w:t>ММ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Медведєв О.М., П (ПО) СП «Світоч» Черевко В.В., ПП Марчук С.М.,</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ПП Сапожник С.В. в придбанні та </w:t>
      </w:r>
      <w:r w:rsidRPr="00E317B7">
        <w:rPr>
          <w:rFonts w:ascii="Times New Roman" w:hAnsi="Times New Roman" w:cs="Times New Roman"/>
          <w:sz w:val="27"/>
          <w:szCs w:val="27"/>
        </w:rPr>
        <w:lastRenderedPageBreak/>
        <w:t xml:space="preserve">ремонті автомобілів, паливно-мастильних матеріалах, перераховують кошти на дрони, одяг, продукти харчування, медикаменти, потерпілому населенню від ракет, реабілітація військовозобов’язаних. </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rPr>
      </w:pPr>
      <w:r w:rsidRPr="00E317B7">
        <w:rPr>
          <w:rFonts w:ascii="Times New Roman" w:hAnsi="Times New Roman" w:cs="Times New Roman"/>
          <w:b/>
          <w:sz w:val="27"/>
          <w:szCs w:val="27"/>
        </w:rPr>
        <w:t>7.2 Пилиповицький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старостинського округу складає 4630,7</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Достаростинського округу входять 4 населені пункти с.Пилиповичі, с.Анета, с.Городище, с.Степове. Загальна площа населених пунктів складає 643га. На території старостинського округу проживає 1500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Налагоджена співпраця з службою дітей, спільно проводились перевірки та рейди в сім’ї, які опинилися в складних життєвих обставинах. Проводилася робота з підтримки громадян пільгової категорії. Було проведено виїзний прийом громадян працівниками управління соціального захисту населення Звягельської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благоустрій-прибирання, обкошування 4-х кладовищ по всіх населених пунктах.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427 довідок, проведено 105 нотаріальних дій, в т.ч. – 16 заповітів, проведено та надано 55 актів обстеження, видано 16 характеристик на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 рахунок коштів бюджету міської територіальної громади у 2025 році проведено такі роботи:</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становлено нову трубу в котельні Пилиповицького ліцею</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п</w:t>
      </w:r>
      <w:r w:rsidRPr="00E317B7">
        <w:rPr>
          <w:rFonts w:ascii="Times New Roman" w:hAnsi="Times New Roman" w:cs="Times New Roman"/>
          <w:sz w:val="27"/>
          <w:szCs w:val="27"/>
        </w:rPr>
        <w:t>роведено ремонт порогу Будинку культури (зі сторони котельні)</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бібліопростору «ЕТНО».</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видалення аварійних дерев в с. Городище.</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завершено поточний ремонт кладовища №1 в с. Пилиповичі.</w:t>
      </w:r>
    </w:p>
    <w:p w:rsidR="00C16146" w:rsidRPr="00E317B7" w:rsidRDefault="00C16146" w:rsidP="00C16146">
      <w:pPr>
        <w:pStyle w:val="ae"/>
        <w:numPr>
          <w:ilvl w:val="0"/>
          <w:numId w:val="30"/>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lang w:val="uk-UA"/>
        </w:rPr>
        <w:t>в</w:t>
      </w:r>
      <w:r w:rsidRPr="00E317B7">
        <w:rPr>
          <w:rFonts w:ascii="Times New Roman" w:hAnsi="Times New Roman" w:cs="Times New Roman"/>
          <w:sz w:val="27"/>
          <w:szCs w:val="27"/>
        </w:rPr>
        <w:t>становлено 2 куби для води на  кладовищах №1</w:t>
      </w:r>
      <w:r w:rsidRPr="00E317B7">
        <w:rPr>
          <w:rFonts w:ascii="Times New Roman" w:hAnsi="Times New Roman" w:cs="Times New Roman"/>
          <w:sz w:val="27"/>
          <w:szCs w:val="27"/>
          <w:lang w:val="uk-UA"/>
        </w:rPr>
        <w:t xml:space="preserve"> та</w:t>
      </w:r>
      <w:r w:rsidRPr="00E317B7">
        <w:rPr>
          <w:rFonts w:ascii="Times New Roman" w:hAnsi="Times New Roman" w:cs="Times New Roman"/>
          <w:sz w:val="27"/>
          <w:szCs w:val="27"/>
        </w:rPr>
        <w:t xml:space="preserve"> №2 в с.Пилиповичі.</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ліквідовано несанкціоновані сміттєзвалища:</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одне в с.Городище;</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два в с.</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Анета .</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відведення води під час весняного підтоплення:</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по вул. Миру,1 в с.Пилиповичі;</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по вул. Довженка в с. Пилиповичі;</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ремонт-грейдерування з підсипкою всіх вулиць по всім населеним пунктам старостинського округу</w:t>
      </w:r>
      <w:r w:rsidRPr="00E317B7">
        <w:rPr>
          <w:rFonts w:ascii="Times New Roman" w:hAnsi="Times New Roman" w:cs="Times New Roman"/>
          <w:sz w:val="27"/>
          <w:szCs w:val="27"/>
          <w:lang w:val="uk-UA"/>
        </w:rPr>
        <w:t>;</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вул. Польова в с. Анета – 400 м.</w:t>
      </w:r>
    </w:p>
    <w:p w:rsidR="00C16146" w:rsidRPr="00E317B7" w:rsidRDefault="00C16146" w:rsidP="00C16146">
      <w:pPr>
        <w:pStyle w:val="ae"/>
        <w:numPr>
          <w:ilvl w:val="0"/>
          <w:numId w:val="31"/>
        </w:numPr>
        <w:tabs>
          <w:tab w:val="left" w:pos="851"/>
          <w:tab w:val="left" w:pos="993"/>
          <w:tab w:val="left" w:pos="1134"/>
        </w:tabs>
        <w:ind w:left="0" w:firstLine="567"/>
        <w:rPr>
          <w:rFonts w:ascii="Times New Roman" w:hAnsi="Times New Roman" w:cs="Times New Roman"/>
          <w:sz w:val="27"/>
          <w:szCs w:val="27"/>
        </w:rPr>
      </w:pPr>
      <w:r w:rsidRPr="00E317B7">
        <w:rPr>
          <w:rFonts w:ascii="Times New Roman" w:hAnsi="Times New Roman" w:cs="Times New Roman"/>
          <w:sz w:val="27"/>
          <w:szCs w:val="27"/>
        </w:rPr>
        <w:t>розпочато будівництво свердловини в с. Анета.</w:t>
      </w:r>
    </w:p>
    <w:p w:rsidR="00C16146" w:rsidRPr="00E317B7" w:rsidRDefault="00C16146" w:rsidP="00C16146">
      <w:pPr>
        <w:pStyle w:val="ae"/>
        <w:tabs>
          <w:tab w:val="left" w:pos="851"/>
          <w:tab w:val="left" w:pos="993"/>
          <w:tab w:val="left" w:pos="1134"/>
        </w:tabs>
        <w:ind w:firstLine="567"/>
        <w:rPr>
          <w:rFonts w:ascii="Times New Roman" w:hAnsi="Times New Roman" w:cs="Times New Roman"/>
          <w:sz w:val="27"/>
          <w:szCs w:val="27"/>
        </w:rPr>
      </w:pPr>
      <w:r w:rsidRPr="00E317B7">
        <w:rPr>
          <w:rFonts w:ascii="Times New Roman" w:hAnsi="Times New Roman" w:cs="Times New Roman"/>
          <w:sz w:val="27"/>
          <w:szCs w:val="27"/>
          <w:lang w:val="uk-UA"/>
        </w:rPr>
        <w:tab/>
        <w:t>В</w:t>
      </w:r>
      <w:r w:rsidRPr="00E317B7">
        <w:rPr>
          <w:rFonts w:ascii="Times New Roman" w:hAnsi="Times New Roman" w:cs="Times New Roman"/>
          <w:sz w:val="27"/>
          <w:szCs w:val="27"/>
        </w:rPr>
        <w:t>сі установи освіти, культури, охорони здоров’я працювали в штатному режимі. Забезпечені господарськими матеріалами, дровама.</w:t>
      </w:r>
    </w:p>
    <w:p w:rsidR="00C16146" w:rsidRPr="00E317B7" w:rsidRDefault="00C16146" w:rsidP="00C16146">
      <w:pPr>
        <w:pStyle w:val="ae"/>
        <w:tabs>
          <w:tab w:val="left" w:pos="851"/>
          <w:tab w:val="left" w:pos="993"/>
        </w:tabs>
        <w:ind w:firstLine="567"/>
        <w:rPr>
          <w:rFonts w:ascii="Times New Roman" w:hAnsi="Times New Roman" w:cs="Times New Roman"/>
          <w:b/>
          <w:sz w:val="18"/>
          <w:szCs w:val="18"/>
        </w:rPr>
      </w:pPr>
    </w:p>
    <w:p w:rsidR="00C16146" w:rsidRPr="00E317B7" w:rsidRDefault="00C16146" w:rsidP="00C16146">
      <w:pPr>
        <w:keepNext/>
        <w:keepLines/>
        <w:tabs>
          <w:tab w:val="left" w:pos="0"/>
          <w:tab w:val="left" w:pos="851"/>
          <w:tab w:val="left" w:pos="993"/>
        </w:tabs>
        <w:ind w:firstLine="567"/>
        <w:outlineLvl w:val="1"/>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7.3 Наталівський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Наталівського старостинського округу складає 3954,0</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 старостинського округу входить два населених пункти: села Наталівка та Олександрівка, загальна площа яких складає 667,0</w:t>
      </w:r>
      <w:r w:rsidRPr="00E317B7">
        <w:rPr>
          <w:rFonts w:ascii="Times New Roman" w:hAnsi="Times New Roman" w:cs="Times New Roman"/>
          <w:sz w:val="27"/>
          <w:szCs w:val="27"/>
          <w:lang w:val="en-US"/>
        </w:rPr>
        <w:t> </w:t>
      </w:r>
      <w:r w:rsidRPr="00E317B7">
        <w:rPr>
          <w:rFonts w:ascii="Times New Roman" w:hAnsi="Times New Roman" w:cs="Times New Roman"/>
          <w:sz w:val="27"/>
          <w:szCs w:val="27"/>
          <w:lang w:val="uk-UA"/>
        </w:rPr>
        <w:t>г</w:t>
      </w:r>
      <w:r w:rsidRPr="00E317B7">
        <w:rPr>
          <w:rFonts w:ascii="Times New Roman" w:hAnsi="Times New Roman" w:cs="Times New Roman"/>
          <w:sz w:val="27"/>
          <w:szCs w:val="27"/>
        </w:rPr>
        <w:t>а. На території старостинського округу проживало 1624 осіб, рахувалося 872 об’єкта погосподарського обліку.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соціальний працівник, який обслуговує 12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Між селами та адміністративним центром налагоджено транспортне сполучення. На прохання мешканців сіл округу для вчасного доїзду дітей до </w:t>
      </w:r>
      <w:r w:rsidRPr="00E317B7">
        <w:rPr>
          <w:rFonts w:ascii="Times New Roman" w:hAnsi="Times New Roman" w:cs="Times New Roman"/>
          <w:sz w:val="27"/>
          <w:szCs w:val="27"/>
        </w:rPr>
        <w:lastRenderedPageBreak/>
        <w:t>місць навчання запроваджено рейс шкільного автобуса, запроваджено додатковий рейс автобуса Олександрівка–Звягель. Продовжено рух міського автобуса №1 «Лубчиця–Залізничний вокзал» по вулицях Привокзальна</w:t>
      </w:r>
      <w:r w:rsidRPr="00E317B7">
        <w:rPr>
          <w:rFonts w:ascii="Times New Roman" w:hAnsi="Times New Roman" w:cs="Times New Roman"/>
          <w:sz w:val="27"/>
          <w:szCs w:val="27"/>
          <w:lang w:val="uk-UA"/>
        </w:rPr>
        <w:t> </w:t>
      </w:r>
      <w:r w:rsidRPr="00E317B7">
        <w:rPr>
          <w:rFonts w:ascii="Times New Roman" w:hAnsi="Times New Roman" w:cs="Times New Roman"/>
          <w:sz w:val="27"/>
          <w:szCs w:val="27"/>
        </w:rPr>
        <w:t>– Промислова села Наталівка.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Для зупинки шкільного автобуса облаштована зупинка по вулиці Садова в селі Наталівка.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 xml:space="preserve">Здійснено моніторинг за дотриманням на території сіл Наталівського старостинського округу громадського порядку, за дотриманням правил з питань благоустрою території населених пунктів округу. В зимовий період організовували роботу щодо очистки вулиць від снігу населених пунктів та сполучення між селами. Прогрейдеровано дороги в селах Наталівка та Олександрівка. Проведений ямковий ремонт доріг з м’яким покриттям в селі Наталівка.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Працівниками старостинського округу прибрано 2 кладовища. Закуплено та встановлено 2 єврокуби для технічної води на кладовищах старостинського округу.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Проведено поточний ремонт (підсипання, грейдерування) дороги Олександрівка-Звягель.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Завершено роботи з добудови спортивного залу в Наталівській гімназії.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Проводилося оповіщення призовників та військовозобов’язаних про необхідність явки до територіального центру комплектування та соціальної підтримки.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357 довідок. Проводився контроль за проживанням дітей в неблагополучних сім’ях.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 старостинському окрузі на постійній основі силами жителів громади здійснюється плетіння маскувальних сіток, виготовлення окопних свічок. Жителі громади постійно долучаються до зборів коштів, продуктів харчування, медикаментів, предметів побуту та технічних засобів для потреб захисників, адже більше 200 жителів старостинського округу знаходяться в лавах ЗСУ на захисті нашої країни.</w:t>
      </w:r>
    </w:p>
    <w:p w:rsidR="00C16146" w:rsidRPr="00E317B7" w:rsidRDefault="00C16146" w:rsidP="00C16146">
      <w:pPr>
        <w:tabs>
          <w:tab w:val="left" w:pos="0"/>
          <w:tab w:val="left" w:pos="851"/>
          <w:tab w:val="left" w:pos="993"/>
        </w:tabs>
        <w:ind w:firstLine="567"/>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rPr>
      </w:pPr>
      <w:r w:rsidRPr="00E317B7">
        <w:rPr>
          <w:rFonts w:ascii="Times New Roman" w:hAnsi="Times New Roman" w:cs="Times New Roman"/>
          <w:b/>
          <w:sz w:val="27"/>
          <w:szCs w:val="27"/>
        </w:rPr>
        <w:t>7.4 Дідовицький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Загальна територія Дідовицького старостинського округу складає 3419,6</w:t>
      </w:r>
      <w:r w:rsidRPr="00E317B7">
        <w:rPr>
          <w:rFonts w:ascii="Times New Roman" w:hAnsi="Times New Roman" w:cs="Times New Roman"/>
          <w:sz w:val="27"/>
          <w:szCs w:val="27"/>
          <w:lang w:val="en-US"/>
        </w:rPr>
        <w:t> </w:t>
      </w:r>
      <w:r w:rsidRPr="00E317B7">
        <w:rPr>
          <w:rFonts w:ascii="Times New Roman" w:hAnsi="Times New Roman" w:cs="Times New Roman"/>
          <w:sz w:val="27"/>
          <w:szCs w:val="27"/>
        </w:rPr>
        <w:t>га. До старостинського округу входить два населених пункти: села Дідовичі та Борисівка, загальна площа яких складає 332,2 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На території округу проживає 716 осіб, рахується 403 об’єкта погосподарського обліку.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Протягом 2025 року померло – 6 осіб, народилося – 8 осіб.</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Працює два соціальних працівники, які обслуговують 11 одиноких громадян.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Між селами та адміністративним центром налагоджено транспортне сполучення.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Видано 101 різних довідок, проведено 44 нотаріальні дії, в тому числі 33 довіреності.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Проводилося оповіщення призовників та військовозобов’язаних про необхідність явки до територіального центру комплектування та соціальної підтримки.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lastRenderedPageBreak/>
        <w:t>Проводився контроль за проживанням дітей в неблагополучних сім’ях.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rPr>
      </w:pPr>
      <w:r w:rsidRPr="00E317B7">
        <w:rPr>
          <w:rFonts w:ascii="Times New Roman" w:hAnsi="Times New Roman" w:cs="Times New Roman"/>
          <w:sz w:val="27"/>
          <w:szCs w:val="27"/>
        </w:rPr>
        <w:t>Виконано роботи та проведено наступні заходи:</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благоустрій кладовищ в селах Дідовичі та Борисівка. В цьому році було придбано матеріали бетонної огорожі на суму 37,5 тис.грн та проведено огородження кладовища в с.Борисівка довжиною 80 м.;</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облаштування бруківкою вхідної частини кладовища в с.Дідовичі (20,0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 xml:space="preserve">придбано єврокуби на кладовища (20,0 тис.грн); </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виготовлено та встановлено пам’ятник Голодомору 1932-1933 р.р. на кладовищі в с.Борисівка (55,0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придбано земельну ділянку площею 0,40га для розширення кладовища в с.Дідовичі (120,0 тис.грн);</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благоустрій територій сіл Дідовичі та Борисівка (обкошування, збирання сміття);</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проводилось грейдування та підсипання вулиць в с.Дідовичі та в с.Борисівка;</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проведено ямковий ремонт вулиць з асфальтовим покриттям;</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 зимовий час вчасно проводилось очищення вулиць від снігу;</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постійно проводилось вивіз побутового сміття від населення, згідно укладених договорів;</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надається допомога пільговим категоріям населення;</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відновлено функціонування ДНЗ  «Краплинка» в с.Дідовичі;</w:t>
      </w:r>
    </w:p>
    <w:p w:rsidR="00C16146" w:rsidRPr="00E317B7" w:rsidRDefault="00C16146" w:rsidP="00C16146">
      <w:pPr>
        <w:pStyle w:val="a3"/>
        <w:numPr>
          <w:ilvl w:val="0"/>
          <w:numId w:val="31"/>
        </w:numPr>
        <w:tabs>
          <w:tab w:val="left" w:pos="0"/>
          <w:tab w:val="left" w:pos="851"/>
          <w:tab w:val="left" w:pos="993"/>
        </w:tabs>
        <w:ind w:left="0" w:firstLine="567"/>
        <w:rPr>
          <w:rFonts w:ascii="Times New Roman" w:hAnsi="Times New Roman" w:cs="Times New Roman"/>
          <w:sz w:val="27"/>
          <w:szCs w:val="27"/>
        </w:rPr>
      </w:pPr>
      <w:r w:rsidRPr="00E317B7">
        <w:rPr>
          <w:rFonts w:ascii="Times New Roman" w:hAnsi="Times New Roman" w:cs="Times New Roman"/>
          <w:sz w:val="27"/>
          <w:szCs w:val="27"/>
        </w:rPr>
        <w:t>проводився виїзний прийом громадян спеціалістами УСЗН.</w:t>
      </w:r>
    </w:p>
    <w:p w:rsidR="00C16146" w:rsidRPr="00E317B7" w:rsidRDefault="00C16146" w:rsidP="00C16146">
      <w:pPr>
        <w:pStyle w:val="a3"/>
        <w:tabs>
          <w:tab w:val="left" w:pos="0"/>
          <w:tab w:val="left" w:pos="851"/>
          <w:tab w:val="left" w:pos="993"/>
        </w:tabs>
        <w:ind w:left="567" w:firstLine="0"/>
        <w:rPr>
          <w:rFonts w:ascii="Times New Roman" w:hAnsi="Times New Roman" w:cs="Times New Roman"/>
          <w:sz w:val="18"/>
          <w:szCs w:val="18"/>
        </w:rPr>
      </w:pPr>
    </w:p>
    <w:p w:rsidR="00C16146" w:rsidRPr="00E317B7" w:rsidRDefault="00C16146" w:rsidP="00C16146">
      <w:pPr>
        <w:tabs>
          <w:tab w:val="left" w:pos="0"/>
          <w:tab w:val="left" w:pos="851"/>
          <w:tab w:val="left" w:pos="993"/>
        </w:tabs>
        <w:ind w:firstLine="567"/>
        <w:rPr>
          <w:rFonts w:ascii="Times New Roman" w:hAnsi="Times New Roman" w:cs="Times New Roman"/>
          <w:b/>
          <w:sz w:val="27"/>
          <w:szCs w:val="27"/>
          <w:lang w:val="uk-UA"/>
        </w:rPr>
      </w:pPr>
      <w:r w:rsidRPr="00E317B7">
        <w:rPr>
          <w:rFonts w:ascii="Times New Roman" w:hAnsi="Times New Roman" w:cs="Times New Roman"/>
          <w:b/>
          <w:sz w:val="27"/>
          <w:szCs w:val="27"/>
          <w:lang w:val="uk-UA"/>
        </w:rPr>
        <w:t>7.5 Майстрівський старостинський округ</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Майстрівський старостинський округ складається з сіл Майстрів, Майстрова Воля та Маковиці, в яких проживали близько 1187 чоловік різної вікової категорії, з них: 3 дітей сиріт під опікою, 3 сімей (7 дітей), які перебували в складних життєвих обставинах, 63 учасники бойових дій, 112 чоловік служать в ЗСУ, 8 воїнів загинули, 2 воїни померли, 7 воїнів безвісти зниклі, 1 воїн у полоні. Внутрішньо переміщених осіб ( ВПО) – 26.</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За звітний період видано 130 довідок, 37 актів обстеження матеріально-побутових умов, з них 7 актів з виїздом на місце та проведено 86 нотаріальних дій, 37 з яких заповіти та довіреності.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території округу проведено наступні роботи:</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13 сміттєвих контейнерів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розпочато роботи по проєкту Асамблеї з поточного ремонту території з елементами благоустрою штучної водойми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створено громадську організацію орган самоорганізації населення (ОСН «Єдність» )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бак на 1 м/куб для технічної води на кладовищі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грейдером планування території кладовища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туалет на кладовищі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надано допомогу будівельними матеріалами сім’ї Алексеєнко постраждалим внаслідок пожежі житлового будинку та господарських будівель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виїздний прийом громадян працівниками ЦНАП (виїздна валіза) в с.Майстрова Воля;</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косіння узбічь дороги до населеного пункту с.Майстрова Воля (спонсорська допомога);</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2 автобусні зупинки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фігуру – хрест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бювет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асфальтного покриття дороги по вулиці Лесі Українки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здійснено виїздний прийом громадян працівниками ЦНАП (виїздна валіза) в с.Маковиці;</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встановлено дитячий майданчик біля приміщення дитячої групи короткотривалого перебування дітей (садок) в с.Майстрів (спонсори);</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поточний ремонт асфальтного покриття дороги по вулиці Віктора Козака в с.Майстрів;</w:t>
      </w:r>
    </w:p>
    <w:p w:rsidR="00C16146" w:rsidRPr="00E317B7" w:rsidRDefault="00C16146" w:rsidP="00C16146">
      <w:pPr>
        <w:pStyle w:val="a3"/>
        <w:numPr>
          <w:ilvl w:val="0"/>
          <w:numId w:val="84"/>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косіння узбічь дороги до населеного пункту с.Майстрів (спонсорська допомога);</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толоку в населених пунктах старостинського округу.</w:t>
      </w:r>
    </w:p>
    <w:p w:rsidR="00C16146" w:rsidRPr="00E317B7" w:rsidRDefault="00C16146" w:rsidP="00C16146">
      <w:pPr>
        <w:keepNext/>
        <w:keepLines/>
        <w:tabs>
          <w:tab w:val="left" w:pos="0"/>
          <w:tab w:val="left" w:pos="851"/>
          <w:tab w:val="left" w:pos="993"/>
        </w:tabs>
        <w:ind w:firstLine="567"/>
        <w:outlineLvl w:val="0"/>
        <w:rPr>
          <w:rFonts w:ascii="Times New Roman" w:hAnsi="Times New Roman" w:cs="Times New Roman"/>
          <w:sz w:val="18"/>
          <w:szCs w:val="18"/>
          <w:lang w:val="uk-UA"/>
        </w:rPr>
      </w:pPr>
    </w:p>
    <w:p w:rsidR="00C16146" w:rsidRPr="00E317B7" w:rsidRDefault="00C16146" w:rsidP="00C16146">
      <w:pPr>
        <w:keepNext/>
        <w:keepLines/>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rPr>
        <w:t>8. МОБІЛІЗАЦІЙНА РОБОТА, ВЗАЄМОДІЯ З ВІЙСЬКОВИМИ ТА ПРАВООХОРОННИМИ ОРГАНАМИ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Координація діяльності з військовими та правоохоронними органами у питаннях мобілізаційної підготовки, організації та забезпечення охорони громадського порядку здійснювалася відповідно до вимог Законів України «Про правовий режим воєнного стану», «Про місцеве самоврядування в Україні», «Про мобілізаційну підготовку та мобілізацію», «Про військовий обов’язок і військову службу», а також постанови Кабінету Міністрів України «Про затвердження Положення про військово-транспортний обов'язок». В умовах збройної агресії російської федерації проти України пріоритетом роботи Звягельської міської ради залишалася всебічна підтримка Збройних Сил України, підрозділів територіальної оборони та інших військових формувань.</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 межах реалізації Програми шефської допомоги військовим частинам Збройних Сил України та іншим військовим формуванням, розташованим на території Звягельської міської територіальної громади, на 2024-2028 роки з бюджету громади на потреби Збройних Сил України спрямовано близько 37 млн грн Додатково відповідно до Цільової програми «Забезпечення підрозділів територіальної оборони на 2024-2028 роки» виділено близько 6 млн грн на забезпечення військових формувань територіальної оборони.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Значна частина фінансових ресурсів була спрямована на придбання автомобільної техніки, напівпричепів, сідельних тягачів, квадрокоптерів, елементів живлення, літальних апаратів із двигуном, безпілотних літальних апаратів та комплектуючих, оптичних приладів, засобів радіоелектронної боротьби, комп’ютерної та оргтехніки, багатофункціональних пристроїв, </w:t>
      </w:r>
      <w:r w:rsidRPr="00E317B7">
        <w:rPr>
          <w:rFonts w:ascii="Times New Roman" w:hAnsi="Times New Roman" w:cs="Times New Roman"/>
          <w:sz w:val="27"/>
          <w:szCs w:val="27"/>
          <w:lang w:val="uk-UA"/>
        </w:rPr>
        <w:lastRenderedPageBreak/>
        <w:t>електроінструментів, електротоварів, обладнання, приладів та інших матеріально-технічних засобів. Для підрозділів територіальної оборони здійснювалося також матеріальне стимулювання добровольчих формувань.</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Представників військових формувань активно залучали до участі в патріотичних заходах, урочистостях, меморіальних подіях, зустрічах із молоддю та громадськістю. Проведення таких заходів сприяло зміцненню національної свідомості та підвищенню морального духу мешканців громади.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Керівництво міської ради систематично відвідувало місця дислокації військових підрозділів, у тому числі в районах ведення бойових дій, де військовослужбовцям передавали матеріальну допомогу, технічне обладнання, продукти харчування, гуманітарні вантажі та інші необхідні речі. Під час таких поїздок воїнам також вручали відзнаки та грамоти від імені громади на знак підтримки та вдячності за їхню службу.</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 зв’язку зі змінами законодавства проведено комплекс організаційних заходів із забезпечення належного ведення військового обліку та виконання нових нормативних вимог. Для реалізації цих завдань у структурі Звягельської міської ради створено відділ з питань ведення персонально-первинного військового обліку та мобілізації, який забезпечує функціонування системи військового обліку на території громади. Відділ здійснює ведення персональних карток первинного обліку призовників, військовозобов’язаних та резервістів із внесенням інформації під час особистої бесіди, забезпечує взяття на військовий облік осіб, що прибувають для проживання у громаді, та виключення з обліку осіб, які вибувають до інших територіальних громад. На постійній основі проводиться звірка облікових даних із підприємствами, установами, організаціями та районним територіальним центром комплектування та соціальної підтримки.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Організовуються перевірки стану ведення військового обліку на підприємствах незалежно від форми власності з подальшим наданням рекомендацій щодо усунення виявлених порушень. Забезпечено постійну взаємодію та інформаційний обмін із РТЦК та СП з питань оповіщення, уточнення облікових даних та актуалізації списків призовників, військовозобов’язаних і резервістів. Протягом року проводилася робота з оповіщення військовозобов’язаних, які перебувають на військовому обліку та проживають на території громади, щодо їх виклику до Звягельського РТЦК та СП для уточнення даних та проходження медичної комісії. Окремо надавалася допомога особам з інвалідністю в оформленні документів на відстрочку шляхом подворових (квартирних) обходів.</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27"/>
          <w:szCs w:val="27"/>
          <w:lang w:val="uk-UA"/>
        </w:rPr>
      </w:pPr>
      <w:r w:rsidRPr="00E317B7">
        <w:rPr>
          <w:rFonts w:ascii="Times New Roman" w:hAnsi="Times New Roman" w:cs="Times New Roman"/>
          <w:sz w:val="27"/>
          <w:szCs w:val="27"/>
          <w:lang w:val="uk-UA"/>
        </w:rPr>
        <w:t>Усі заходи проводилися відповідно до вимог законодавства та були спрямовані на зміцнення обороноздатності Звягельської міської територіальної громади й забезпечення належної організації мобілізаційної роботи.</w:t>
      </w:r>
    </w:p>
    <w:p w:rsidR="00C16146" w:rsidRPr="00E317B7" w:rsidRDefault="00C16146" w:rsidP="00C16146">
      <w:pPr>
        <w:widowControl w:val="0"/>
        <w:tabs>
          <w:tab w:val="left" w:pos="0"/>
          <w:tab w:val="left" w:pos="851"/>
          <w:tab w:val="left" w:pos="993"/>
        </w:tabs>
        <w:ind w:firstLine="567"/>
        <w:outlineLvl w:val="0"/>
        <w:rPr>
          <w:rFonts w:ascii="Times New Roman" w:hAnsi="Times New Roman" w:cs="Times New Roman"/>
          <w:sz w:val="18"/>
          <w:szCs w:val="18"/>
          <w:lang w:val="uk-UA"/>
        </w:rPr>
      </w:pPr>
    </w:p>
    <w:p w:rsidR="00C16146" w:rsidRPr="00E317B7" w:rsidRDefault="00C16146" w:rsidP="00C16146">
      <w:pPr>
        <w:widowControl w:val="0"/>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9. ЦИВІЛЬНИЙ ЗАХИСТ НАСЕЛЕННЯ</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З метою якісного та своєчасного вирішення завдань цивільного захисту, які диктує сьогодення у 2025 році робота відділу з питань цивільного захисту міської ради були спрямовані на виконання Плану основних заходів цивільного захисту Звягельської міської територіальної громади на 2025 рік, проводились заходи відповідно Комплексної програми цивільного захисту Звягельської міської </w:t>
      </w:r>
      <w:r w:rsidRPr="00E317B7">
        <w:rPr>
          <w:rFonts w:ascii="Times New Roman" w:hAnsi="Times New Roman" w:cs="Times New Roman"/>
          <w:sz w:val="27"/>
          <w:szCs w:val="27"/>
          <w:lang w:val="uk-UA"/>
        </w:rPr>
        <w:lastRenderedPageBreak/>
        <w:t>територіальної громади на 2025-2027 роки, Програми «Безпечна громада» та інші заходи, що визначені Положенням про відділ з питань цивільного захисту, функціональними обов’язками працівників відділу.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Робота з документами.</w:t>
      </w:r>
      <w:r w:rsidRPr="00E317B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E317B7">
        <w:rPr>
          <w:rFonts w:ascii="Times New Roman" w:hAnsi="Times New Roman" w:cs="Times New Roman"/>
          <w:sz w:val="27"/>
          <w:szCs w:val="27"/>
          <w:lang w:val="uk-UA"/>
        </w:rPr>
        <w:t xml:space="preserve">В січні місяці підготовлено звітні матеріали за 2024 рік, що стосуються відділу в повному обсязі та відповідно форм Табелю термінових та строкових донесень з питань цивільного захисту, що затверджений наказом МВС України від 22.07.2024 року №504.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Вказані форми звітності були надані до Головного управління ДСНС України в області, в Департамент цивільного захисту населення та оборонної роботи обласної військової адміністрації, до Звягельської районної військової адміністрації.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та затверджено в установленому порядку:</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паспорти ризику Звягельської міської територіальної громади на 2025 рік (березень, листопад);</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основних заходів цивільного захисту Звягельської міської територіальної  громади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роботи комісії з питань ТЕБ та НС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план проведення практичних тренувань сил та засобів, командно-штабних тренувань органів управління, сил  та засобів Звягельської міської субланки цивільного захисту на 2025 рік;</w:t>
      </w:r>
    </w:p>
    <w:p w:rsidR="00C16146" w:rsidRPr="00E317B7" w:rsidRDefault="00C16146" w:rsidP="00C16146">
      <w:pPr>
        <w:pStyle w:val="a3"/>
        <w:numPr>
          <w:ilvl w:val="0"/>
          <w:numId w:val="32"/>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відкоригований фонд захисних споруд Звягельської міської територіальної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розрахунок потреби у фонді захисних споруд цивільного захисту Звягельської міської територіальної громади, з розрахунку укриття 100% населення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уточнення та коригування номенклатури документації відділу згідно наказу ДСНС України від 12.07.2016р. №335.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Проведено коригування та затверджено рішенням виконкому від 30.07.2025 №1580  Плану реагування на надзвичайні ситуації Звягельської міської субланки, Звягельської районної ланки, Житомирської обласної територіальної підсистеми, єдиної державної системи цивільного захисту. Також проведено коригування планів реагування на можливі надзвичайні ситуації на території громади.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Розроблено та погоджено в установленому порядку План реагування на надзвичайну ситуацію, пов'язану з аварією на ОПН 1 класу ЛВДС "НОВОГРАД-ВОЛИНСЬКИЙ" АТ "Укртранснафта" (зовнішній план) Звягельської міської субланки Звягельської районної ланки  територіальної підсистеми ЄДС ЦЗ Житомирської області.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 виконання завдань, визначених статтею 34 Кодексу цивільного захисту України та Порядком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затвердженим наказом Міністерства внутрішніх справ України від 06.09.2024 № 611 проведено зонування територій Звягельської міської територіальної громади Звягельського району Житомирської області за ризиками НС із складанням звіту встановленого </w:t>
      </w:r>
      <w:r w:rsidRPr="00E317B7">
        <w:rPr>
          <w:rFonts w:ascii="Times New Roman" w:hAnsi="Times New Roman" w:cs="Times New Roman"/>
          <w:sz w:val="27"/>
          <w:szCs w:val="27"/>
          <w:lang w:val="uk-UA"/>
        </w:rPr>
        <w:lastRenderedPageBreak/>
        <w:t xml:space="preserve">зразку та наданням для погодження до Звягельського районного управління ГУ ДСНС України у Житомирській області.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Розроблено та погоджено в установленому порядку з Головним управлінням ДСНС України в області та з Департаментом цивільного захисту та оборонної роботи Житомирської обласної військової адміністрації технічне завдання на влаштування МАСЦО на території Звягельської міської територіальної громади.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Практичні заходи.</w:t>
      </w:r>
      <w:r>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15.01.2025 взято участь у  проведенні інформативного заняття спільно з представниками Звягельського районного управління ГУ ДСНС України у Житомирській області та класу з мінної безпеки у школі в с. Майстрів.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Проведено практичні навчальні тренування:</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21.02.2025 року на базі Звягельської комунальної рятувальної станції на воді «Дії рятувальних підрозділів у разі нещасних випадків на льоду»; </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29.04.2025 року на майданчику біля Будинку рад проведено показове навчальне тренування сил та засобів Звягельської субланки цивільного захисту із залученням ланок: 10 Державної пожежно-рятувальної частини, 4 державного пожежно-рятувального загону, КП ЗМР «Звягельводоканал», КП ЗМР «Звягельтепло», КП ЗМР «Звягельсервіс», КНП «Звягельська багатопрофільна лікарня», Звягельський РЕМ АТ «Житомиробленерго», Звягельського УЕГГ;</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29.05.2025 року прийнято участь у проведенні об’єктового тренування ланки ЦЗ КП ЗМР «Звягельводоканал»; </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09.06.2025 року прийнято участь у проведенні об’єктового тренування ланки ЦЗ ДП «Звягельський лісгосп АПК»;</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22.07.2025 року організація проведення навчань з мінної безпеки для працівників Звягельської міської ради із залученням фахівців Червоного хреста та Звягельського РУ;</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22.10.2025 року «Відпрацювання дій з ліквідації надзвичайної ситуації, що пов’язана із аварійним зливом теплоносія з внутрішньобудинкових та магістральних мереж на території ОСББ «Зелені»;</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29.10.2025 року прийнято участь у проведенні об’єктового тренування ланки ЦЗ ТОВ «Факро ТЛ»;</w:t>
      </w:r>
    </w:p>
    <w:p w:rsidR="00C16146" w:rsidRPr="00E317B7" w:rsidRDefault="00C16146" w:rsidP="00C16146">
      <w:pPr>
        <w:pStyle w:val="a3"/>
        <w:numPr>
          <w:ilvl w:val="0"/>
          <w:numId w:val="33"/>
        </w:numPr>
        <w:tabs>
          <w:tab w:val="left" w:pos="0"/>
          <w:tab w:val="left" w:pos="709"/>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21.11.2025 року «Дії  персоналу та учасників навчального процесу при евакуації у разі виникнення пожежі в будівлі з масовим перебуванням людей. Тренінг з надання першої домедичної допомоги» на базі Гімназії №8.</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Участь в командно-штабних навчаннях.</w:t>
      </w:r>
    </w:p>
    <w:p w:rsidR="00C16146" w:rsidRPr="00E317B7" w:rsidRDefault="00C16146" w:rsidP="00C16146">
      <w:pPr>
        <w:pStyle w:val="a3"/>
        <w:numPr>
          <w:ilvl w:val="0"/>
          <w:numId w:val="3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17.02.2025 року взято участь у штабному тренуванні сил та засобів територіальної підсистеми у складі районної ланки цивільного захисту «Дії у разі виникнення надзвичайної ситуації, що пов’язана з весняною повінню, швидким таненням снігу та підтопленням»;</w:t>
      </w:r>
    </w:p>
    <w:p w:rsidR="00C16146" w:rsidRPr="00E317B7" w:rsidRDefault="00C16146" w:rsidP="00C16146">
      <w:pPr>
        <w:pStyle w:val="a3"/>
        <w:numPr>
          <w:ilvl w:val="0"/>
          <w:numId w:val="34"/>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18.11.2025 року прийнято участь в командно-штабних навчаннях на тему: «Дії у разі виникнення аварій на системах життєзабезпечення області та організації взаємодії під час складних погодних умов осінньо-зимового періоду 2025-2026 років та ліквідація їх наслідків».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Проведення обстежень та профілактичних рейдів.</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12.02.2025 року спільно з представн</w:t>
      </w:r>
      <w:r>
        <w:rPr>
          <w:rFonts w:ascii="Times New Roman" w:hAnsi="Times New Roman" w:cs="Times New Roman"/>
          <w:sz w:val="27"/>
          <w:szCs w:val="27"/>
          <w:lang w:val="uk-UA"/>
        </w:rPr>
        <w:t>иками басейнового управління р. </w:t>
      </w:r>
      <w:r w:rsidRPr="00E317B7">
        <w:rPr>
          <w:rFonts w:ascii="Times New Roman" w:hAnsi="Times New Roman" w:cs="Times New Roman"/>
          <w:sz w:val="27"/>
          <w:szCs w:val="27"/>
          <w:lang w:val="uk-UA"/>
        </w:rPr>
        <w:t>Прип’ять було обстежено гідроспоруду у с.Пилиповичі та складено відповідний Акт.</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26-27.03.2025 року разом із представниками ДСНС та інспекції благоустрою ЗМР проведено рейди-обстеження щодо забезпечення протипожежного захисту  по населеним пунктам старостинськх округів та території садово-городнього товариства «Ветеран» із складанням відповідних актів та надання пропозицій щодо здійснення заходів у цьому напрямку.</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02.05.2025 року та 07.07.2025 року були проведені обстеження території полігону твердих побутових відходів в урочищі «Ржатківка» із складанням відповідних актів. </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01.07.2025 року спільно із представниками Звягельського районного управління та працівниками Звягельської рятувальної станції на воді проведено профілактичні заходи  з метою запобігання загибелі людей на воді. </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04.07.2025 року взято участь у проведенні акції «Запобігти. Врятувати. Допомогти» на території міського пляжу.</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24.07.2025 року профілактичний рейд по сільгоспформуванням Звягельської МТГ.</w:t>
      </w:r>
    </w:p>
    <w:p w:rsidR="00C16146" w:rsidRPr="00E317B7" w:rsidRDefault="00C16146" w:rsidP="00C16146">
      <w:pPr>
        <w:pStyle w:val="a3"/>
        <w:numPr>
          <w:ilvl w:val="0"/>
          <w:numId w:val="35"/>
        </w:numPr>
        <w:tabs>
          <w:tab w:val="left" w:pos="0"/>
          <w:tab w:val="left" w:pos="851"/>
          <w:tab w:val="left" w:pos="993"/>
          <w:tab w:val="left" w:pos="1134"/>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11-19.08.2025 року участь у перевірках по прийняттю навчальних закладів до нового навчального року.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Відповідно до річного Плану обстежень протягом 2025 року спільно з представниками Звягельського районного управління ГУ ДСНС України у Житомирській області проведено обстеження  із складанням відповідних актів тридцяти двох протирадіаційних укриттів, тридцяти трьох найпростіших укриттів. Обстежено  всі  Пункти Незламності.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Робота з питань обліку, взяття на облік та контролю роботи захисних споруд.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Підготовлені відповідні документи та взято на облік із присвоєнням облікового номеру із занесенням до Інформаційної системи: </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№6 (рішення виконкому від 25.06.2025 №1546);</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№2 (рішення виконкому від 24.09.2025 №1643);</w:t>
      </w:r>
    </w:p>
    <w:p w:rsidR="00C16146" w:rsidRPr="00E317B7" w:rsidRDefault="00C16146" w:rsidP="00C16146">
      <w:pPr>
        <w:pStyle w:val="a3"/>
        <w:numPr>
          <w:ilvl w:val="1"/>
          <w:numId w:val="85"/>
        </w:numPr>
        <w:tabs>
          <w:tab w:val="left" w:pos="0"/>
          <w:tab w:val="left" w:pos="851"/>
          <w:tab w:val="left" w:pos="993"/>
        </w:tabs>
        <w:ind w:left="0"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ПРУ гімназія №9 (рішення виконкому від 22.10.2025 №1671).</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Також 14.10.2025 року відповідним актом проведено обстеження підвального приміщення  будівлі кінотеатру («Звягель Центр») та рекомендовано його використання для укриття населення та включення до фонду захисних споруд цивільного захисту як найпростішого укриття. Дане укриття внесено до Інформаційної системи.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Постійно здійснюється моніторинг щодо роботи укриттів, вільного доступу до них.</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b/>
          <w:sz w:val="27"/>
          <w:szCs w:val="27"/>
          <w:lang w:val="uk-UA"/>
        </w:rPr>
        <w:t>Робота комісії з питань ТЕБ та НС.</w:t>
      </w:r>
      <w:r>
        <w:rPr>
          <w:rFonts w:ascii="Times New Roman" w:hAnsi="Times New Roman" w:cs="Times New Roman"/>
          <w:b/>
          <w:sz w:val="27"/>
          <w:szCs w:val="27"/>
          <w:lang w:val="uk-UA"/>
        </w:rPr>
        <w:t xml:space="preserve"> </w:t>
      </w:r>
      <w:r w:rsidRPr="00E317B7">
        <w:rPr>
          <w:rFonts w:ascii="Times New Roman" w:hAnsi="Times New Roman" w:cs="Times New Roman"/>
          <w:sz w:val="27"/>
          <w:szCs w:val="27"/>
          <w:lang w:val="uk-UA"/>
        </w:rPr>
        <w:t>Проведено чотирнадцять  засідань комісії з питань техногенно-екологічної безпеки та надзвичайних ситуації на яких розглядались нагальні  питання цивільного захисту громади із прийняттям відповідних рішень.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Робота з організації проведення функціонального навчання з питань цивільного захисту.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січні місяці 2025 року відповідно до плану проведено функціональне навчання з питань цивільного захисту керівництва Звягельської міської ради. Всього протягом 2025  було проведено навчання  97 посадових осіб, діяльність яких пов’язана з питаннями цивільного захисту.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Робота по підготовці розпорядчих документів з питань цивільного захисту.</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Протягом 2025 року відділом з питань цивільного захисту підготовлено 15 розпоряджень міського голови, 7 рішень  виконавчого комітету (з них два – з основних питань), два рішення міської ради.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A253D8">
        <w:rPr>
          <w:rFonts w:ascii="Times New Roman" w:hAnsi="Times New Roman" w:cs="Times New Roman"/>
          <w:b/>
          <w:sz w:val="27"/>
          <w:szCs w:val="27"/>
          <w:lang w:val="uk-UA"/>
        </w:rPr>
        <w:t>Превентивна робота.</w:t>
      </w:r>
      <w:r>
        <w:rPr>
          <w:rFonts w:ascii="Times New Roman" w:hAnsi="Times New Roman" w:cs="Times New Roman"/>
          <w:sz w:val="27"/>
          <w:szCs w:val="27"/>
          <w:lang w:val="uk-UA"/>
        </w:rPr>
        <w:t xml:space="preserve"> </w:t>
      </w:r>
      <w:r w:rsidRPr="00E317B7">
        <w:rPr>
          <w:rFonts w:ascii="Times New Roman" w:hAnsi="Times New Roman" w:cs="Times New Roman"/>
          <w:sz w:val="27"/>
          <w:szCs w:val="27"/>
          <w:lang w:val="uk-UA"/>
        </w:rPr>
        <w:t>Підготовлено, виготовлено та розповсюджено 1200 примірників стислих застережень щодо запобіганням надзвичайним ситуаціям, діям громадян в умовах блекауту.</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Підготовлено 1 виступ на місцевому телебаченні.</w:t>
      </w:r>
    </w:p>
    <w:p w:rsidR="00C16146" w:rsidRPr="00BE2474" w:rsidRDefault="00C16146" w:rsidP="00C16146">
      <w:pPr>
        <w:tabs>
          <w:tab w:val="left" w:pos="0"/>
          <w:tab w:val="left" w:pos="851"/>
          <w:tab w:val="left" w:pos="993"/>
        </w:tabs>
        <w:ind w:firstLine="0"/>
        <w:rPr>
          <w:rFonts w:ascii="Times New Roman" w:hAnsi="Times New Roman" w:cs="Times New Roman"/>
          <w:b/>
          <w:sz w:val="18"/>
          <w:szCs w:val="18"/>
          <w:lang w:val="uk-UA"/>
        </w:rPr>
      </w:pPr>
    </w:p>
    <w:p w:rsidR="00C16146" w:rsidRDefault="00C16146" w:rsidP="00C16146">
      <w:pPr>
        <w:tabs>
          <w:tab w:val="left" w:pos="0"/>
          <w:tab w:val="left" w:pos="851"/>
          <w:tab w:val="left" w:pos="993"/>
        </w:tabs>
        <w:ind w:firstLine="0"/>
        <w:jc w:val="center"/>
        <w:rPr>
          <w:rFonts w:ascii="Times New Roman" w:hAnsi="Times New Roman" w:cs="Times New Roman"/>
          <w:b/>
          <w:sz w:val="27"/>
          <w:szCs w:val="27"/>
          <w:lang w:val="uk-UA"/>
        </w:rPr>
      </w:pPr>
      <w:r w:rsidRPr="00E317B7">
        <w:rPr>
          <w:rFonts w:ascii="Times New Roman" w:hAnsi="Times New Roman" w:cs="Times New Roman"/>
          <w:b/>
          <w:sz w:val="27"/>
          <w:szCs w:val="27"/>
          <w:lang w:val="uk-UA"/>
        </w:rPr>
        <w:t>10. ВТІЛЕННЯ РЕГУЛЯТОРНОЇ ПОЛІТИКИ</w:t>
      </w:r>
    </w:p>
    <w:p w:rsidR="00C16146" w:rsidRPr="00A253D8" w:rsidRDefault="00C16146" w:rsidP="00C16146">
      <w:pPr>
        <w:tabs>
          <w:tab w:val="left" w:pos="0"/>
          <w:tab w:val="left" w:pos="851"/>
          <w:tab w:val="left" w:pos="993"/>
        </w:tabs>
        <w:ind w:firstLine="567"/>
        <w:rPr>
          <w:rFonts w:ascii="Times New Roman" w:hAnsi="Times New Roman" w:cs="Times New Roman"/>
          <w:sz w:val="27"/>
          <w:szCs w:val="27"/>
          <w:lang w:val="uk-UA"/>
        </w:rPr>
      </w:pPr>
      <w:r w:rsidRPr="00A253D8">
        <w:rPr>
          <w:rFonts w:ascii="Times New Roman" w:hAnsi="Times New Roman" w:cs="Times New Roman"/>
          <w:sz w:val="27"/>
          <w:szCs w:val="27"/>
          <w:lang w:val="uk-UA"/>
        </w:rPr>
        <w:t>Реалізація державної регуляторної політики Звягельською міською радою та її виконавчим комітетом здійснюється у відповідності до завдань, визначених Законом України «Про засади державної регуляторної політики у сфері господарської діяльності» та Наказу Державного комітету України з питань регуляторної політики та підприємництва від 06.05.2004 року №50 «Про затвердження Методичних рекомендацій щодо підготовки органами виконавчої влади інформації про здійснення ними державної регуляторної політики». Повноваження щодо контролю за дотриманням вимог вищезазначених законодавчих актів покладено на постійну комісію міської ради з питань бюджету територіальної громади, комунальної власності та економічного розвитку.</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lastRenderedPageBreak/>
        <w:t xml:space="preserve">Рішенням міської ради від 19 грудня 2024  № 1371 було затверджено план діяльності Звягельської міської ради та її виконавчого комітету з підготовки проєктів регуляторних актів на 2025 рік, який розміщено на офіційному веб-сайті Новоград-Волинської міської ради </w:t>
      </w:r>
      <w:hyperlink r:id="rId9" w:history="1">
        <w:r w:rsidRPr="006C3B19">
          <w:rPr>
            <w:rStyle w:val="a6"/>
            <w:rFonts w:ascii="Times New Roman" w:hAnsi="Times New Roman" w:cs="Times New Roman"/>
            <w:sz w:val="27"/>
            <w:szCs w:val="27"/>
            <w:lang w:val="uk-UA"/>
          </w:rPr>
          <w:t>https://portal.nvrada.gov.ua/pro-zatverdzhennya-planu-diyalnosti-zvyagelskoyi-miskoyi-rady-ta-yiyi-vykonavchogo-komitetu-z-pidgotovky-proyektiv-regulyatornyh-aktiv-na-2025-rik-2/</w:t>
        </w:r>
      </w:hyperlink>
      <w:r>
        <w:rPr>
          <w:rFonts w:ascii="Times New Roman" w:hAnsi="Times New Roman" w:cs="Times New Roman"/>
          <w:sz w:val="27"/>
          <w:szCs w:val="27"/>
          <w:lang w:val="uk-UA"/>
        </w:rPr>
        <w:t xml:space="preserve"> </w:t>
      </w:r>
      <w:r w:rsidRPr="00A253D8">
        <w:rPr>
          <w:rFonts w:ascii="Times New Roman" w:hAnsi="Times New Roman" w:cs="Times New Roman"/>
          <w:sz w:val="27"/>
          <w:szCs w:val="27"/>
          <w:lang w:val="uk-UA"/>
        </w:rPr>
        <w:t>(розділ «Портал документів - Регуляторна політика - Плани»).</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Верховною радою України 12 травня 2022 poкy прийнято Закон України №2259-ІХ «Про внесення змін до деяких законів України щодо функціонування державної служби та місцевого самоврядування у період дії воєнного стану», згідно з яким статтею 9 Закону України «Про правовий режим воєнного стану» доповнено положеннями щодо непоширення у період дії воєнного стану на акти органів місцевого самоврядування вимог Закону України «Про засади державної регуляторної політики у сфері господарської діяльності».</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 xml:space="preserve">Розробниками регуляторних актів дотримано вимоги Закону України: </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підготовлено проекти регуляторних актів та аналізи регуляторного впливу проектів регуляторни</w:t>
      </w:r>
      <w:r>
        <w:rPr>
          <w:rFonts w:ascii="Times New Roman" w:hAnsi="Times New Roman" w:cs="Times New Roman"/>
          <w:sz w:val="27"/>
          <w:szCs w:val="27"/>
          <w:lang w:val="uk-UA"/>
        </w:rPr>
        <w:t>х актів;</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проводилися оприлюднення проектів регуляторних актів та аналізу регуляторного впливу з метою одержання зауважень і пропозицій від фізичних та юридичних осіб, громадських організацій та об’єднань;</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проводилися базові, повторні та періодичні відстеження результативності регуляторних актів.</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Також, проводились заходи з публічного обговорення у форматі «круглого столу» проектів регуляторних актів. До обговорення проектів регуляторних актів запрошувалися представники суб’єктів господарської діяльності, громадських організацій, які мали можливість ознайомитися з відповідними проектами, а також надати свої пропозиції і зауваження, заслухати аргументи розробників регуляторних актів щодо підстав необхідності розробки того чи іншого проекту, положення.</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З початку року було прийнято 2 регуляторних акти.</w:t>
      </w:r>
    </w:p>
    <w:p w:rsidR="00C16146"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ab/>
        <w:t>На розгляд міської ради у 2025 році було винесено та затверджено 1 регуляторний акт – рішення міської ради:</w:t>
      </w:r>
    </w:p>
    <w:p w:rsidR="00C16146" w:rsidRPr="00A253D8"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 xml:space="preserve">про затвердження Правил розміщення зовнішньої реклами на території </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Звягельської міської територіальної громади.</w:t>
      </w:r>
    </w:p>
    <w:p w:rsidR="00C16146" w:rsidRPr="00A253D8"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На розгляд виконавчого комітету у 2025 році було винесено та затверджено 1 регуляторний акт – рішення виконавчого комітету:</w:t>
      </w:r>
    </w:p>
    <w:p w:rsidR="00C16146" w:rsidRDefault="00C16146" w:rsidP="00C16146">
      <w:pPr>
        <w:pStyle w:val="a3"/>
        <w:keepNext/>
        <w:keepLines/>
        <w:numPr>
          <w:ilvl w:val="1"/>
          <w:numId w:val="85"/>
        </w:numPr>
        <w:tabs>
          <w:tab w:val="left" w:pos="0"/>
          <w:tab w:val="left" w:pos="851"/>
          <w:tab w:val="left" w:pos="993"/>
        </w:tabs>
        <w:ind w:left="0" w:firstLine="567"/>
        <w:outlineLvl w:val="0"/>
        <w:rPr>
          <w:rFonts w:ascii="Times New Roman" w:hAnsi="Times New Roman" w:cs="Times New Roman"/>
          <w:sz w:val="27"/>
          <w:szCs w:val="27"/>
          <w:lang w:val="uk-UA"/>
        </w:rPr>
      </w:pPr>
      <w:r w:rsidRPr="00A253D8">
        <w:rPr>
          <w:rFonts w:ascii="Times New Roman" w:hAnsi="Times New Roman" w:cs="Times New Roman"/>
          <w:sz w:val="27"/>
          <w:szCs w:val="27"/>
          <w:lang w:val="uk-UA"/>
        </w:rPr>
        <w:t>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w:t>
      </w:r>
    </w:p>
    <w:p w:rsidR="00C16146" w:rsidRPr="00436277" w:rsidRDefault="00C16146" w:rsidP="00C16146">
      <w:pPr>
        <w:keepNext/>
        <w:keepLines/>
        <w:tabs>
          <w:tab w:val="left" w:pos="0"/>
          <w:tab w:val="left" w:pos="851"/>
          <w:tab w:val="left" w:pos="993"/>
        </w:tabs>
        <w:ind w:firstLine="0"/>
        <w:outlineLvl w:val="0"/>
        <w:rPr>
          <w:rFonts w:ascii="Times New Roman" w:hAnsi="Times New Roman" w:cs="Times New Roman"/>
          <w:sz w:val="27"/>
          <w:szCs w:val="27"/>
          <w:lang w:val="uk-UA"/>
        </w:rPr>
      </w:pPr>
      <w:r w:rsidRPr="00436277">
        <w:rPr>
          <w:rFonts w:ascii="Times New Roman" w:hAnsi="Times New Roman" w:cs="Times New Roman"/>
          <w:sz w:val="27"/>
          <w:szCs w:val="27"/>
          <w:lang w:val="uk-UA"/>
        </w:rPr>
        <w:br w:type="column"/>
      </w:r>
    </w:p>
    <w:p w:rsidR="00C16146" w:rsidRPr="00A253D8" w:rsidRDefault="00C16146" w:rsidP="00C16146">
      <w:pPr>
        <w:pStyle w:val="a3"/>
        <w:keepNext/>
        <w:keepLines/>
        <w:tabs>
          <w:tab w:val="left" w:pos="0"/>
          <w:tab w:val="left" w:pos="851"/>
          <w:tab w:val="left" w:pos="993"/>
        </w:tabs>
        <w:ind w:left="567" w:firstLine="0"/>
        <w:outlineLvl w:val="0"/>
        <w:rPr>
          <w:rFonts w:ascii="Times New Roman" w:hAnsi="Times New Roman" w:cs="Times New Roman"/>
          <w:b/>
          <w:sz w:val="27"/>
          <w:szCs w:val="27"/>
          <w:lang w:val="uk-UA"/>
        </w:rPr>
      </w:pPr>
      <w:r w:rsidRPr="00A253D8">
        <w:rPr>
          <w:rFonts w:ascii="Times New Roman" w:hAnsi="Times New Roman" w:cs="Times New Roman"/>
          <w:b/>
          <w:sz w:val="27"/>
          <w:szCs w:val="27"/>
          <w:lang w:val="uk-UA"/>
        </w:rPr>
        <w:t>Інформація щодо діючих регуляторних актів станом на 2025 рік</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44"/>
        <w:gridCol w:w="1702"/>
      </w:tblGrid>
      <w:tr w:rsidR="00C16146" w:rsidRPr="00A253D8" w:rsidTr="00442F7C">
        <w:trPr>
          <w:trHeight w:val="644"/>
          <w:tblHeader/>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ind w:left="-57" w:right="-57" w:firstLine="232"/>
              <w:jc w:val="left"/>
              <w:rPr>
                <w:rFonts w:ascii="Times New Roman" w:hAnsi="Times New Roman" w:cs="Times New Roman"/>
                <w:b/>
                <w:bCs/>
                <w:color w:val="000000"/>
                <w:sz w:val="24"/>
                <w:szCs w:val="24"/>
                <w:lang w:val="uk-UA"/>
              </w:rPr>
            </w:pPr>
            <w:r w:rsidRPr="00436277">
              <w:rPr>
                <w:rFonts w:ascii="Times New Roman" w:hAnsi="Times New Roman" w:cs="Times New Roman"/>
                <w:b/>
                <w:bCs/>
                <w:color w:val="000000"/>
                <w:sz w:val="24"/>
                <w:szCs w:val="24"/>
                <w:lang w:val="uk-UA"/>
              </w:rPr>
              <w:t>№ з/п</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b/>
                <w:bCs/>
                <w:color w:val="000000"/>
                <w:sz w:val="24"/>
                <w:szCs w:val="24"/>
              </w:rPr>
            </w:pPr>
            <w:r w:rsidRPr="00436277">
              <w:rPr>
                <w:rFonts w:ascii="Times New Roman" w:hAnsi="Times New Roman" w:cs="Times New Roman"/>
                <w:b/>
                <w:bCs/>
                <w:color w:val="000000"/>
                <w:sz w:val="24"/>
                <w:szCs w:val="24"/>
              </w:rPr>
              <w:t>Назва регуляторного акту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left="-113" w:right="-113"/>
              <w:jc w:val="center"/>
              <w:rPr>
                <w:rFonts w:ascii="Times New Roman" w:hAnsi="Times New Roman" w:cs="Times New Roman"/>
                <w:b/>
                <w:bCs/>
                <w:color w:val="000000"/>
                <w:sz w:val="24"/>
                <w:szCs w:val="24"/>
                <w:lang w:val="uk-UA"/>
              </w:rPr>
            </w:pPr>
            <w:r w:rsidRPr="00436277">
              <w:rPr>
                <w:rFonts w:ascii="Times New Roman" w:hAnsi="Times New Roman" w:cs="Times New Roman"/>
                <w:b/>
                <w:bCs/>
                <w:color w:val="000000"/>
                <w:sz w:val="24"/>
                <w:szCs w:val="24"/>
              </w:rPr>
              <w:t xml:space="preserve">№, дата </w:t>
            </w:r>
            <w:r w:rsidRPr="00436277">
              <w:rPr>
                <w:rFonts w:ascii="Times New Roman" w:hAnsi="Times New Roman" w:cs="Times New Roman"/>
                <w:b/>
                <w:bCs/>
                <w:color w:val="000000"/>
                <w:sz w:val="24"/>
                <w:szCs w:val="24"/>
                <w:lang w:val="uk-UA"/>
              </w:rPr>
              <w:t>прийняття</w:t>
            </w:r>
          </w:p>
        </w:tc>
      </w:tr>
      <w:tr w:rsidR="00C16146" w:rsidRPr="00A253D8" w:rsidTr="00442F7C">
        <w:trPr>
          <w:trHeight w:val="400"/>
        </w:trPr>
        <w:tc>
          <w:tcPr>
            <w:tcW w:w="9750" w:type="dxa"/>
            <w:gridSpan w:val="3"/>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b/>
                <w:bCs/>
                <w:color w:val="000000"/>
                <w:sz w:val="24"/>
                <w:szCs w:val="24"/>
              </w:rPr>
            </w:pPr>
            <w:r w:rsidRPr="00436277">
              <w:rPr>
                <w:rFonts w:ascii="Times New Roman" w:hAnsi="Times New Roman" w:cs="Times New Roman"/>
                <w:b/>
                <w:color w:val="000000"/>
                <w:sz w:val="24"/>
                <w:szCs w:val="24"/>
                <w:lang w:val="uk-UA"/>
              </w:rPr>
              <w:t xml:space="preserve">Затверджені Звягельською </w:t>
            </w:r>
            <w:r w:rsidRPr="00436277">
              <w:rPr>
                <w:rFonts w:ascii="Times New Roman" w:hAnsi="Times New Roman" w:cs="Times New Roman"/>
                <w:b/>
                <w:color w:val="000000"/>
                <w:sz w:val="24"/>
                <w:szCs w:val="24"/>
              </w:rPr>
              <w:t>міськ</w:t>
            </w:r>
            <w:r w:rsidRPr="00436277">
              <w:rPr>
                <w:rFonts w:ascii="Times New Roman" w:hAnsi="Times New Roman" w:cs="Times New Roman"/>
                <w:b/>
                <w:color w:val="000000"/>
                <w:sz w:val="24"/>
                <w:szCs w:val="24"/>
                <w:lang w:val="uk-UA"/>
              </w:rPr>
              <w:t>ою</w:t>
            </w:r>
            <w:r w:rsidRPr="00436277">
              <w:rPr>
                <w:rFonts w:ascii="Times New Roman" w:hAnsi="Times New Roman" w:cs="Times New Roman"/>
                <w:b/>
                <w:color w:val="000000"/>
                <w:sz w:val="24"/>
                <w:szCs w:val="24"/>
              </w:rPr>
              <w:t xml:space="preserve"> рад</w:t>
            </w:r>
            <w:r w:rsidRPr="00436277">
              <w:rPr>
                <w:rFonts w:ascii="Times New Roman" w:hAnsi="Times New Roman" w:cs="Times New Roman"/>
                <w:b/>
                <w:color w:val="000000"/>
                <w:sz w:val="24"/>
                <w:szCs w:val="24"/>
                <w:lang w:val="uk-UA"/>
              </w:rPr>
              <w:t>ою</w:t>
            </w:r>
          </w:p>
        </w:tc>
      </w:tr>
      <w:tr w:rsidR="00C16146" w:rsidRPr="00A253D8" w:rsidTr="00442F7C">
        <w:trPr>
          <w:trHeight w:val="312"/>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xml:space="preserve">Про затвердження Порядку розміщення відкритих літніх майданчиків біля об’єктів громадського харчування та закладів продовольчої торгівлі на території Звягельської міської територіальної  громади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1186 від 25.04.2024</w:t>
            </w:r>
          </w:p>
        </w:tc>
      </w:tr>
      <w:tr w:rsidR="00C16146" w:rsidRPr="00A253D8" w:rsidTr="00442F7C">
        <w:trPr>
          <w:trHeight w:val="789"/>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2</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заборони продажу пива (крім безалкогольного), алкогольних, слабоалкогольних напоїв, вин столових суб’єктами господарювання (крім закладів ресторанного господарства) в період з 22.00 до 08.00 годин в межах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915 від 20.07.2023</w:t>
            </w:r>
          </w:p>
        </w:tc>
      </w:tr>
      <w:tr w:rsidR="00C16146" w:rsidRPr="00A253D8" w:rsidTr="00442F7C">
        <w:trPr>
          <w:trHeight w:val="106"/>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3</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приймання стічних вод до систем централізованого водовідведення в місті Звягелі</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444 від 22.06.2022</w:t>
            </w:r>
          </w:p>
        </w:tc>
      </w:tr>
      <w:tr w:rsidR="00C16146" w:rsidRPr="00A253D8" w:rsidTr="00442F7C">
        <w:trPr>
          <w:trHeight w:val="141"/>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4</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благоустрою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563 від 09.06.2022</w:t>
            </w:r>
          </w:p>
        </w:tc>
      </w:tr>
      <w:tr w:rsidR="00C16146" w:rsidRPr="00A253D8" w:rsidTr="00442F7C">
        <w:trPr>
          <w:trHeight w:val="70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0"/>
                <w:numId w:val="87"/>
              </w:numPr>
              <w:tabs>
                <w:tab w:val="left" w:pos="489"/>
              </w:tabs>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5</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єдиного податку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196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6</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ставок та пільг із сплати податку на нерухоме майно, відмінне від земельної ділянки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195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7</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ставок і пільг зі сплати   земельного  податку  та розміру орендної плати  за землю</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200 від 03.06.2021</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організацію виїзної (виносної) торгівлі та надання послуг у сфері розваг на території Новоград-Волинської міської об’єднаної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1014 від 10.09.2020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9</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збору за місця для паркування транспортних засобів</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948 від 04.06.2020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10</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встановлення ставки туристичного збору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951 від 04.06.2020</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внесення змін до рішення міської ради від 28.07.2011 №132 „Про Методику розрахунку орендної плати за майно комунальної власності територіальної громади міста та пропорції її розподілу“</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681 від 28.02.2019</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C16146">
            <w:pPr>
              <w:pStyle w:val="a3"/>
              <w:numPr>
                <w:ilvl w:val="2"/>
                <w:numId w:val="86"/>
              </w:numP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xml:space="preserve">Про затвердження Правил розміщення зовнішньої реклами на території </w:t>
            </w:r>
          </w:p>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1621 від 23.10.2025</w:t>
            </w:r>
          </w:p>
        </w:tc>
      </w:tr>
      <w:tr w:rsidR="00C16146" w:rsidRPr="00A253D8" w:rsidTr="00442F7C">
        <w:trPr>
          <w:trHeight w:val="192"/>
        </w:trPr>
        <w:tc>
          <w:tcPr>
            <w:tcW w:w="9750" w:type="dxa"/>
            <w:gridSpan w:val="3"/>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ind w:firstLine="454"/>
              <w:jc w:val="left"/>
              <w:rPr>
                <w:rFonts w:ascii="Times New Roman" w:hAnsi="Times New Roman" w:cs="Times New Roman"/>
                <w:b/>
                <w:color w:val="000000"/>
                <w:sz w:val="24"/>
                <w:szCs w:val="24"/>
              </w:rPr>
            </w:pPr>
            <w:r w:rsidRPr="00436277">
              <w:rPr>
                <w:rFonts w:ascii="Times New Roman" w:hAnsi="Times New Roman" w:cs="Times New Roman"/>
                <w:b/>
                <w:color w:val="000000"/>
                <w:sz w:val="24"/>
                <w:szCs w:val="24"/>
                <w:lang w:val="uk-UA"/>
              </w:rPr>
              <w:t xml:space="preserve">Затверджені виконавчим комітетом </w:t>
            </w:r>
            <w:r w:rsidRPr="00436277">
              <w:rPr>
                <w:rFonts w:ascii="Times New Roman" w:hAnsi="Times New Roman" w:cs="Times New Roman"/>
                <w:b/>
                <w:color w:val="000000"/>
                <w:sz w:val="24"/>
                <w:szCs w:val="24"/>
              </w:rPr>
              <w:t>Новоград-Волинськ</w:t>
            </w:r>
            <w:r w:rsidRPr="00436277">
              <w:rPr>
                <w:rFonts w:ascii="Times New Roman" w:hAnsi="Times New Roman" w:cs="Times New Roman"/>
                <w:b/>
                <w:color w:val="000000"/>
                <w:sz w:val="24"/>
                <w:szCs w:val="24"/>
                <w:lang w:val="uk-UA"/>
              </w:rPr>
              <w:t xml:space="preserve">ої </w:t>
            </w:r>
            <w:r w:rsidRPr="00436277">
              <w:rPr>
                <w:rFonts w:ascii="Times New Roman" w:hAnsi="Times New Roman" w:cs="Times New Roman"/>
                <w:b/>
                <w:color w:val="000000"/>
                <w:sz w:val="24"/>
                <w:szCs w:val="24"/>
              </w:rPr>
              <w:t>міськ</w:t>
            </w:r>
            <w:r w:rsidRPr="00436277">
              <w:rPr>
                <w:rFonts w:ascii="Times New Roman" w:hAnsi="Times New Roman" w:cs="Times New Roman"/>
                <w:b/>
                <w:color w:val="000000"/>
                <w:sz w:val="24"/>
                <w:szCs w:val="24"/>
                <w:lang w:val="uk-UA"/>
              </w:rPr>
              <w:t>ої</w:t>
            </w:r>
            <w:r w:rsidRPr="00436277">
              <w:rPr>
                <w:rFonts w:ascii="Times New Roman" w:hAnsi="Times New Roman" w:cs="Times New Roman"/>
                <w:b/>
                <w:color w:val="000000"/>
                <w:sz w:val="24"/>
                <w:szCs w:val="24"/>
              </w:rPr>
              <w:t xml:space="preserve"> рад</w:t>
            </w:r>
            <w:r w:rsidRPr="00436277">
              <w:rPr>
                <w:rFonts w:ascii="Times New Roman" w:hAnsi="Times New Roman" w:cs="Times New Roman"/>
                <w:b/>
                <w:color w:val="000000"/>
                <w:sz w:val="24"/>
                <w:szCs w:val="24"/>
                <w:lang w:val="uk-UA"/>
              </w:rPr>
              <w:t>и</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1</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Порядку функціонування місць поховань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1127 від 12.06.2024</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2</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затвердження Правил користування міським та приміським пасажирським транспортом на автобусних маршрутах загального користування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1139 від 22.05.2024</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3</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Про впровадження автоматизованої системи обліку оплати проїзду в міському та приміському пасажирському автомобільному транспорті на території Звягельської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1138 від 22.05.2024</w:t>
            </w:r>
          </w:p>
        </w:tc>
      </w:tr>
      <w:tr w:rsidR="00C16146" w:rsidRPr="00A253D8" w:rsidTr="00442F7C">
        <w:trPr>
          <w:trHeight w:val="790"/>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4</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rPr>
            </w:pPr>
            <w:r w:rsidRPr="00436277">
              <w:rPr>
                <w:rFonts w:ascii="Times New Roman" w:hAnsi="Times New Roman" w:cs="Times New Roman"/>
                <w:color w:val="000000"/>
                <w:sz w:val="24"/>
                <w:szCs w:val="24"/>
              </w:rPr>
              <w:t xml:space="preserve">Про затвердження умов проведення конкурсу на визначення перевізників для роботи на міських, приміських автобусних </w:t>
            </w:r>
            <w:r w:rsidRPr="00436277">
              <w:rPr>
                <w:rFonts w:ascii="Times New Roman" w:hAnsi="Times New Roman" w:cs="Times New Roman"/>
                <w:color w:val="000000"/>
                <w:sz w:val="24"/>
                <w:szCs w:val="24"/>
              </w:rPr>
              <w:lastRenderedPageBreak/>
              <w:t xml:space="preserve">маршрутах загального користування в межах </w:t>
            </w:r>
            <w:r w:rsidRPr="00436277">
              <w:rPr>
                <w:rFonts w:ascii="Times New Roman" w:hAnsi="Times New Roman" w:cs="Times New Roman"/>
                <w:color w:val="000000"/>
                <w:sz w:val="24"/>
                <w:szCs w:val="24"/>
                <w:lang w:val="uk-UA"/>
              </w:rPr>
              <w:t>Звягельської</w:t>
            </w:r>
            <w:r w:rsidRPr="00436277">
              <w:rPr>
                <w:rFonts w:ascii="Times New Roman" w:hAnsi="Times New Roman" w:cs="Times New Roman"/>
                <w:color w:val="000000"/>
                <w:sz w:val="24"/>
                <w:szCs w:val="24"/>
              </w:rPr>
              <w:t xml:space="preserve"> міської територіальної громади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lastRenderedPageBreak/>
              <w:t>№378 від 10.02.2022</w:t>
            </w:r>
          </w:p>
        </w:tc>
      </w:tr>
      <w:tr w:rsidR="00C16146" w:rsidRPr="00A253D8" w:rsidTr="00442F7C">
        <w:trPr>
          <w:trHeight w:val="414"/>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lastRenderedPageBreak/>
              <w:t>5</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 xml:space="preserve">Про організацію роботи мережі стоянок таксі на території міста </w:t>
            </w:r>
            <w:r w:rsidRPr="00436277">
              <w:rPr>
                <w:rFonts w:ascii="Times New Roman" w:hAnsi="Times New Roman" w:cs="Times New Roman"/>
                <w:color w:val="000000"/>
                <w:sz w:val="24"/>
                <w:szCs w:val="24"/>
                <w:lang w:val="uk-UA"/>
              </w:rPr>
              <w:t>Звягеля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920 від 13.02.2019</w:t>
            </w:r>
          </w:p>
        </w:tc>
      </w:tr>
      <w:tr w:rsidR="00C16146" w:rsidRPr="00A253D8" w:rsidTr="00442F7C">
        <w:trPr>
          <w:trHeight w:val="153"/>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6</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Про внесення змін у додаток до рішення виконавчого комітету міської ради від 27.05.09 № 197 „Про розміщення зовнішньої реклами в місті Звягель“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21 від 11.02.2015</w:t>
            </w:r>
          </w:p>
        </w:tc>
      </w:tr>
      <w:tr w:rsidR="00C16146" w:rsidRPr="00A253D8" w:rsidTr="00442F7C">
        <w:trPr>
          <w:trHeight w:val="33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7</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 xml:space="preserve">Про затвердження норм утворення побутових відходів в місті </w:t>
            </w:r>
            <w:r w:rsidRPr="00436277">
              <w:rPr>
                <w:rFonts w:ascii="Times New Roman" w:hAnsi="Times New Roman" w:cs="Times New Roman"/>
                <w:color w:val="000000"/>
                <w:sz w:val="24"/>
                <w:szCs w:val="24"/>
                <w:lang w:val="uk-UA"/>
              </w:rPr>
              <w:t>Звягель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rPr>
            </w:pPr>
            <w:r w:rsidRPr="00436277">
              <w:rPr>
                <w:rFonts w:ascii="Times New Roman" w:hAnsi="Times New Roman" w:cs="Times New Roman"/>
                <w:color w:val="000000"/>
                <w:sz w:val="24"/>
                <w:szCs w:val="24"/>
              </w:rPr>
              <w:t>№ 110 від 22.04.2014</w:t>
            </w:r>
          </w:p>
        </w:tc>
      </w:tr>
      <w:tr w:rsidR="00C16146" w:rsidRPr="00A253D8" w:rsidTr="00442F7C">
        <w:trPr>
          <w:trHeight w:val="337"/>
        </w:trPr>
        <w:tc>
          <w:tcPr>
            <w:tcW w:w="704" w:type="dxa"/>
            <w:tcBorders>
              <w:top w:val="single" w:sz="4" w:space="0" w:color="auto"/>
              <w:left w:val="single" w:sz="4" w:space="0" w:color="auto"/>
              <w:bottom w:val="single" w:sz="4" w:space="0" w:color="auto"/>
              <w:right w:val="single" w:sz="4" w:space="0" w:color="auto"/>
            </w:tcBorders>
            <w:hideMark/>
          </w:tcPr>
          <w:p w:rsidR="00C16146" w:rsidRPr="00436277" w:rsidRDefault="00C16146" w:rsidP="00442F7C">
            <w:pPr>
              <w:tabs>
                <w:tab w:val="left" w:pos="163"/>
              </w:tabs>
              <w:jc w:val="left"/>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8</w:t>
            </w:r>
          </w:p>
        </w:tc>
        <w:tc>
          <w:tcPr>
            <w:tcW w:w="7344"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ind w:firstLine="454"/>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rPr>
              <w:t>Про встановлення тарифу на перевезення пасажирів автомобільним транспортом на міських автобусних маршрутах загального користування у Звягельській міській територіальній громаді</w:t>
            </w:r>
            <w:r w:rsidRPr="00436277">
              <w:rPr>
                <w:rFonts w:ascii="Times New Roman" w:hAnsi="Times New Roman" w:cs="Times New Roman"/>
                <w:color w:val="000000"/>
                <w:sz w:val="24"/>
                <w:szCs w:val="24"/>
                <w:lang w:val="uk-UA"/>
              </w:rPr>
              <w:t xml:space="preserve">. </w:t>
            </w:r>
          </w:p>
        </w:tc>
        <w:tc>
          <w:tcPr>
            <w:tcW w:w="1702" w:type="dxa"/>
            <w:tcBorders>
              <w:top w:val="single" w:sz="4" w:space="0" w:color="auto"/>
              <w:left w:val="single" w:sz="4" w:space="0" w:color="auto"/>
              <w:bottom w:val="single" w:sz="4" w:space="0" w:color="auto"/>
              <w:right w:val="single" w:sz="4" w:space="0" w:color="auto"/>
            </w:tcBorders>
            <w:vAlign w:val="center"/>
            <w:hideMark/>
          </w:tcPr>
          <w:p w:rsidR="00C16146" w:rsidRPr="00436277" w:rsidRDefault="00C16146" w:rsidP="00442F7C">
            <w:pPr>
              <w:jc w:val="center"/>
              <w:rPr>
                <w:rFonts w:ascii="Times New Roman" w:hAnsi="Times New Roman" w:cs="Times New Roman"/>
                <w:color w:val="000000"/>
                <w:sz w:val="24"/>
                <w:szCs w:val="24"/>
                <w:lang w:val="uk-UA"/>
              </w:rPr>
            </w:pPr>
            <w:r w:rsidRPr="00436277">
              <w:rPr>
                <w:rFonts w:ascii="Times New Roman" w:hAnsi="Times New Roman" w:cs="Times New Roman"/>
                <w:color w:val="000000"/>
                <w:sz w:val="24"/>
                <w:szCs w:val="24"/>
                <w:lang w:val="uk-UA"/>
              </w:rPr>
              <w:t>№ 1452 від 26.03.2025</w:t>
            </w:r>
          </w:p>
        </w:tc>
      </w:tr>
    </w:tbl>
    <w:p w:rsidR="00C16146" w:rsidRPr="00A253D8" w:rsidRDefault="00C16146" w:rsidP="00C16146">
      <w:pPr>
        <w:pStyle w:val="a3"/>
        <w:keepNext/>
        <w:keepLines/>
        <w:tabs>
          <w:tab w:val="left" w:pos="0"/>
          <w:tab w:val="left" w:pos="851"/>
          <w:tab w:val="left" w:pos="993"/>
        </w:tabs>
        <w:ind w:left="567" w:firstLine="0"/>
        <w:outlineLvl w:val="0"/>
        <w:rPr>
          <w:rFonts w:ascii="Times New Roman" w:hAnsi="Times New Roman" w:cs="Times New Roman"/>
          <w:sz w:val="27"/>
          <w:szCs w:val="27"/>
          <w:lang w:val="uk-UA"/>
        </w:rPr>
      </w:pPr>
    </w:p>
    <w:p w:rsidR="00C16146" w:rsidRDefault="00C16146" w:rsidP="00C16146">
      <w:pPr>
        <w:keepNext/>
        <w:keepLines/>
        <w:tabs>
          <w:tab w:val="left" w:pos="0"/>
          <w:tab w:val="left" w:pos="851"/>
          <w:tab w:val="left" w:pos="993"/>
        </w:tabs>
        <w:ind w:firstLine="567"/>
        <w:outlineLvl w:val="0"/>
        <w:rPr>
          <w:rFonts w:ascii="Times New Roman" w:hAnsi="Times New Roman" w:cs="Times New Roman"/>
          <w:sz w:val="27"/>
          <w:szCs w:val="27"/>
          <w:lang w:val="uk-UA"/>
        </w:rPr>
      </w:pPr>
      <w:r w:rsidRPr="00BE2474">
        <w:rPr>
          <w:rFonts w:ascii="Times New Roman" w:hAnsi="Times New Roman" w:cs="Times New Roman"/>
          <w:sz w:val="27"/>
          <w:szCs w:val="27"/>
          <w:lang w:val="uk-UA"/>
        </w:rPr>
        <w:t>Для забезпечення дотримання прозорості виконання Закону України «Про засади державної регуляторної політики у сфері господарської діяльності» на офіційному сайті Звягельської міської ради в розділі «Портал документів»</w:t>
      </w:r>
      <w:r>
        <w:rPr>
          <w:rFonts w:ascii="Times New Roman" w:hAnsi="Times New Roman" w:cs="Times New Roman"/>
          <w:sz w:val="27"/>
          <w:szCs w:val="27"/>
          <w:lang w:val="uk-UA"/>
        </w:rPr>
        <w:t> </w:t>
      </w:r>
      <w:r w:rsidRPr="00BE2474">
        <w:rPr>
          <w:rFonts w:ascii="Times New Roman" w:hAnsi="Times New Roman" w:cs="Times New Roman"/>
          <w:sz w:val="27"/>
          <w:szCs w:val="27"/>
          <w:lang w:val="uk-UA"/>
        </w:rPr>
        <w:t>–«Регуляторна політика» розміщено плани з підготовки регуляторних актів, переліки проєктів регуляторних актів та аналізи їх регуляторного впливу, перелік прийнятих регуляторних актів, звіти про відстеження результативності регуляторних актів та інформація для розробників регуляторних актів.</w:t>
      </w:r>
    </w:p>
    <w:p w:rsidR="00C16146" w:rsidRPr="00BE2474" w:rsidRDefault="00C16146" w:rsidP="00C16146">
      <w:pPr>
        <w:keepNext/>
        <w:keepLines/>
        <w:tabs>
          <w:tab w:val="left" w:pos="0"/>
          <w:tab w:val="left" w:pos="851"/>
          <w:tab w:val="left" w:pos="993"/>
        </w:tabs>
        <w:ind w:firstLine="567"/>
        <w:outlineLvl w:val="0"/>
        <w:rPr>
          <w:rFonts w:ascii="Times New Roman" w:hAnsi="Times New Roman" w:cs="Times New Roman"/>
          <w:b/>
          <w:sz w:val="18"/>
          <w:szCs w:val="18"/>
          <w:lang w:val="uk-UA"/>
        </w:rPr>
      </w:pPr>
    </w:p>
    <w:p w:rsidR="00C16146" w:rsidRPr="00E317B7" w:rsidRDefault="00C16146" w:rsidP="00C16146">
      <w:pPr>
        <w:keepNext/>
        <w:keepLines/>
        <w:tabs>
          <w:tab w:val="left" w:pos="0"/>
          <w:tab w:val="left" w:pos="851"/>
          <w:tab w:val="left" w:pos="993"/>
        </w:tabs>
        <w:ind w:firstLine="567"/>
        <w:outlineLvl w:val="0"/>
        <w:rPr>
          <w:rFonts w:ascii="Times New Roman" w:eastAsiaTheme="majorEastAsia" w:hAnsi="Times New Roman" w:cs="Times New Roman"/>
          <w:b/>
          <w:sz w:val="27"/>
          <w:szCs w:val="27"/>
          <w:lang w:val="uk-UA"/>
        </w:rPr>
      </w:pPr>
      <w:r w:rsidRPr="00A253D8">
        <w:rPr>
          <w:rFonts w:ascii="Times New Roman" w:hAnsi="Times New Roman" w:cs="Times New Roman"/>
          <w:b/>
          <w:sz w:val="27"/>
          <w:szCs w:val="27"/>
          <w:lang w:val="uk-UA"/>
        </w:rPr>
        <w:t>11. СПІВПРАЦЯ З ПРОЄКТАМИ МІЖНАРОДНОЇ ТЕХНІЧНОЇ ДОПОМОГИ ТА ЄВРОПЕЙСЬКИМИ МУНІЦИПАЛІТЕТАМИ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Впродовж року продовжувалася робота щодо налагодження співробітництва з міжнародними організаціями і фінансовими інституціями в межах міжнародної технічної допомоги.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співпраці з ГО «Звягельська міська організація жінок» завершено реалізацію соціально-психологічного проєкту для дружин ветеранів війни «Незламна Надія» за фінансової підтримки Українського Жіночого Фонду із грантовою складовою 540 тис. грн. Мета проєкту – інформаційна, соціально-психологічна підтримка дружин, чоловіки яких боронять Україну, обмін досвідом, як залишатися в ресурсі та підготувати себе до повернення рідної людини зі служби.</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На базі КНП «Звягельська міська багатопрофільна лікарня» відкрито Центр підтримки здорового способу життя – «Центр ментального здоров’я» в  рамках реалізації проєкту «Підтримка зусиль у протидії туберкульозу в Україні», який фінансується Агентством США з міжнародного розвитку (USAID) та впроваджується міжнародною організацією PATH. Загальна грантова складова (з урахуванням офісної техніки) для підприємства склала 719 тис. грн.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Реалізовано проєкт ПРООН/GIZ «Підтримка швидкого економічного відновлення українських муніципалітетів (SRER)» із грантовою складовою </w:t>
      </w:r>
      <w:r w:rsidRPr="00E317B7">
        <w:rPr>
          <w:rFonts w:ascii="Times New Roman" w:hAnsi="Times New Roman" w:cs="Times New Roman"/>
          <w:sz w:val="27"/>
          <w:szCs w:val="27"/>
          <w:lang w:val="uk-UA"/>
        </w:rPr>
        <w:br/>
        <w:t>850,2 тис. дол. США та введено в експлуатацію сучасний Центр розвитку та креативних інновацій.</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lastRenderedPageBreak/>
        <w:t>Також реалізовано проєкт і введено в експлуатацію гуртожиток для ВПО (47 квартир) на вул.</w:t>
      </w:r>
      <w:r>
        <w:rPr>
          <w:rFonts w:ascii="Times New Roman" w:hAnsi="Times New Roman" w:cs="Times New Roman"/>
          <w:sz w:val="27"/>
          <w:szCs w:val="27"/>
          <w:lang w:val="uk-UA"/>
        </w:rPr>
        <w:t> </w:t>
      </w:r>
      <w:r w:rsidRPr="00E317B7">
        <w:rPr>
          <w:rFonts w:ascii="Times New Roman" w:hAnsi="Times New Roman" w:cs="Times New Roman"/>
          <w:sz w:val="27"/>
          <w:szCs w:val="27"/>
          <w:lang w:val="uk-UA"/>
        </w:rPr>
        <w:t>Василя Карпенка, 63 в рамках Програми дій Північної екологічної фінансової корпорації НЕФКО «Підтримка ЄС для нагальних потреб розміщення внутрішньо переміщених осіб в Україні» за грантові кошти у</w:t>
      </w:r>
      <w:r>
        <w:rPr>
          <w:rFonts w:ascii="Times New Roman" w:hAnsi="Times New Roman" w:cs="Times New Roman"/>
          <w:sz w:val="27"/>
          <w:szCs w:val="27"/>
          <w:lang w:val="uk-UA"/>
        </w:rPr>
        <w:t xml:space="preserve"> сумі 2,66</w:t>
      </w:r>
      <w:r>
        <w:rPr>
          <w:rFonts w:ascii="Times New Roman" w:hAnsi="Times New Roman" w:cs="Times New Roman"/>
          <w:sz w:val="27"/>
          <w:szCs w:val="27"/>
          <w:lang w:val="en-US"/>
        </w:rPr>
        <w:t> </w:t>
      </w:r>
      <w:r>
        <w:rPr>
          <w:rFonts w:ascii="Times New Roman" w:hAnsi="Times New Roman" w:cs="Times New Roman"/>
          <w:sz w:val="27"/>
          <w:szCs w:val="27"/>
          <w:lang w:val="uk-UA"/>
        </w:rPr>
        <w:t>млн.</w:t>
      </w:r>
      <w:r>
        <w:rPr>
          <w:rFonts w:ascii="Times New Roman" w:hAnsi="Times New Roman" w:cs="Times New Roman"/>
          <w:sz w:val="27"/>
          <w:szCs w:val="27"/>
          <w:lang w:val="en-US"/>
        </w:rPr>
        <w:t> </w:t>
      </w:r>
      <w:r w:rsidRPr="00E317B7">
        <w:rPr>
          <w:rFonts w:ascii="Times New Roman" w:hAnsi="Times New Roman" w:cs="Times New Roman"/>
          <w:sz w:val="27"/>
          <w:szCs w:val="27"/>
          <w:lang w:val="uk-UA"/>
        </w:rPr>
        <w:t>євро.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Спільно з ГО «Елеос Україна» за фінансової підтримки японського фонду «Peace Winds JAPAN» реалізується проєкт зі створення Родинного Хабу на базі Туристично-інформаційного центру із грантовою складовою близько 9 млн. грн. Наразі, Родинний Хаб вже функціонує та в ньому безоплатно надається: психологічна підтримка для дорослих та дітей – індивідуальні консультації, групи самодопомоги, тренінги; юридична допомога з питань соціального захисту, спадкових, майнових та опікунських справ, а також у випадках насильства; соціальний супровід. Центр працює для жінок і дітей, які постраждали від війни чи домашнього насильства, внутрішньо переміщених осіб, людей, які втратили рідних через збройну агресію.</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Від ГО «Форум розвитку громадянського суспільства» в рамках впровадження Інклюзивного шкільного громадського бюджету отримано комплект оргтехніки (ноутбук та принтер) для удосконалення проєктної діяльності учнівської молоді.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В рамках Програми «Відновлення України ІІІ» проєкт «Нове будівництво каналізаційної мережі від вул. Євгена Коновальця до вул. Лесі Українки в м. Звягель Житомирської області» пройшов відбір на отримання субвенції розміром 22,2 млн. грн. Наразі вже отримано два транші загальною сумою 4 млн. грн.</w:t>
      </w:r>
    </w:p>
    <w:p w:rsidR="00C16146" w:rsidRPr="00E317B7" w:rsidRDefault="00C16146" w:rsidP="00C16146">
      <w:pPr>
        <w:tabs>
          <w:tab w:val="left" w:pos="0"/>
          <w:tab w:val="left" w:pos="851"/>
          <w:tab w:val="left" w:pos="993"/>
        </w:tabs>
        <w:ind w:firstLine="567"/>
        <w:rPr>
          <w:rFonts w:ascii="Times New Roman" w:hAnsi="Times New Roman" w:cs="Times New Roman"/>
          <w:bCs/>
          <w:sz w:val="27"/>
          <w:szCs w:val="27"/>
          <w:lang w:val="uk-UA"/>
        </w:rPr>
      </w:pPr>
      <w:r w:rsidRPr="00E317B7">
        <w:rPr>
          <w:rFonts w:ascii="Times New Roman" w:hAnsi="Times New Roman" w:cs="Times New Roman"/>
          <w:sz w:val="27"/>
          <w:szCs w:val="27"/>
          <w:lang w:val="uk-UA"/>
        </w:rPr>
        <w:t>В лютому 2025 року від німецького міста-партнера Зіндельфінген Звягельська громада отримала гуманітарну допомогу у вигляді генератора потужністю 16 кВт, який буде використовуватися для забезпечення безперебійного функціонування «</w:t>
      </w:r>
      <w:r w:rsidRPr="00E317B7">
        <w:rPr>
          <w:rFonts w:ascii="Times New Roman" w:hAnsi="Times New Roman" w:cs="Times New Roman"/>
          <w:bCs/>
          <w:sz w:val="27"/>
          <w:szCs w:val="27"/>
          <w:lang w:val="uk-UA"/>
        </w:rPr>
        <w:t>Звягель-Центру» та інструменти для комунальних закладів.</w:t>
      </w:r>
    </w:p>
    <w:p w:rsidR="00C16146" w:rsidRPr="00BE2474" w:rsidRDefault="00C16146" w:rsidP="00C16146">
      <w:pPr>
        <w:tabs>
          <w:tab w:val="left" w:pos="0"/>
          <w:tab w:val="left" w:pos="851"/>
          <w:tab w:val="left" w:pos="993"/>
        </w:tabs>
        <w:ind w:firstLine="567"/>
        <w:rPr>
          <w:rFonts w:ascii="Times New Roman" w:hAnsi="Times New Roman" w:cs="Times New Roman"/>
          <w:b/>
          <w:sz w:val="18"/>
          <w:szCs w:val="18"/>
        </w:rPr>
      </w:pPr>
    </w:p>
    <w:p w:rsidR="00C16146" w:rsidRPr="00E317B7" w:rsidRDefault="00C16146" w:rsidP="00C16146">
      <w:pPr>
        <w:tabs>
          <w:tab w:val="left" w:pos="0"/>
          <w:tab w:val="left" w:pos="851"/>
          <w:tab w:val="left" w:pos="993"/>
        </w:tabs>
        <w:ind w:firstLine="567"/>
        <w:rPr>
          <w:rFonts w:ascii="Times New Roman" w:eastAsiaTheme="majorEastAsia" w:hAnsi="Times New Roman" w:cs="Times New Roman"/>
          <w:b/>
          <w:sz w:val="27"/>
          <w:szCs w:val="27"/>
          <w:lang w:val="uk-UA"/>
        </w:rPr>
      </w:pPr>
      <w:r w:rsidRPr="00E317B7">
        <w:rPr>
          <w:rFonts w:ascii="Times New Roman" w:hAnsi="Times New Roman" w:cs="Times New Roman"/>
          <w:b/>
          <w:sz w:val="27"/>
          <w:szCs w:val="27"/>
          <w:lang w:val="uk-UA"/>
        </w:rPr>
        <w:t xml:space="preserve">12. </w:t>
      </w:r>
      <w:r w:rsidRPr="00E317B7">
        <w:rPr>
          <w:rFonts w:ascii="Times New Roman" w:hAnsi="Times New Roman" w:cs="Times New Roman"/>
          <w:b/>
          <w:sz w:val="27"/>
          <w:szCs w:val="27"/>
        </w:rPr>
        <w:t>МІЖНАРОДНЕ СПІВРОБІТНИЦТВО З МІСТАМИ-ПОБРАТИМАМИ</w:t>
      </w:r>
    </w:p>
    <w:p w:rsidR="00C16146" w:rsidRPr="00E317B7" w:rsidRDefault="00C16146" w:rsidP="00C16146">
      <w:pPr>
        <w:tabs>
          <w:tab w:val="left" w:pos="0"/>
          <w:tab w:val="left" w:pos="851"/>
          <w:tab w:val="left" w:pos="993"/>
        </w:tabs>
        <w:ind w:firstLine="567"/>
        <w:rPr>
          <w:rFonts w:ascii="Times New Roman" w:hAnsi="Times New Roman" w:cs="Times New Roman"/>
          <w:b/>
          <w:bCs/>
          <w:sz w:val="27"/>
          <w:szCs w:val="27"/>
          <w:lang w:val="uk-UA"/>
        </w:rPr>
      </w:pPr>
      <w:r w:rsidRPr="00E317B7">
        <w:rPr>
          <w:rFonts w:ascii="Times New Roman" w:hAnsi="Times New Roman" w:cs="Times New Roman"/>
          <w:b/>
          <w:bCs/>
          <w:sz w:val="27"/>
          <w:szCs w:val="27"/>
          <w:lang w:val="uk-UA"/>
        </w:rPr>
        <w:t>Міжмуніципальне співробітництво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В рамках проєктів </w:t>
      </w:r>
      <w:r w:rsidRPr="00E317B7">
        <w:rPr>
          <w:rFonts w:ascii="Times New Roman" w:hAnsi="Times New Roman" w:cs="Times New Roman"/>
          <w:sz w:val="27"/>
          <w:szCs w:val="27"/>
        </w:rPr>
        <w:t>GIZ</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ReWarm</w:t>
      </w:r>
      <w:r w:rsidRPr="00E317B7">
        <w:rPr>
          <w:rFonts w:ascii="Times New Roman" w:hAnsi="Times New Roman" w:cs="Times New Roman"/>
          <w:sz w:val="27"/>
          <w:szCs w:val="27"/>
          <w:lang w:val="uk-UA"/>
        </w:rPr>
        <w:t xml:space="preserve"> та «Енергоефективність у муніципальному управлінні: Налагодження партнерства Швейцарія-Україна» вивчено досвід європейських країн щодо кращих практик теплопостачання в містах та енергоефективного муніципального управління. Спільно з проєктом </w:t>
      </w:r>
      <w:r w:rsidRPr="00E317B7">
        <w:rPr>
          <w:rFonts w:ascii="Times New Roman" w:hAnsi="Times New Roman" w:cs="Times New Roman"/>
          <w:sz w:val="27"/>
          <w:szCs w:val="27"/>
        </w:rPr>
        <w:t>ReWarm</w:t>
      </w:r>
      <w:r w:rsidRPr="00E317B7">
        <w:rPr>
          <w:rFonts w:ascii="Times New Roman" w:hAnsi="Times New Roman" w:cs="Times New Roman"/>
          <w:sz w:val="27"/>
          <w:szCs w:val="27"/>
          <w:lang w:val="uk-UA"/>
        </w:rPr>
        <w:t xml:space="preserve"> напрацьовується концепція реформування системи цнтрального теплопостачання.</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hAnsi="Times New Roman" w:cs="Times New Roman"/>
          <w:sz w:val="27"/>
          <w:szCs w:val="27"/>
          <w:lang w:val="uk-UA"/>
        </w:rPr>
        <w:t xml:space="preserve">Для підвищення інституційної спроможності та промоції міста представники міської ради взяли участь в конференції у Вірменії для налагодження муніципальних партнерств України, Німеччини, Франції та Вірменії, навчальному візиті </w:t>
      </w:r>
      <w:r w:rsidRPr="00E317B7">
        <w:rPr>
          <w:rFonts w:ascii="Times New Roman" w:eastAsia="Times New Roman" w:hAnsi="Times New Roman" w:cs="Times New Roman"/>
          <w:sz w:val="27"/>
          <w:szCs w:val="27"/>
          <w:lang w:val="uk-UA"/>
        </w:rPr>
        <w:t xml:space="preserve">«Підтримка розвитку підприємництва та конкурентоспроможності українських регіонів» в м. Жешув, в Четвертій Міжнародній конференції з питань відновлення України (URC2025) в Римі, в Академії лідерства для громад України в Берліні, 7-мій Німецько-українській конференції муніципальних партнерств, в Глобальному саміті Ініціативи «Партнерство «Відкритий уряд», в Європейській конференції з питань </w:t>
      </w:r>
      <w:r w:rsidRPr="00E317B7">
        <w:rPr>
          <w:rFonts w:ascii="Times New Roman" w:eastAsia="Times New Roman" w:hAnsi="Times New Roman" w:cs="Times New Roman"/>
          <w:sz w:val="27"/>
          <w:szCs w:val="27"/>
          <w:lang w:val="uk-UA"/>
        </w:rPr>
        <w:lastRenderedPageBreak/>
        <w:t>деліберативної демократії «Стійка Європа завдяки деліберативній демократії: міста та регіони в дії!».</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В рамках проєкту SUN4Ukraine представники міської ради взяли участь в </w:t>
      </w:r>
      <w:r w:rsidRPr="00E317B7">
        <w:rPr>
          <w:rFonts w:ascii="Times New Roman" w:hAnsi="Times New Roman" w:cs="Times New Roman"/>
          <w:sz w:val="27"/>
          <w:szCs w:val="27"/>
          <w:lang w:val="uk-UA"/>
        </w:rPr>
        <w:t xml:space="preserve">конференції кліматично нейтральних і розумних міст 2025 та </w:t>
      </w:r>
      <w:r w:rsidRPr="00E317B7">
        <w:rPr>
          <w:rFonts w:ascii="Times New Roman" w:eastAsia="Times New Roman" w:hAnsi="Times New Roman" w:cs="Times New Roman"/>
          <w:sz w:val="27"/>
          <w:szCs w:val="27"/>
          <w:lang w:val="uk-UA"/>
        </w:rPr>
        <w:t>установчій зустрічі Програми партнерства SUN4Ukraine.</w:t>
      </w:r>
      <w:r w:rsidRPr="00E317B7">
        <w:rPr>
          <w:rFonts w:ascii="Times New Roman" w:hAnsi="Times New Roman" w:cs="Times New Roman"/>
          <w:sz w:val="27"/>
          <w:szCs w:val="27"/>
          <w:lang w:val="uk-UA"/>
        </w:rPr>
        <w:t xml:space="preserve"> У рамках цієї ініціативи Звягель отримав партнерство з містом Утрехт з Нідерландів, яке буде ділитися власним досвідом та допомагати напрацьовувати план заходів по нашій громаді з досягнення кліматичної нейтральності та оптимізацію управління міським господарством на принципах сталого розвитку.</w:t>
      </w:r>
    </w:p>
    <w:p w:rsidR="00C16146" w:rsidRPr="00E317B7" w:rsidRDefault="00C16146" w:rsidP="00C16146">
      <w:pPr>
        <w:tabs>
          <w:tab w:val="left" w:pos="0"/>
          <w:tab w:val="left" w:pos="851"/>
          <w:tab w:val="left" w:pos="993"/>
        </w:tabs>
        <w:ind w:firstLine="567"/>
        <w:rPr>
          <w:rFonts w:ascii="Times New Roman" w:eastAsia="Times New Roman" w:hAnsi="Times New Roman" w:cs="Times New Roman"/>
          <w:sz w:val="27"/>
          <w:szCs w:val="27"/>
          <w:lang w:val="uk-UA"/>
        </w:rPr>
      </w:pPr>
      <w:r w:rsidRPr="00E317B7">
        <w:rPr>
          <w:rFonts w:ascii="Times New Roman" w:eastAsia="Times New Roman" w:hAnsi="Times New Roman" w:cs="Times New Roman"/>
          <w:sz w:val="27"/>
          <w:szCs w:val="27"/>
          <w:lang w:val="uk-UA"/>
        </w:rPr>
        <w:t xml:space="preserve">Спільно з німецьким благодійним фондом Kinderhilfe Ukraine – Rhein-Neckar організовано літній відпочинок для дітей зі Звягеля та обмінний візит для представників управління культури та туризму міської ради в м. Людвігсгафен-на-Рейні. </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Із містом Зіндельфінген було подано спільну грантову заявку щодо покращення водопостачання та екології річки Случ на участь у конкурсі </w:t>
      </w:r>
      <w:r w:rsidRPr="00E317B7">
        <w:rPr>
          <w:rFonts w:ascii="Times New Roman" w:hAnsi="Times New Roman" w:cs="Times New Roman"/>
          <w:sz w:val="27"/>
          <w:szCs w:val="27"/>
        </w:rPr>
        <w:t>NAKOPA</w:t>
      </w:r>
      <w:r w:rsidRPr="00E317B7">
        <w:rPr>
          <w:rFonts w:ascii="Times New Roman" w:hAnsi="Times New Roman" w:cs="Times New Roman"/>
          <w:sz w:val="27"/>
          <w:szCs w:val="27"/>
          <w:lang w:val="uk-UA"/>
        </w:rPr>
        <w:t xml:space="preserve"> (грантова складова до 250 тис. Євро) та  презентовано спільний проєкт в рамках ініціативи </w:t>
      </w:r>
      <w:r w:rsidRPr="00E317B7">
        <w:rPr>
          <w:rFonts w:ascii="Times New Roman" w:hAnsi="Times New Roman" w:cs="Times New Roman"/>
          <w:sz w:val="27"/>
          <w:szCs w:val="27"/>
        </w:rPr>
        <w:t>C</w:t>
      </w:r>
      <w:r w:rsidRPr="00E317B7">
        <w:rPr>
          <w:rFonts w:ascii="Times New Roman" w:hAnsi="Times New Roman" w:cs="Times New Roman"/>
          <w:sz w:val="27"/>
          <w:szCs w:val="27"/>
          <w:lang w:val="uk-UA"/>
        </w:rPr>
        <w:t>4</w:t>
      </w:r>
      <w:r w:rsidRPr="00E317B7">
        <w:rPr>
          <w:rFonts w:ascii="Times New Roman" w:hAnsi="Times New Roman" w:cs="Times New Roman"/>
          <w:sz w:val="27"/>
          <w:szCs w:val="27"/>
        </w:rPr>
        <w:t>C</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Resilient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Europe</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pilot</w:t>
      </w:r>
      <w:r w:rsidRPr="00E317B7">
        <w:rPr>
          <w:rFonts w:ascii="Times New Roman" w:hAnsi="Times New Roman" w:cs="Times New Roman"/>
          <w:sz w:val="27"/>
          <w:szCs w:val="27"/>
          <w:lang w:val="uk-UA"/>
        </w:rPr>
        <w:t xml:space="preserve"> </w:t>
      </w:r>
      <w:r w:rsidRPr="00E317B7">
        <w:rPr>
          <w:rFonts w:ascii="Times New Roman" w:hAnsi="Times New Roman" w:cs="Times New Roman"/>
          <w:sz w:val="27"/>
          <w:szCs w:val="27"/>
        </w:rPr>
        <w:t>project</w:t>
      </w:r>
      <w:r w:rsidRPr="00E317B7">
        <w:rPr>
          <w:rFonts w:ascii="Times New Roman" w:hAnsi="Times New Roman" w:cs="Times New Roman"/>
          <w:sz w:val="27"/>
          <w:szCs w:val="27"/>
          <w:lang w:val="uk-UA"/>
        </w:rPr>
        <w:t>) – Реагування на кризи та стійкість муніципалітетів: обмін досвідом між містами Звягель та Зіндельфінген.</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Організовано Діалогову зустріч «Життя українських громад у період війни: виклики та шляхи вирішення» спільно з містами-побратимами та громадами-форпостами (участь взяло 14 муніципалітетів).</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У 2025 році укладено Меморандуми про співпрацю з містами Здолбунів, Калуш та Мукачево.</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Також в рамках національного проєкту Пліч-о-Пліч укладено Меморандуми з 4 громадами-форпостами: Златопіль, Чугуїв – Харківська область, Калинівське та Нововоронцовка – Херсонська область.</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rPr>
      </w:pPr>
      <w:r w:rsidRPr="00E317B7">
        <w:rPr>
          <w:rFonts w:ascii="Times New Roman" w:hAnsi="Times New Roman" w:cs="Times New Roman"/>
          <w:sz w:val="27"/>
          <w:szCs w:val="27"/>
          <w:lang w:val="uk-UA"/>
        </w:rPr>
        <w:t xml:space="preserve">Направлено запити з пропозицією щодо налагодження партнерства з муніципалітетами Японії, Португалії, Швеції та Франції, Німеччини, Данії, Італії, Чехії, Естонії, Польщі, Великої Британії. </w:t>
      </w:r>
    </w:p>
    <w:p w:rsidR="00C16146" w:rsidRDefault="00C16146" w:rsidP="00C16146">
      <w:pPr>
        <w:tabs>
          <w:tab w:val="left" w:pos="0"/>
          <w:tab w:val="left" w:pos="851"/>
          <w:tab w:val="left" w:pos="993"/>
        </w:tabs>
        <w:ind w:firstLine="567"/>
        <w:rPr>
          <w:rFonts w:ascii="Times New Roman" w:hAnsi="Times New Roman" w:cs="Times New Roman"/>
          <w:sz w:val="27"/>
          <w:szCs w:val="27"/>
          <w:lang w:val="uk-UA"/>
        </w:rPr>
      </w:pP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На органи місцевого самоврядування покладена велика відповідальність за соціально-економічний стан громади, благополуччя її мешканців та створення комфортних умов для проживання.</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 xml:space="preserve">Війна поставила непрості виклики – бути міцним, незламним тилом для наших оборонців. Ми продовжуємо забезпечувати потреби місцевих жителів. Завдяки злагодженій роботі міської влади, депутатів, членів виконавчого комітету, керівників та працівників виконавчих органів міської ради, установ, закладів, підприємств, організацій міської комунальної власності, волонтерів, кожного жителя, вдається вирішувати чимало непростих питань, реалізовувати безліч перспективних планів та задумів. Вдячність кожному, хто працює на благо нашої громади та України. </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Ми сильні, коли єдині!</w:t>
      </w:r>
    </w:p>
    <w:p w:rsidR="00C16146" w:rsidRPr="00BE2474" w:rsidRDefault="00C16146" w:rsidP="00C16146">
      <w:pPr>
        <w:tabs>
          <w:tab w:val="left" w:pos="0"/>
          <w:tab w:val="left" w:pos="851"/>
          <w:tab w:val="left" w:pos="993"/>
        </w:tabs>
        <w:ind w:firstLine="567"/>
        <w:rPr>
          <w:rFonts w:ascii="Times New Roman" w:hAnsi="Times New Roman" w:cs="Times New Roman"/>
          <w:sz w:val="27"/>
          <w:szCs w:val="27"/>
          <w:lang w:val="uk-UA"/>
        </w:rPr>
      </w:pPr>
      <w:r w:rsidRPr="00BE2474">
        <w:rPr>
          <w:rFonts w:ascii="Times New Roman" w:hAnsi="Times New Roman" w:cs="Times New Roman"/>
          <w:sz w:val="27"/>
          <w:szCs w:val="27"/>
          <w:lang w:val="uk-UA"/>
        </w:rPr>
        <w:t>Слава Україні!</w:t>
      </w:r>
    </w:p>
    <w:p w:rsidR="00C16146" w:rsidRPr="00E317B7" w:rsidRDefault="00C16146" w:rsidP="00C16146">
      <w:pPr>
        <w:tabs>
          <w:tab w:val="left" w:pos="0"/>
          <w:tab w:val="left" w:pos="851"/>
          <w:tab w:val="left" w:pos="993"/>
        </w:tabs>
        <w:ind w:firstLine="567"/>
        <w:rPr>
          <w:rFonts w:ascii="Times New Roman" w:hAnsi="Times New Roman" w:cs="Times New Roman"/>
          <w:sz w:val="27"/>
          <w:szCs w:val="27"/>
          <w:lang w:val="uk-UA" w:bidi="uk-UA"/>
        </w:rPr>
      </w:pPr>
      <w:r w:rsidRPr="00BE2474">
        <w:rPr>
          <w:rFonts w:ascii="Times New Roman" w:hAnsi="Times New Roman" w:cs="Times New Roman"/>
          <w:sz w:val="27"/>
          <w:szCs w:val="27"/>
          <w:lang w:val="uk-UA"/>
        </w:rPr>
        <w:t>Героям Слава!</w:t>
      </w:r>
    </w:p>
    <w:p w:rsidR="00C16146" w:rsidRDefault="00C16146" w:rsidP="00C16146">
      <w:pPr>
        <w:tabs>
          <w:tab w:val="left" w:pos="0"/>
          <w:tab w:val="left" w:pos="851"/>
          <w:tab w:val="left" w:pos="993"/>
        </w:tabs>
        <w:ind w:firstLine="567"/>
        <w:rPr>
          <w:rFonts w:ascii="Times New Roman" w:hAnsi="Times New Roman" w:cs="Times New Roman"/>
          <w:sz w:val="27"/>
          <w:szCs w:val="27"/>
        </w:rPr>
      </w:pPr>
    </w:p>
    <w:p w:rsidR="00C16146" w:rsidRPr="00E317B7" w:rsidRDefault="00C16146" w:rsidP="00C16146">
      <w:pPr>
        <w:tabs>
          <w:tab w:val="left" w:pos="0"/>
          <w:tab w:val="left" w:pos="851"/>
          <w:tab w:val="left" w:pos="993"/>
        </w:tabs>
        <w:ind w:firstLine="0"/>
        <w:rPr>
          <w:rFonts w:ascii="Times New Roman" w:hAnsi="Times New Roman" w:cs="Times New Roman"/>
          <w:sz w:val="27"/>
          <w:szCs w:val="27"/>
          <w:lang w:val="uk-UA"/>
        </w:rPr>
      </w:pPr>
      <w:r w:rsidRPr="00E317B7">
        <w:rPr>
          <w:rFonts w:ascii="Times New Roman" w:hAnsi="Times New Roman" w:cs="Times New Roman"/>
          <w:sz w:val="27"/>
          <w:szCs w:val="27"/>
        </w:rPr>
        <w:t>Міський голова</w:t>
      </w:r>
      <w:r w:rsidRPr="00E317B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E317B7">
        <w:rPr>
          <w:rFonts w:ascii="Times New Roman" w:hAnsi="Times New Roman" w:cs="Times New Roman"/>
          <w:sz w:val="27"/>
          <w:szCs w:val="27"/>
        </w:rPr>
        <w:t xml:space="preserve"> Микола БОРОВЕЦ</w:t>
      </w:r>
      <w:r w:rsidRPr="00E317B7">
        <w:rPr>
          <w:rFonts w:ascii="Times New Roman" w:hAnsi="Times New Roman" w:cs="Times New Roman"/>
          <w:sz w:val="27"/>
          <w:szCs w:val="27"/>
          <w:lang w:val="uk-UA"/>
        </w:rPr>
        <w:t>Ь</w:t>
      </w:r>
    </w:p>
    <w:sectPr w:rsidR="00C16146" w:rsidRPr="00E317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A6" w:rsidRDefault="00FA55A6" w:rsidP="0097189A">
      <w:r>
        <w:separator/>
      </w:r>
    </w:p>
  </w:endnote>
  <w:endnote w:type="continuationSeparator" w:id="0">
    <w:p w:rsidR="00FA55A6" w:rsidRDefault="00FA55A6"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A6" w:rsidRDefault="00FA55A6" w:rsidP="0097189A">
      <w:r>
        <w:separator/>
      </w:r>
    </w:p>
  </w:footnote>
  <w:footnote w:type="continuationSeparator" w:id="0">
    <w:p w:rsidR="00FA55A6" w:rsidRDefault="00FA55A6"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D1C"/>
    <w:multiLevelType w:val="multilevel"/>
    <w:tmpl w:val="ACEC7A18"/>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1AE1278"/>
    <w:multiLevelType w:val="hybridMultilevel"/>
    <w:tmpl w:val="D81ADDBA"/>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2E07616"/>
    <w:multiLevelType w:val="hybridMultilevel"/>
    <w:tmpl w:val="18361ADA"/>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B53263"/>
    <w:multiLevelType w:val="hybridMultilevel"/>
    <w:tmpl w:val="865ACF82"/>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4D878DC"/>
    <w:multiLevelType w:val="hybridMultilevel"/>
    <w:tmpl w:val="37F07866"/>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F4706"/>
    <w:multiLevelType w:val="hybridMultilevel"/>
    <w:tmpl w:val="F43AF54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D261107"/>
    <w:multiLevelType w:val="hybridMultilevel"/>
    <w:tmpl w:val="E8BE7A6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0A076A6"/>
    <w:multiLevelType w:val="hybridMultilevel"/>
    <w:tmpl w:val="13588B5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17C7E14"/>
    <w:multiLevelType w:val="hybridMultilevel"/>
    <w:tmpl w:val="28DA817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95161B9"/>
    <w:multiLevelType w:val="hybridMultilevel"/>
    <w:tmpl w:val="653C174E"/>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875974"/>
    <w:multiLevelType w:val="hybridMultilevel"/>
    <w:tmpl w:val="02E08478"/>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8A5104"/>
    <w:multiLevelType w:val="hybridMultilevel"/>
    <w:tmpl w:val="A316EEB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B251F9"/>
    <w:multiLevelType w:val="hybridMultilevel"/>
    <w:tmpl w:val="35986118"/>
    <w:lvl w:ilvl="0" w:tplc="6DC46CCA">
      <w:start w:val="1"/>
      <w:numFmt w:val="bullet"/>
      <w:lvlText w:val=""/>
      <w:lvlJc w:val="left"/>
      <w:pPr>
        <w:ind w:left="720" w:hanging="360"/>
      </w:pPr>
      <w:rPr>
        <w:rFonts w:ascii="Symbol" w:hAnsi="Symbol" w:hint="default"/>
      </w:rPr>
    </w:lvl>
    <w:lvl w:ilvl="1" w:tplc="621A16BA">
      <w:numFmt w:val="bullet"/>
      <w:lvlText w:val="•"/>
      <w:lvlJc w:val="left"/>
      <w:pPr>
        <w:ind w:left="1650" w:hanging="57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B89056E"/>
    <w:multiLevelType w:val="hybridMultilevel"/>
    <w:tmpl w:val="0048029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1E960EF6"/>
    <w:multiLevelType w:val="hybridMultilevel"/>
    <w:tmpl w:val="56488322"/>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1EA8455E"/>
    <w:multiLevelType w:val="hybridMultilevel"/>
    <w:tmpl w:val="E1FC4488"/>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F496211"/>
    <w:multiLevelType w:val="hybridMultilevel"/>
    <w:tmpl w:val="0436FB5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234E23FF"/>
    <w:multiLevelType w:val="hybridMultilevel"/>
    <w:tmpl w:val="54C4703A"/>
    <w:lvl w:ilvl="0" w:tplc="004CB86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F119F4"/>
    <w:multiLevelType w:val="multilevel"/>
    <w:tmpl w:val="BD249B3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25696CF3"/>
    <w:multiLevelType w:val="hybridMultilevel"/>
    <w:tmpl w:val="EAE25E6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25B01C57"/>
    <w:multiLevelType w:val="hybridMultilevel"/>
    <w:tmpl w:val="C93EF65A"/>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261E1303"/>
    <w:multiLevelType w:val="hybridMultilevel"/>
    <w:tmpl w:val="2EE6A92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26500B73"/>
    <w:multiLevelType w:val="hybridMultilevel"/>
    <w:tmpl w:val="B37AC870"/>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93336B7"/>
    <w:multiLevelType w:val="hybridMultilevel"/>
    <w:tmpl w:val="87A6742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93522AE"/>
    <w:multiLevelType w:val="hybridMultilevel"/>
    <w:tmpl w:val="58AE6DB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29F25124"/>
    <w:multiLevelType w:val="hybridMultilevel"/>
    <w:tmpl w:val="204A1D5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F812E9F"/>
    <w:multiLevelType w:val="hybridMultilevel"/>
    <w:tmpl w:val="7646BD6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2B44F16"/>
    <w:multiLevelType w:val="hybridMultilevel"/>
    <w:tmpl w:val="B37E8AC6"/>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6AA4392"/>
    <w:multiLevelType w:val="hybridMultilevel"/>
    <w:tmpl w:val="F4BC812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37B01A8A"/>
    <w:multiLevelType w:val="hybridMultilevel"/>
    <w:tmpl w:val="CDBE88B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8554102"/>
    <w:multiLevelType w:val="hybridMultilevel"/>
    <w:tmpl w:val="3190F07E"/>
    <w:lvl w:ilvl="0" w:tplc="0422000F">
      <w:start w:val="1"/>
      <w:numFmt w:val="decimal"/>
      <w:lvlText w:val="%1."/>
      <w:lvlJc w:val="left"/>
      <w:pPr>
        <w:ind w:left="2136" w:hanging="360"/>
      </w:pPr>
    </w:lvl>
    <w:lvl w:ilvl="1" w:tplc="04220019" w:tentative="1">
      <w:start w:val="1"/>
      <w:numFmt w:val="lowerLetter"/>
      <w:lvlText w:val="%2."/>
      <w:lvlJc w:val="left"/>
      <w:pPr>
        <w:ind w:left="2856" w:hanging="360"/>
      </w:pPr>
    </w:lvl>
    <w:lvl w:ilvl="2" w:tplc="0422001B" w:tentative="1">
      <w:start w:val="1"/>
      <w:numFmt w:val="lowerRoman"/>
      <w:lvlText w:val="%3."/>
      <w:lvlJc w:val="right"/>
      <w:pPr>
        <w:ind w:left="3576" w:hanging="180"/>
      </w:pPr>
    </w:lvl>
    <w:lvl w:ilvl="3" w:tplc="0422000F" w:tentative="1">
      <w:start w:val="1"/>
      <w:numFmt w:val="decimal"/>
      <w:lvlText w:val="%4."/>
      <w:lvlJc w:val="left"/>
      <w:pPr>
        <w:ind w:left="4296" w:hanging="360"/>
      </w:pPr>
    </w:lvl>
    <w:lvl w:ilvl="4" w:tplc="04220019" w:tentative="1">
      <w:start w:val="1"/>
      <w:numFmt w:val="lowerLetter"/>
      <w:lvlText w:val="%5."/>
      <w:lvlJc w:val="left"/>
      <w:pPr>
        <w:ind w:left="5016" w:hanging="360"/>
      </w:pPr>
    </w:lvl>
    <w:lvl w:ilvl="5" w:tplc="0422001B" w:tentative="1">
      <w:start w:val="1"/>
      <w:numFmt w:val="lowerRoman"/>
      <w:lvlText w:val="%6."/>
      <w:lvlJc w:val="right"/>
      <w:pPr>
        <w:ind w:left="5736" w:hanging="180"/>
      </w:pPr>
    </w:lvl>
    <w:lvl w:ilvl="6" w:tplc="0422000F" w:tentative="1">
      <w:start w:val="1"/>
      <w:numFmt w:val="decimal"/>
      <w:lvlText w:val="%7."/>
      <w:lvlJc w:val="left"/>
      <w:pPr>
        <w:ind w:left="6456" w:hanging="360"/>
      </w:pPr>
    </w:lvl>
    <w:lvl w:ilvl="7" w:tplc="04220019" w:tentative="1">
      <w:start w:val="1"/>
      <w:numFmt w:val="lowerLetter"/>
      <w:lvlText w:val="%8."/>
      <w:lvlJc w:val="left"/>
      <w:pPr>
        <w:ind w:left="7176" w:hanging="360"/>
      </w:pPr>
    </w:lvl>
    <w:lvl w:ilvl="8" w:tplc="0422001B" w:tentative="1">
      <w:start w:val="1"/>
      <w:numFmt w:val="lowerRoman"/>
      <w:lvlText w:val="%9."/>
      <w:lvlJc w:val="right"/>
      <w:pPr>
        <w:ind w:left="7896" w:hanging="180"/>
      </w:pPr>
    </w:lvl>
  </w:abstractNum>
  <w:abstractNum w:abstractNumId="31" w15:restartNumberingAfterBreak="0">
    <w:nsid w:val="38F26C03"/>
    <w:multiLevelType w:val="hybridMultilevel"/>
    <w:tmpl w:val="F668947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39524039"/>
    <w:multiLevelType w:val="hybridMultilevel"/>
    <w:tmpl w:val="FBC8B5C0"/>
    <w:lvl w:ilvl="0" w:tplc="6DC46CC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39CA294F"/>
    <w:multiLevelType w:val="hybridMultilevel"/>
    <w:tmpl w:val="D2F45640"/>
    <w:lvl w:ilvl="0" w:tplc="6DC46CCA">
      <w:start w:val="1"/>
      <w:numFmt w:val="bullet"/>
      <w:lvlText w:val=""/>
      <w:lvlJc w:val="left"/>
      <w:pPr>
        <w:ind w:left="786" w:hanging="360"/>
      </w:pPr>
      <w:rPr>
        <w:rFonts w:ascii="Symbol" w:hAnsi="Symbol" w:hint="default"/>
        <w:color w:val="000000" w:themeColor="text1"/>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A6A2D0B"/>
    <w:multiLevelType w:val="hybridMultilevel"/>
    <w:tmpl w:val="932C97C4"/>
    <w:lvl w:ilvl="0" w:tplc="6DC46CCA">
      <w:start w:val="1"/>
      <w:numFmt w:val="bullet"/>
      <w:lvlText w:val=""/>
      <w:lvlJc w:val="left"/>
      <w:pPr>
        <w:ind w:left="1287" w:hanging="360"/>
      </w:pPr>
      <w:rPr>
        <w:rFonts w:ascii="Symbol" w:hAnsi="Symbol"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40FD7326"/>
    <w:multiLevelType w:val="hybridMultilevel"/>
    <w:tmpl w:val="9B06B616"/>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1C90A87"/>
    <w:multiLevelType w:val="hybridMultilevel"/>
    <w:tmpl w:val="158A8DC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3777365"/>
    <w:multiLevelType w:val="hybridMultilevel"/>
    <w:tmpl w:val="6A106C8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437C3A95"/>
    <w:multiLevelType w:val="hybridMultilevel"/>
    <w:tmpl w:val="348094A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46EC1227"/>
    <w:multiLevelType w:val="hybridMultilevel"/>
    <w:tmpl w:val="3D4C17C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46F86DCF"/>
    <w:multiLevelType w:val="hybridMultilevel"/>
    <w:tmpl w:val="BF66394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49F6307A"/>
    <w:multiLevelType w:val="hybridMultilevel"/>
    <w:tmpl w:val="D9FC10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4D42F4"/>
    <w:multiLevelType w:val="hybridMultilevel"/>
    <w:tmpl w:val="B3F0841E"/>
    <w:lvl w:ilvl="0" w:tplc="6DC46CCA">
      <w:start w:val="1"/>
      <w:numFmt w:val="bullet"/>
      <w:lvlText w:val=""/>
      <w:lvlJc w:val="left"/>
      <w:pPr>
        <w:ind w:left="2487" w:hanging="360"/>
      </w:pPr>
      <w:rPr>
        <w:rFonts w:ascii="Symbol" w:hAnsi="Symbol" w:hint="default"/>
        <w:color w:val="000000" w:themeColor="text1"/>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43" w15:restartNumberingAfterBreak="0">
    <w:nsid w:val="4B6D4795"/>
    <w:multiLevelType w:val="hybridMultilevel"/>
    <w:tmpl w:val="C880904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4C0063A6"/>
    <w:multiLevelType w:val="hybridMultilevel"/>
    <w:tmpl w:val="455AE096"/>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4E014201"/>
    <w:multiLevelType w:val="hybridMultilevel"/>
    <w:tmpl w:val="D08E92F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4E560FA8"/>
    <w:multiLevelType w:val="hybridMultilevel"/>
    <w:tmpl w:val="9B302FAE"/>
    <w:lvl w:ilvl="0" w:tplc="6DC46CCA">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47" w15:restartNumberingAfterBreak="0">
    <w:nsid w:val="50A20D5A"/>
    <w:multiLevelType w:val="hybridMultilevel"/>
    <w:tmpl w:val="DF10E49E"/>
    <w:lvl w:ilvl="0" w:tplc="6DC46CCA">
      <w:start w:val="1"/>
      <w:numFmt w:val="bullet"/>
      <w:lvlText w:val=""/>
      <w:lvlJc w:val="left"/>
      <w:pPr>
        <w:ind w:left="1070" w:hanging="360"/>
      </w:pPr>
      <w:rPr>
        <w:rFonts w:ascii="Symbol" w:hAnsi="Symbol" w:hint="default"/>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15:restartNumberingAfterBreak="0">
    <w:nsid w:val="511F538E"/>
    <w:multiLevelType w:val="hybridMultilevel"/>
    <w:tmpl w:val="1C740C94"/>
    <w:lvl w:ilvl="0" w:tplc="6DC46CCA">
      <w:start w:val="1"/>
      <w:numFmt w:val="bullet"/>
      <w:lvlText w:val=""/>
      <w:lvlJc w:val="left"/>
      <w:pPr>
        <w:ind w:left="1429" w:hanging="360"/>
      </w:pPr>
      <w:rPr>
        <w:rFonts w:ascii="Symbol" w:hAnsi="Symbol" w:hint="default"/>
        <w:color w:val="000000" w:themeColor="text1"/>
      </w:rPr>
    </w:lvl>
    <w:lvl w:ilvl="1" w:tplc="E4CC1C0C">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9" w15:restartNumberingAfterBreak="0">
    <w:nsid w:val="516D79C0"/>
    <w:multiLevelType w:val="hybridMultilevel"/>
    <w:tmpl w:val="2424DC8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0" w15:restartNumberingAfterBreak="0">
    <w:nsid w:val="562B769B"/>
    <w:multiLevelType w:val="hybridMultilevel"/>
    <w:tmpl w:val="DC82028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1" w15:restartNumberingAfterBreak="0">
    <w:nsid w:val="562C24F5"/>
    <w:multiLevelType w:val="hybridMultilevel"/>
    <w:tmpl w:val="0650744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2" w15:restartNumberingAfterBreak="0">
    <w:nsid w:val="563D1F8F"/>
    <w:multiLevelType w:val="hybridMultilevel"/>
    <w:tmpl w:val="EEBC53E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3" w15:restartNumberingAfterBreak="0">
    <w:nsid w:val="566472D1"/>
    <w:multiLevelType w:val="hybridMultilevel"/>
    <w:tmpl w:val="17C680AA"/>
    <w:lvl w:ilvl="0" w:tplc="6DC46CCA">
      <w:start w:val="1"/>
      <w:numFmt w:val="bullet"/>
      <w:lvlText w:val=""/>
      <w:lvlJc w:val="left"/>
      <w:pPr>
        <w:ind w:left="720" w:hanging="360"/>
      </w:pPr>
      <w:rPr>
        <w:rFonts w:ascii="Symbol" w:hAnsi="Symbol"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568A38C8"/>
    <w:multiLevelType w:val="hybridMultilevel"/>
    <w:tmpl w:val="21E6EBD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5" w15:restartNumberingAfterBreak="0">
    <w:nsid w:val="57466B43"/>
    <w:multiLevelType w:val="hybridMultilevel"/>
    <w:tmpl w:val="6D6C2F1C"/>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6" w15:restartNumberingAfterBreak="0">
    <w:nsid w:val="57884A3D"/>
    <w:multiLevelType w:val="hybridMultilevel"/>
    <w:tmpl w:val="92BA4F06"/>
    <w:lvl w:ilvl="0" w:tplc="6DC46C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7" w15:restartNumberingAfterBreak="0">
    <w:nsid w:val="5C271295"/>
    <w:multiLevelType w:val="hybridMultilevel"/>
    <w:tmpl w:val="27DCA954"/>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8" w15:restartNumberingAfterBreak="0">
    <w:nsid w:val="5C9E5AF3"/>
    <w:multiLevelType w:val="hybridMultilevel"/>
    <w:tmpl w:val="CCF66F4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9" w15:restartNumberingAfterBreak="0">
    <w:nsid w:val="5CDF1489"/>
    <w:multiLevelType w:val="hybridMultilevel"/>
    <w:tmpl w:val="4C8C2D4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0" w15:restartNumberingAfterBreak="0">
    <w:nsid w:val="5D014051"/>
    <w:multiLevelType w:val="hybridMultilevel"/>
    <w:tmpl w:val="32CACD2C"/>
    <w:lvl w:ilvl="0" w:tplc="6DC46CCA">
      <w:start w:val="1"/>
      <w:numFmt w:val="bullet"/>
      <w:lvlText w:val=""/>
      <w:lvlJc w:val="left"/>
      <w:pPr>
        <w:ind w:left="1344" w:hanging="360"/>
      </w:pPr>
      <w:rPr>
        <w:rFonts w:ascii="Symbol" w:hAnsi="Symbol" w:hint="default"/>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61" w15:restartNumberingAfterBreak="0">
    <w:nsid w:val="5D031425"/>
    <w:multiLevelType w:val="hybridMultilevel"/>
    <w:tmpl w:val="EBAE06F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2" w15:restartNumberingAfterBreak="0">
    <w:nsid w:val="5D252D87"/>
    <w:multiLevelType w:val="hybridMultilevel"/>
    <w:tmpl w:val="89AACDD6"/>
    <w:lvl w:ilvl="0" w:tplc="6DC46CCA">
      <w:start w:val="1"/>
      <w:numFmt w:val="bullet"/>
      <w:lvlText w:val=""/>
      <w:lvlJc w:val="left"/>
      <w:pPr>
        <w:ind w:left="1287" w:hanging="360"/>
      </w:pPr>
      <w:rPr>
        <w:rFonts w:ascii="Symbol" w:hAnsi="Symbol" w:hint="default"/>
      </w:rPr>
    </w:lvl>
    <w:lvl w:ilvl="1" w:tplc="6DC46CCA">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3" w15:restartNumberingAfterBreak="0">
    <w:nsid w:val="5DCE6175"/>
    <w:multiLevelType w:val="hybridMultilevel"/>
    <w:tmpl w:val="3640854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4" w15:restartNumberingAfterBreak="0">
    <w:nsid w:val="62120929"/>
    <w:multiLevelType w:val="hybridMultilevel"/>
    <w:tmpl w:val="7B6A1A58"/>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5" w15:restartNumberingAfterBreak="0">
    <w:nsid w:val="63C95A59"/>
    <w:multiLevelType w:val="hybridMultilevel"/>
    <w:tmpl w:val="C0840398"/>
    <w:lvl w:ilvl="0" w:tplc="6DC46CCA">
      <w:start w:val="1"/>
      <w:numFmt w:val="bullet"/>
      <w:lvlText w:val=""/>
      <w:lvlJc w:val="left"/>
      <w:pPr>
        <w:ind w:left="984" w:hanging="360"/>
      </w:pPr>
      <w:rPr>
        <w:rFonts w:ascii="Symbol" w:hAnsi="Symbol" w:hint="default"/>
        <w:color w:val="000000" w:themeColor="text1"/>
      </w:rPr>
    </w:lvl>
    <w:lvl w:ilvl="1" w:tplc="04220003" w:tentative="1">
      <w:start w:val="1"/>
      <w:numFmt w:val="bullet"/>
      <w:lvlText w:val="o"/>
      <w:lvlJc w:val="left"/>
      <w:pPr>
        <w:ind w:left="1704" w:hanging="360"/>
      </w:pPr>
      <w:rPr>
        <w:rFonts w:ascii="Courier New" w:hAnsi="Courier New" w:cs="Courier New" w:hint="default"/>
      </w:rPr>
    </w:lvl>
    <w:lvl w:ilvl="2" w:tplc="04220005" w:tentative="1">
      <w:start w:val="1"/>
      <w:numFmt w:val="bullet"/>
      <w:lvlText w:val=""/>
      <w:lvlJc w:val="left"/>
      <w:pPr>
        <w:ind w:left="2424" w:hanging="360"/>
      </w:pPr>
      <w:rPr>
        <w:rFonts w:ascii="Wingdings" w:hAnsi="Wingdings" w:hint="default"/>
      </w:rPr>
    </w:lvl>
    <w:lvl w:ilvl="3" w:tplc="04220001" w:tentative="1">
      <w:start w:val="1"/>
      <w:numFmt w:val="bullet"/>
      <w:lvlText w:val=""/>
      <w:lvlJc w:val="left"/>
      <w:pPr>
        <w:ind w:left="3144" w:hanging="360"/>
      </w:pPr>
      <w:rPr>
        <w:rFonts w:ascii="Symbol" w:hAnsi="Symbol" w:hint="default"/>
      </w:rPr>
    </w:lvl>
    <w:lvl w:ilvl="4" w:tplc="04220003" w:tentative="1">
      <w:start w:val="1"/>
      <w:numFmt w:val="bullet"/>
      <w:lvlText w:val="o"/>
      <w:lvlJc w:val="left"/>
      <w:pPr>
        <w:ind w:left="3864" w:hanging="360"/>
      </w:pPr>
      <w:rPr>
        <w:rFonts w:ascii="Courier New" w:hAnsi="Courier New" w:cs="Courier New" w:hint="default"/>
      </w:rPr>
    </w:lvl>
    <w:lvl w:ilvl="5" w:tplc="04220005" w:tentative="1">
      <w:start w:val="1"/>
      <w:numFmt w:val="bullet"/>
      <w:lvlText w:val=""/>
      <w:lvlJc w:val="left"/>
      <w:pPr>
        <w:ind w:left="4584" w:hanging="360"/>
      </w:pPr>
      <w:rPr>
        <w:rFonts w:ascii="Wingdings" w:hAnsi="Wingdings" w:hint="default"/>
      </w:rPr>
    </w:lvl>
    <w:lvl w:ilvl="6" w:tplc="04220001" w:tentative="1">
      <w:start w:val="1"/>
      <w:numFmt w:val="bullet"/>
      <w:lvlText w:val=""/>
      <w:lvlJc w:val="left"/>
      <w:pPr>
        <w:ind w:left="5304" w:hanging="360"/>
      </w:pPr>
      <w:rPr>
        <w:rFonts w:ascii="Symbol" w:hAnsi="Symbol" w:hint="default"/>
      </w:rPr>
    </w:lvl>
    <w:lvl w:ilvl="7" w:tplc="04220003" w:tentative="1">
      <w:start w:val="1"/>
      <w:numFmt w:val="bullet"/>
      <w:lvlText w:val="o"/>
      <w:lvlJc w:val="left"/>
      <w:pPr>
        <w:ind w:left="6024" w:hanging="360"/>
      </w:pPr>
      <w:rPr>
        <w:rFonts w:ascii="Courier New" w:hAnsi="Courier New" w:cs="Courier New" w:hint="default"/>
      </w:rPr>
    </w:lvl>
    <w:lvl w:ilvl="8" w:tplc="04220005" w:tentative="1">
      <w:start w:val="1"/>
      <w:numFmt w:val="bullet"/>
      <w:lvlText w:val=""/>
      <w:lvlJc w:val="left"/>
      <w:pPr>
        <w:ind w:left="6744" w:hanging="360"/>
      </w:pPr>
      <w:rPr>
        <w:rFonts w:ascii="Wingdings" w:hAnsi="Wingdings" w:hint="default"/>
      </w:rPr>
    </w:lvl>
  </w:abstractNum>
  <w:abstractNum w:abstractNumId="66" w15:restartNumberingAfterBreak="0">
    <w:nsid w:val="651535A7"/>
    <w:multiLevelType w:val="multilevel"/>
    <w:tmpl w:val="0D582E78"/>
    <w:lvl w:ilvl="0">
      <w:start w:val="3"/>
      <w:numFmt w:val="decimal"/>
      <w:lvlText w:val="%1"/>
      <w:lvlJc w:val="left"/>
      <w:pPr>
        <w:ind w:left="375" w:hanging="375"/>
      </w:pPr>
      <w:rPr>
        <w:rFonts w:hint="default"/>
      </w:rPr>
    </w:lvl>
    <w:lvl w:ilvl="1">
      <w:start w:val="2"/>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7" w15:restartNumberingAfterBreak="0">
    <w:nsid w:val="66E65E14"/>
    <w:multiLevelType w:val="hybridMultilevel"/>
    <w:tmpl w:val="E59C42B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8" w15:restartNumberingAfterBreak="0">
    <w:nsid w:val="6E2E2FAE"/>
    <w:multiLevelType w:val="hybridMultilevel"/>
    <w:tmpl w:val="CC78C9BE"/>
    <w:lvl w:ilvl="0" w:tplc="6DC46CCA">
      <w:start w:val="1"/>
      <w:numFmt w:val="bullet"/>
      <w:lvlText w:val=""/>
      <w:lvlJc w:val="left"/>
      <w:pPr>
        <w:ind w:left="1420" w:hanging="360"/>
      </w:pPr>
      <w:rPr>
        <w:rFonts w:ascii="Symbol" w:hAnsi="Symbol" w:hint="default"/>
        <w:color w:val="000000" w:themeColor="text1"/>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69" w15:restartNumberingAfterBreak="0">
    <w:nsid w:val="6EC66222"/>
    <w:multiLevelType w:val="hybridMultilevel"/>
    <w:tmpl w:val="EE5A8BE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0" w15:restartNumberingAfterBreak="0">
    <w:nsid w:val="6ED65B20"/>
    <w:multiLevelType w:val="hybridMultilevel"/>
    <w:tmpl w:val="41E0919A"/>
    <w:lvl w:ilvl="0" w:tplc="6DC46CC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1" w15:restartNumberingAfterBreak="0">
    <w:nsid w:val="6EF20E4F"/>
    <w:multiLevelType w:val="hybridMultilevel"/>
    <w:tmpl w:val="188E8618"/>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F392842"/>
    <w:multiLevelType w:val="hybridMultilevel"/>
    <w:tmpl w:val="5B1CAD8E"/>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3" w15:restartNumberingAfterBreak="0">
    <w:nsid w:val="6F3E6148"/>
    <w:multiLevelType w:val="hybridMultilevel"/>
    <w:tmpl w:val="B8E00A94"/>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4" w15:restartNumberingAfterBreak="0">
    <w:nsid w:val="6F974F3D"/>
    <w:multiLevelType w:val="hybridMultilevel"/>
    <w:tmpl w:val="166EE0B0"/>
    <w:lvl w:ilvl="0" w:tplc="6DC46CCA">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5" w15:restartNumberingAfterBreak="0">
    <w:nsid w:val="72AA2225"/>
    <w:multiLevelType w:val="hybridMultilevel"/>
    <w:tmpl w:val="5132442E"/>
    <w:lvl w:ilvl="0" w:tplc="6DC46CCA">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6" w15:restartNumberingAfterBreak="0">
    <w:nsid w:val="74012AD6"/>
    <w:multiLevelType w:val="hybridMultilevel"/>
    <w:tmpl w:val="2FCE44B0"/>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4176F6E"/>
    <w:multiLevelType w:val="hybridMultilevel"/>
    <w:tmpl w:val="C18240F8"/>
    <w:lvl w:ilvl="0" w:tplc="6DC46CCA">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43E37F4"/>
    <w:multiLevelType w:val="hybridMultilevel"/>
    <w:tmpl w:val="8214A3F0"/>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9" w15:restartNumberingAfterBreak="0">
    <w:nsid w:val="74B91DA5"/>
    <w:multiLevelType w:val="hybridMultilevel"/>
    <w:tmpl w:val="F558DFA2"/>
    <w:lvl w:ilvl="0" w:tplc="6DC46CCA">
      <w:start w:val="1"/>
      <w:numFmt w:val="bullet"/>
      <w:lvlText w:val=""/>
      <w:lvlJc w:val="left"/>
      <w:pPr>
        <w:ind w:left="1287" w:hanging="360"/>
      </w:pPr>
      <w:rPr>
        <w:rFonts w:ascii="Symbol" w:hAnsi="Symbol"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0" w15:restartNumberingAfterBreak="0">
    <w:nsid w:val="77BB0BD8"/>
    <w:multiLevelType w:val="hybridMultilevel"/>
    <w:tmpl w:val="39C6EA0E"/>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1" w15:restartNumberingAfterBreak="0">
    <w:nsid w:val="77F7000B"/>
    <w:multiLevelType w:val="hybridMultilevel"/>
    <w:tmpl w:val="AD74DBBE"/>
    <w:lvl w:ilvl="0" w:tplc="6DC46CCA">
      <w:start w:val="1"/>
      <w:numFmt w:val="bullet"/>
      <w:lvlText w:val=""/>
      <w:lvlJc w:val="left"/>
      <w:pPr>
        <w:ind w:left="1344" w:hanging="360"/>
      </w:pPr>
      <w:rPr>
        <w:rFonts w:ascii="Symbol" w:hAnsi="Symbol" w:hint="default"/>
        <w:color w:val="000000" w:themeColor="text1"/>
      </w:rPr>
    </w:lvl>
    <w:lvl w:ilvl="1" w:tplc="04220003" w:tentative="1">
      <w:start w:val="1"/>
      <w:numFmt w:val="bullet"/>
      <w:lvlText w:val="o"/>
      <w:lvlJc w:val="left"/>
      <w:pPr>
        <w:ind w:left="2064" w:hanging="360"/>
      </w:pPr>
      <w:rPr>
        <w:rFonts w:ascii="Courier New" w:hAnsi="Courier New" w:cs="Courier New" w:hint="default"/>
      </w:rPr>
    </w:lvl>
    <w:lvl w:ilvl="2" w:tplc="04220005" w:tentative="1">
      <w:start w:val="1"/>
      <w:numFmt w:val="bullet"/>
      <w:lvlText w:val=""/>
      <w:lvlJc w:val="left"/>
      <w:pPr>
        <w:ind w:left="2784" w:hanging="360"/>
      </w:pPr>
      <w:rPr>
        <w:rFonts w:ascii="Wingdings" w:hAnsi="Wingdings" w:hint="default"/>
      </w:rPr>
    </w:lvl>
    <w:lvl w:ilvl="3" w:tplc="04220001" w:tentative="1">
      <w:start w:val="1"/>
      <w:numFmt w:val="bullet"/>
      <w:lvlText w:val=""/>
      <w:lvlJc w:val="left"/>
      <w:pPr>
        <w:ind w:left="3504" w:hanging="360"/>
      </w:pPr>
      <w:rPr>
        <w:rFonts w:ascii="Symbol" w:hAnsi="Symbol" w:hint="default"/>
      </w:rPr>
    </w:lvl>
    <w:lvl w:ilvl="4" w:tplc="04220003" w:tentative="1">
      <w:start w:val="1"/>
      <w:numFmt w:val="bullet"/>
      <w:lvlText w:val="o"/>
      <w:lvlJc w:val="left"/>
      <w:pPr>
        <w:ind w:left="4224" w:hanging="360"/>
      </w:pPr>
      <w:rPr>
        <w:rFonts w:ascii="Courier New" w:hAnsi="Courier New" w:cs="Courier New" w:hint="default"/>
      </w:rPr>
    </w:lvl>
    <w:lvl w:ilvl="5" w:tplc="04220005" w:tentative="1">
      <w:start w:val="1"/>
      <w:numFmt w:val="bullet"/>
      <w:lvlText w:val=""/>
      <w:lvlJc w:val="left"/>
      <w:pPr>
        <w:ind w:left="4944" w:hanging="360"/>
      </w:pPr>
      <w:rPr>
        <w:rFonts w:ascii="Wingdings" w:hAnsi="Wingdings" w:hint="default"/>
      </w:rPr>
    </w:lvl>
    <w:lvl w:ilvl="6" w:tplc="04220001" w:tentative="1">
      <w:start w:val="1"/>
      <w:numFmt w:val="bullet"/>
      <w:lvlText w:val=""/>
      <w:lvlJc w:val="left"/>
      <w:pPr>
        <w:ind w:left="5664" w:hanging="360"/>
      </w:pPr>
      <w:rPr>
        <w:rFonts w:ascii="Symbol" w:hAnsi="Symbol" w:hint="default"/>
      </w:rPr>
    </w:lvl>
    <w:lvl w:ilvl="7" w:tplc="04220003" w:tentative="1">
      <w:start w:val="1"/>
      <w:numFmt w:val="bullet"/>
      <w:lvlText w:val="o"/>
      <w:lvlJc w:val="left"/>
      <w:pPr>
        <w:ind w:left="6384" w:hanging="360"/>
      </w:pPr>
      <w:rPr>
        <w:rFonts w:ascii="Courier New" w:hAnsi="Courier New" w:cs="Courier New" w:hint="default"/>
      </w:rPr>
    </w:lvl>
    <w:lvl w:ilvl="8" w:tplc="04220005" w:tentative="1">
      <w:start w:val="1"/>
      <w:numFmt w:val="bullet"/>
      <w:lvlText w:val=""/>
      <w:lvlJc w:val="left"/>
      <w:pPr>
        <w:ind w:left="7104" w:hanging="360"/>
      </w:pPr>
      <w:rPr>
        <w:rFonts w:ascii="Wingdings" w:hAnsi="Wingdings" w:hint="default"/>
      </w:rPr>
    </w:lvl>
  </w:abstractNum>
  <w:abstractNum w:abstractNumId="82" w15:restartNumberingAfterBreak="0">
    <w:nsid w:val="77FE0ECE"/>
    <w:multiLevelType w:val="hybridMultilevel"/>
    <w:tmpl w:val="5FE8E196"/>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3" w15:restartNumberingAfterBreak="0">
    <w:nsid w:val="79A61E8C"/>
    <w:multiLevelType w:val="hybridMultilevel"/>
    <w:tmpl w:val="428074BC"/>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4" w15:restartNumberingAfterBreak="0">
    <w:nsid w:val="7A793EA2"/>
    <w:multiLevelType w:val="hybridMultilevel"/>
    <w:tmpl w:val="383A9010"/>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5" w15:restartNumberingAfterBreak="0">
    <w:nsid w:val="7B0B3974"/>
    <w:multiLevelType w:val="hybridMultilevel"/>
    <w:tmpl w:val="9E50E846"/>
    <w:lvl w:ilvl="0" w:tplc="6DC46CCA">
      <w:start w:val="1"/>
      <w:numFmt w:val="bullet"/>
      <w:lvlText w:val=""/>
      <w:lvlJc w:val="left"/>
      <w:pPr>
        <w:ind w:left="1429" w:hanging="360"/>
      </w:pPr>
      <w:rPr>
        <w:rFonts w:ascii="Symbol" w:hAnsi="Symbol" w:hint="default"/>
        <w:color w:val="000000" w:themeColor="text1"/>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6" w15:restartNumberingAfterBreak="0">
    <w:nsid w:val="7F87277C"/>
    <w:multiLevelType w:val="hybridMultilevel"/>
    <w:tmpl w:val="F6246302"/>
    <w:lvl w:ilvl="0" w:tplc="6DC46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41"/>
  </w:num>
  <w:num w:numId="3">
    <w:abstractNumId w:val="17"/>
  </w:num>
  <w:num w:numId="4">
    <w:abstractNumId w:val="4"/>
  </w:num>
  <w:num w:numId="5">
    <w:abstractNumId w:val="12"/>
  </w:num>
  <w:num w:numId="6">
    <w:abstractNumId w:val="32"/>
  </w:num>
  <w:num w:numId="7">
    <w:abstractNumId w:val="11"/>
  </w:num>
  <w:num w:numId="8">
    <w:abstractNumId w:val="46"/>
  </w:num>
  <w:num w:numId="9">
    <w:abstractNumId w:val="33"/>
  </w:num>
  <w:num w:numId="10">
    <w:abstractNumId w:val="10"/>
  </w:num>
  <w:num w:numId="11">
    <w:abstractNumId w:val="2"/>
  </w:num>
  <w:num w:numId="12">
    <w:abstractNumId w:val="86"/>
  </w:num>
  <w:num w:numId="13">
    <w:abstractNumId w:val="58"/>
  </w:num>
  <w:num w:numId="14">
    <w:abstractNumId w:val="40"/>
  </w:num>
  <w:num w:numId="15">
    <w:abstractNumId w:val="74"/>
  </w:num>
  <w:num w:numId="16">
    <w:abstractNumId w:val="67"/>
  </w:num>
  <w:num w:numId="17">
    <w:abstractNumId w:val="55"/>
  </w:num>
  <w:num w:numId="18">
    <w:abstractNumId w:val="44"/>
  </w:num>
  <w:num w:numId="19">
    <w:abstractNumId w:val="84"/>
  </w:num>
  <w:num w:numId="20">
    <w:abstractNumId w:val="5"/>
  </w:num>
  <w:num w:numId="21">
    <w:abstractNumId w:val="57"/>
  </w:num>
  <w:num w:numId="22">
    <w:abstractNumId w:val="82"/>
  </w:num>
  <w:num w:numId="23">
    <w:abstractNumId w:val="31"/>
  </w:num>
  <w:num w:numId="24">
    <w:abstractNumId w:val="27"/>
  </w:num>
  <w:num w:numId="25">
    <w:abstractNumId w:val="35"/>
  </w:num>
  <w:num w:numId="26">
    <w:abstractNumId w:val="23"/>
  </w:num>
  <w:num w:numId="27">
    <w:abstractNumId w:val="73"/>
  </w:num>
  <w:num w:numId="28">
    <w:abstractNumId w:val="15"/>
  </w:num>
  <w:num w:numId="29">
    <w:abstractNumId w:val="53"/>
  </w:num>
  <w:num w:numId="30">
    <w:abstractNumId w:val="7"/>
  </w:num>
  <w:num w:numId="31">
    <w:abstractNumId w:val="64"/>
  </w:num>
  <w:num w:numId="32">
    <w:abstractNumId w:val="29"/>
  </w:num>
  <w:num w:numId="33">
    <w:abstractNumId w:val="69"/>
  </w:num>
  <w:num w:numId="34">
    <w:abstractNumId w:val="48"/>
  </w:num>
  <w:num w:numId="35">
    <w:abstractNumId w:val="13"/>
  </w:num>
  <w:num w:numId="36">
    <w:abstractNumId w:val="6"/>
  </w:num>
  <w:num w:numId="37">
    <w:abstractNumId w:val="51"/>
  </w:num>
  <w:num w:numId="38">
    <w:abstractNumId w:val="83"/>
  </w:num>
  <w:num w:numId="39">
    <w:abstractNumId w:val="61"/>
  </w:num>
  <w:num w:numId="40">
    <w:abstractNumId w:val="26"/>
  </w:num>
  <w:num w:numId="41">
    <w:abstractNumId w:val="59"/>
  </w:num>
  <w:num w:numId="42">
    <w:abstractNumId w:val="63"/>
  </w:num>
  <w:num w:numId="43">
    <w:abstractNumId w:val="34"/>
  </w:num>
  <w:num w:numId="44">
    <w:abstractNumId w:val="16"/>
  </w:num>
  <w:num w:numId="45">
    <w:abstractNumId w:val="28"/>
  </w:num>
  <w:num w:numId="46">
    <w:abstractNumId w:val="85"/>
  </w:num>
  <w:num w:numId="47">
    <w:abstractNumId w:val="54"/>
  </w:num>
  <w:num w:numId="48">
    <w:abstractNumId w:val="1"/>
  </w:num>
  <w:num w:numId="49">
    <w:abstractNumId w:val="38"/>
  </w:num>
  <w:num w:numId="50">
    <w:abstractNumId w:val="14"/>
  </w:num>
  <w:num w:numId="51">
    <w:abstractNumId w:val="20"/>
  </w:num>
  <w:num w:numId="52">
    <w:abstractNumId w:val="79"/>
  </w:num>
  <w:num w:numId="53">
    <w:abstractNumId w:val="37"/>
  </w:num>
  <w:num w:numId="54">
    <w:abstractNumId w:val="36"/>
  </w:num>
  <w:num w:numId="55">
    <w:abstractNumId w:val="22"/>
  </w:num>
  <w:num w:numId="56">
    <w:abstractNumId w:val="76"/>
  </w:num>
  <w:num w:numId="57">
    <w:abstractNumId w:val="78"/>
  </w:num>
  <w:num w:numId="58">
    <w:abstractNumId w:val="24"/>
  </w:num>
  <w:num w:numId="59">
    <w:abstractNumId w:val="71"/>
  </w:num>
  <w:num w:numId="60">
    <w:abstractNumId w:val="42"/>
  </w:num>
  <w:num w:numId="61">
    <w:abstractNumId w:val="77"/>
  </w:num>
  <w:num w:numId="62">
    <w:abstractNumId w:val="80"/>
  </w:num>
  <w:num w:numId="63">
    <w:abstractNumId w:val="68"/>
  </w:num>
  <w:num w:numId="64">
    <w:abstractNumId w:val="43"/>
  </w:num>
  <w:num w:numId="65">
    <w:abstractNumId w:val="47"/>
  </w:num>
  <w:num w:numId="66">
    <w:abstractNumId w:val="8"/>
  </w:num>
  <w:num w:numId="67">
    <w:abstractNumId w:val="19"/>
  </w:num>
  <w:num w:numId="68">
    <w:abstractNumId w:val="39"/>
  </w:num>
  <w:num w:numId="69">
    <w:abstractNumId w:val="25"/>
  </w:num>
  <w:num w:numId="70">
    <w:abstractNumId w:val="3"/>
  </w:num>
  <w:num w:numId="71">
    <w:abstractNumId w:val="75"/>
  </w:num>
  <w:num w:numId="72">
    <w:abstractNumId w:val="9"/>
  </w:num>
  <w:num w:numId="73">
    <w:abstractNumId w:val="65"/>
  </w:num>
  <w:num w:numId="74">
    <w:abstractNumId w:val="52"/>
  </w:num>
  <w:num w:numId="75">
    <w:abstractNumId w:val="81"/>
  </w:num>
  <w:num w:numId="76">
    <w:abstractNumId w:val="60"/>
  </w:num>
  <w:num w:numId="77">
    <w:abstractNumId w:val="50"/>
  </w:num>
  <w:num w:numId="78">
    <w:abstractNumId w:val="66"/>
  </w:num>
  <w:num w:numId="79">
    <w:abstractNumId w:val="49"/>
  </w:num>
  <w:num w:numId="80">
    <w:abstractNumId w:val="45"/>
  </w:num>
  <w:num w:numId="81">
    <w:abstractNumId w:val="21"/>
  </w:num>
  <w:num w:numId="82">
    <w:abstractNumId w:val="72"/>
  </w:num>
  <w:num w:numId="83">
    <w:abstractNumId w:val="70"/>
  </w:num>
  <w:num w:numId="84">
    <w:abstractNumId w:val="56"/>
  </w:num>
  <w:num w:numId="85">
    <w:abstractNumId w:val="62"/>
  </w:num>
  <w:num w:numId="86">
    <w:abstractNumId w:val="0"/>
  </w:num>
  <w:num w:numId="87">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023D7"/>
    <w:rsid w:val="00006A17"/>
    <w:rsid w:val="00006DD8"/>
    <w:rsid w:val="0001155E"/>
    <w:rsid w:val="00012771"/>
    <w:rsid w:val="00014765"/>
    <w:rsid w:val="00015309"/>
    <w:rsid w:val="00015F5D"/>
    <w:rsid w:val="000178EA"/>
    <w:rsid w:val="00023509"/>
    <w:rsid w:val="00024CDB"/>
    <w:rsid w:val="00025E5A"/>
    <w:rsid w:val="000307AD"/>
    <w:rsid w:val="0003177B"/>
    <w:rsid w:val="00032DE2"/>
    <w:rsid w:val="00033C7E"/>
    <w:rsid w:val="00033C85"/>
    <w:rsid w:val="00036159"/>
    <w:rsid w:val="00036C08"/>
    <w:rsid w:val="0003711D"/>
    <w:rsid w:val="00037C8E"/>
    <w:rsid w:val="0004171E"/>
    <w:rsid w:val="00042D59"/>
    <w:rsid w:val="000464A8"/>
    <w:rsid w:val="0004783A"/>
    <w:rsid w:val="00047FD0"/>
    <w:rsid w:val="000505AB"/>
    <w:rsid w:val="0005124A"/>
    <w:rsid w:val="000541A5"/>
    <w:rsid w:val="000603C8"/>
    <w:rsid w:val="000617CA"/>
    <w:rsid w:val="00063CF8"/>
    <w:rsid w:val="00067F22"/>
    <w:rsid w:val="000705CD"/>
    <w:rsid w:val="00070D40"/>
    <w:rsid w:val="00072397"/>
    <w:rsid w:val="00072CA6"/>
    <w:rsid w:val="00075C1A"/>
    <w:rsid w:val="00075E77"/>
    <w:rsid w:val="00077306"/>
    <w:rsid w:val="000804E1"/>
    <w:rsid w:val="000818FD"/>
    <w:rsid w:val="00082778"/>
    <w:rsid w:val="00083A0F"/>
    <w:rsid w:val="0009120B"/>
    <w:rsid w:val="0009493B"/>
    <w:rsid w:val="00095C82"/>
    <w:rsid w:val="00095F02"/>
    <w:rsid w:val="0009612D"/>
    <w:rsid w:val="000A305E"/>
    <w:rsid w:val="000A5A46"/>
    <w:rsid w:val="000A5F03"/>
    <w:rsid w:val="000B1934"/>
    <w:rsid w:val="000B31DA"/>
    <w:rsid w:val="000C01BB"/>
    <w:rsid w:val="000C05DC"/>
    <w:rsid w:val="000C1ED1"/>
    <w:rsid w:val="000C1F80"/>
    <w:rsid w:val="000C26FA"/>
    <w:rsid w:val="000C3CAB"/>
    <w:rsid w:val="000C402E"/>
    <w:rsid w:val="000C429B"/>
    <w:rsid w:val="000C5FB1"/>
    <w:rsid w:val="000C6E87"/>
    <w:rsid w:val="000D5505"/>
    <w:rsid w:val="000D697B"/>
    <w:rsid w:val="000E1068"/>
    <w:rsid w:val="000E5845"/>
    <w:rsid w:val="000E6197"/>
    <w:rsid w:val="000F2370"/>
    <w:rsid w:val="000F25F4"/>
    <w:rsid w:val="000F5849"/>
    <w:rsid w:val="000F72D1"/>
    <w:rsid w:val="000F74A9"/>
    <w:rsid w:val="001053DF"/>
    <w:rsid w:val="001076E1"/>
    <w:rsid w:val="00113EFC"/>
    <w:rsid w:val="001141D8"/>
    <w:rsid w:val="00115EC5"/>
    <w:rsid w:val="0011720A"/>
    <w:rsid w:val="00121247"/>
    <w:rsid w:val="00123D83"/>
    <w:rsid w:val="0012735E"/>
    <w:rsid w:val="001308BB"/>
    <w:rsid w:val="00133BF1"/>
    <w:rsid w:val="0013529E"/>
    <w:rsid w:val="00136EE1"/>
    <w:rsid w:val="00142960"/>
    <w:rsid w:val="001437BC"/>
    <w:rsid w:val="001447B4"/>
    <w:rsid w:val="00145326"/>
    <w:rsid w:val="00151CC9"/>
    <w:rsid w:val="00151EF4"/>
    <w:rsid w:val="00153FA7"/>
    <w:rsid w:val="00155AE5"/>
    <w:rsid w:val="00157151"/>
    <w:rsid w:val="001618CA"/>
    <w:rsid w:val="001624B5"/>
    <w:rsid w:val="00163618"/>
    <w:rsid w:val="0016533C"/>
    <w:rsid w:val="001674A0"/>
    <w:rsid w:val="001700D8"/>
    <w:rsid w:val="001708D7"/>
    <w:rsid w:val="001713B6"/>
    <w:rsid w:val="0017531D"/>
    <w:rsid w:val="00175657"/>
    <w:rsid w:val="00177A0C"/>
    <w:rsid w:val="00180B5B"/>
    <w:rsid w:val="00182A9D"/>
    <w:rsid w:val="00185E2C"/>
    <w:rsid w:val="00187664"/>
    <w:rsid w:val="00191745"/>
    <w:rsid w:val="00194ECF"/>
    <w:rsid w:val="00195D9C"/>
    <w:rsid w:val="00195DFE"/>
    <w:rsid w:val="00196BAE"/>
    <w:rsid w:val="00196D9B"/>
    <w:rsid w:val="00197B58"/>
    <w:rsid w:val="001A0468"/>
    <w:rsid w:val="001A19B8"/>
    <w:rsid w:val="001A6E72"/>
    <w:rsid w:val="001A7675"/>
    <w:rsid w:val="001B00CD"/>
    <w:rsid w:val="001B1406"/>
    <w:rsid w:val="001B2493"/>
    <w:rsid w:val="001B2682"/>
    <w:rsid w:val="001B393A"/>
    <w:rsid w:val="001B4109"/>
    <w:rsid w:val="001B4773"/>
    <w:rsid w:val="001B6961"/>
    <w:rsid w:val="001C0817"/>
    <w:rsid w:val="001C106C"/>
    <w:rsid w:val="001C1697"/>
    <w:rsid w:val="001C24F0"/>
    <w:rsid w:val="001C37B5"/>
    <w:rsid w:val="001C4E08"/>
    <w:rsid w:val="001C60D3"/>
    <w:rsid w:val="001C657C"/>
    <w:rsid w:val="001D1E14"/>
    <w:rsid w:val="001D2BAF"/>
    <w:rsid w:val="001D3053"/>
    <w:rsid w:val="001D4F0D"/>
    <w:rsid w:val="001D7B46"/>
    <w:rsid w:val="001E2E8C"/>
    <w:rsid w:val="001E45D5"/>
    <w:rsid w:val="001E5D41"/>
    <w:rsid w:val="001E7842"/>
    <w:rsid w:val="001F1736"/>
    <w:rsid w:val="001F2567"/>
    <w:rsid w:val="001F26EB"/>
    <w:rsid w:val="001F2C6A"/>
    <w:rsid w:val="001F3B04"/>
    <w:rsid w:val="001F4D89"/>
    <w:rsid w:val="001F65EC"/>
    <w:rsid w:val="001F7E62"/>
    <w:rsid w:val="0020010E"/>
    <w:rsid w:val="002001FD"/>
    <w:rsid w:val="00201475"/>
    <w:rsid w:val="0020334E"/>
    <w:rsid w:val="00205899"/>
    <w:rsid w:val="00206796"/>
    <w:rsid w:val="002101B2"/>
    <w:rsid w:val="0021065A"/>
    <w:rsid w:val="0021065B"/>
    <w:rsid w:val="002107EB"/>
    <w:rsid w:val="00211757"/>
    <w:rsid w:val="00212910"/>
    <w:rsid w:val="002159D8"/>
    <w:rsid w:val="00216512"/>
    <w:rsid w:val="00216E76"/>
    <w:rsid w:val="00221242"/>
    <w:rsid w:val="00223BD0"/>
    <w:rsid w:val="00224E9E"/>
    <w:rsid w:val="0023673F"/>
    <w:rsid w:val="00240870"/>
    <w:rsid w:val="00240FD4"/>
    <w:rsid w:val="0024157C"/>
    <w:rsid w:val="00242359"/>
    <w:rsid w:val="00242569"/>
    <w:rsid w:val="00243595"/>
    <w:rsid w:val="00246738"/>
    <w:rsid w:val="00246AC5"/>
    <w:rsid w:val="00246C00"/>
    <w:rsid w:val="00247445"/>
    <w:rsid w:val="00247E27"/>
    <w:rsid w:val="00251A63"/>
    <w:rsid w:val="0025216C"/>
    <w:rsid w:val="002521A2"/>
    <w:rsid w:val="00253745"/>
    <w:rsid w:val="0025447E"/>
    <w:rsid w:val="00254E24"/>
    <w:rsid w:val="00257B90"/>
    <w:rsid w:val="0026047B"/>
    <w:rsid w:val="00262550"/>
    <w:rsid w:val="00262CC7"/>
    <w:rsid w:val="00263A3B"/>
    <w:rsid w:val="002660A0"/>
    <w:rsid w:val="002709B0"/>
    <w:rsid w:val="00271853"/>
    <w:rsid w:val="00273049"/>
    <w:rsid w:val="002739A4"/>
    <w:rsid w:val="00274294"/>
    <w:rsid w:val="002778B5"/>
    <w:rsid w:val="00277B58"/>
    <w:rsid w:val="0028258D"/>
    <w:rsid w:val="00282816"/>
    <w:rsid w:val="00284720"/>
    <w:rsid w:val="0028484D"/>
    <w:rsid w:val="00285DD7"/>
    <w:rsid w:val="00285EFC"/>
    <w:rsid w:val="002873E6"/>
    <w:rsid w:val="00292429"/>
    <w:rsid w:val="00294E8E"/>
    <w:rsid w:val="00295535"/>
    <w:rsid w:val="0029701D"/>
    <w:rsid w:val="002A0469"/>
    <w:rsid w:val="002A172A"/>
    <w:rsid w:val="002A3508"/>
    <w:rsid w:val="002A40D3"/>
    <w:rsid w:val="002A5230"/>
    <w:rsid w:val="002A5649"/>
    <w:rsid w:val="002B09F2"/>
    <w:rsid w:val="002B337E"/>
    <w:rsid w:val="002B451D"/>
    <w:rsid w:val="002B453B"/>
    <w:rsid w:val="002B5C8C"/>
    <w:rsid w:val="002C18F6"/>
    <w:rsid w:val="002C44D9"/>
    <w:rsid w:val="002D0037"/>
    <w:rsid w:val="002D22B0"/>
    <w:rsid w:val="002D2E72"/>
    <w:rsid w:val="002D35E6"/>
    <w:rsid w:val="002D3C55"/>
    <w:rsid w:val="002D473E"/>
    <w:rsid w:val="002D5BA7"/>
    <w:rsid w:val="002D6275"/>
    <w:rsid w:val="002D711F"/>
    <w:rsid w:val="002D7821"/>
    <w:rsid w:val="002E1289"/>
    <w:rsid w:val="002E2DFF"/>
    <w:rsid w:val="002E3165"/>
    <w:rsid w:val="002E3938"/>
    <w:rsid w:val="002E4C80"/>
    <w:rsid w:val="002E5F26"/>
    <w:rsid w:val="002F101B"/>
    <w:rsid w:val="002F2FDE"/>
    <w:rsid w:val="002F3441"/>
    <w:rsid w:val="002F7C54"/>
    <w:rsid w:val="00302FD2"/>
    <w:rsid w:val="00305ACC"/>
    <w:rsid w:val="00305E02"/>
    <w:rsid w:val="003078D4"/>
    <w:rsid w:val="00307EDA"/>
    <w:rsid w:val="00315123"/>
    <w:rsid w:val="00316BCF"/>
    <w:rsid w:val="0031739D"/>
    <w:rsid w:val="003177C9"/>
    <w:rsid w:val="00320228"/>
    <w:rsid w:val="00320355"/>
    <w:rsid w:val="00321E80"/>
    <w:rsid w:val="00322E91"/>
    <w:rsid w:val="0032321A"/>
    <w:rsid w:val="00323B73"/>
    <w:rsid w:val="00324184"/>
    <w:rsid w:val="003278F9"/>
    <w:rsid w:val="00332B03"/>
    <w:rsid w:val="003357AC"/>
    <w:rsid w:val="00336064"/>
    <w:rsid w:val="0033710E"/>
    <w:rsid w:val="0034014B"/>
    <w:rsid w:val="003415CD"/>
    <w:rsid w:val="00343F2B"/>
    <w:rsid w:val="00344F87"/>
    <w:rsid w:val="0034557E"/>
    <w:rsid w:val="003458E4"/>
    <w:rsid w:val="00345EDA"/>
    <w:rsid w:val="00346E3B"/>
    <w:rsid w:val="00347D7F"/>
    <w:rsid w:val="003509D0"/>
    <w:rsid w:val="00352FBD"/>
    <w:rsid w:val="00355175"/>
    <w:rsid w:val="00355B2A"/>
    <w:rsid w:val="00361EE7"/>
    <w:rsid w:val="003623C3"/>
    <w:rsid w:val="00362882"/>
    <w:rsid w:val="00363DD8"/>
    <w:rsid w:val="00364F37"/>
    <w:rsid w:val="0036572E"/>
    <w:rsid w:val="00373C76"/>
    <w:rsid w:val="00375F45"/>
    <w:rsid w:val="00376A5C"/>
    <w:rsid w:val="0037721A"/>
    <w:rsid w:val="003779B5"/>
    <w:rsid w:val="00377E6C"/>
    <w:rsid w:val="003810B1"/>
    <w:rsid w:val="00381DCC"/>
    <w:rsid w:val="0038402C"/>
    <w:rsid w:val="0038469D"/>
    <w:rsid w:val="00384E03"/>
    <w:rsid w:val="00385EBD"/>
    <w:rsid w:val="0038631F"/>
    <w:rsid w:val="003913F6"/>
    <w:rsid w:val="003A01C0"/>
    <w:rsid w:val="003A32EC"/>
    <w:rsid w:val="003B064A"/>
    <w:rsid w:val="003B1079"/>
    <w:rsid w:val="003B5485"/>
    <w:rsid w:val="003B585E"/>
    <w:rsid w:val="003C0BCC"/>
    <w:rsid w:val="003C49B5"/>
    <w:rsid w:val="003C6DC9"/>
    <w:rsid w:val="003C7F7C"/>
    <w:rsid w:val="003D00BC"/>
    <w:rsid w:val="003D0DA8"/>
    <w:rsid w:val="003D2062"/>
    <w:rsid w:val="003D23B3"/>
    <w:rsid w:val="003D25FF"/>
    <w:rsid w:val="003D2840"/>
    <w:rsid w:val="003D5B28"/>
    <w:rsid w:val="003D6228"/>
    <w:rsid w:val="003E03D7"/>
    <w:rsid w:val="003E1963"/>
    <w:rsid w:val="003E7E16"/>
    <w:rsid w:val="003F01EA"/>
    <w:rsid w:val="003F1732"/>
    <w:rsid w:val="003F25A7"/>
    <w:rsid w:val="003F651F"/>
    <w:rsid w:val="004012C1"/>
    <w:rsid w:val="00404D16"/>
    <w:rsid w:val="004055BB"/>
    <w:rsid w:val="00411CE4"/>
    <w:rsid w:val="00411F52"/>
    <w:rsid w:val="00411F6D"/>
    <w:rsid w:val="00414A3B"/>
    <w:rsid w:val="00415E68"/>
    <w:rsid w:val="0041610F"/>
    <w:rsid w:val="004162FA"/>
    <w:rsid w:val="00417827"/>
    <w:rsid w:val="00421551"/>
    <w:rsid w:val="00421FBF"/>
    <w:rsid w:val="0042350A"/>
    <w:rsid w:val="004248AB"/>
    <w:rsid w:val="0042635B"/>
    <w:rsid w:val="0043095E"/>
    <w:rsid w:val="00432747"/>
    <w:rsid w:val="00433B86"/>
    <w:rsid w:val="0043497B"/>
    <w:rsid w:val="00436907"/>
    <w:rsid w:val="004371B1"/>
    <w:rsid w:val="0044033F"/>
    <w:rsid w:val="00442621"/>
    <w:rsid w:val="00442EF1"/>
    <w:rsid w:val="00445B31"/>
    <w:rsid w:val="00451D57"/>
    <w:rsid w:val="00452257"/>
    <w:rsid w:val="00454924"/>
    <w:rsid w:val="0045544D"/>
    <w:rsid w:val="00457533"/>
    <w:rsid w:val="00457FB1"/>
    <w:rsid w:val="00460C2E"/>
    <w:rsid w:val="0046400F"/>
    <w:rsid w:val="00465600"/>
    <w:rsid w:val="00466D77"/>
    <w:rsid w:val="00466E7B"/>
    <w:rsid w:val="00470070"/>
    <w:rsid w:val="004720AA"/>
    <w:rsid w:val="004753CC"/>
    <w:rsid w:val="00477EFD"/>
    <w:rsid w:val="00483EDB"/>
    <w:rsid w:val="004857A2"/>
    <w:rsid w:val="0049204D"/>
    <w:rsid w:val="00492D4A"/>
    <w:rsid w:val="004930CC"/>
    <w:rsid w:val="0049401D"/>
    <w:rsid w:val="00495188"/>
    <w:rsid w:val="00495542"/>
    <w:rsid w:val="004964B1"/>
    <w:rsid w:val="004A47E0"/>
    <w:rsid w:val="004B1324"/>
    <w:rsid w:val="004B177B"/>
    <w:rsid w:val="004B26DA"/>
    <w:rsid w:val="004B27F0"/>
    <w:rsid w:val="004B3DF9"/>
    <w:rsid w:val="004B688E"/>
    <w:rsid w:val="004B6B60"/>
    <w:rsid w:val="004B6C9B"/>
    <w:rsid w:val="004C10BB"/>
    <w:rsid w:val="004C1EFC"/>
    <w:rsid w:val="004C3266"/>
    <w:rsid w:val="004C3BD9"/>
    <w:rsid w:val="004C4AAD"/>
    <w:rsid w:val="004D07AE"/>
    <w:rsid w:val="004D07C8"/>
    <w:rsid w:val="004D21B7"/>
    <w:rsid w:val="004D6915"/>
    <w:rsid w:val="004E1DC1"/>
    <w:rsid w:val="004E37DA"/>
    <w:rsid w:val="004E424A"/>
    <w:rsid w:val="004E6BE6"/>
    <w:rsid w:val="004F274A"/>
    <w:rsid w:val="004F55E5"/>
    <w:rsid w:val="0050051B"/>
    <w:rsid w:val="00504BA1"/>
    <w:rsid w:val="00505762"/>
    <w:rsid w:val="00506026"/>
    <w:rsid w:val="00510AD5"/>
    <w:rsid w:val="00511777"/>
    <w:rsid w:val="00511E02"/>
    <w:rsid w:val="00512A34"/>
    <w:rsid w:val="00515C58"/>
    <w:rsid w:val="00516717"/>
    <w:rsid w:val="00516B0E"/>
    <w:rsid w:val="005244A3"/>
    <w:rsid w:val="00525459"/>
    <w:rsid w:val="0052583A"/>
    <w:rsid w:val="00526D5E"/>
    <w:rsid w:val="005272F1"/>
    <w:rsid w:val="00530AA2"/>
    <w:rsid w:val="0053397F"/>
    <w:rsid w:val="005346F8"/>
    <w:rsid w:val="005358BB"/>
    <w:rsid w:val="005361E1"/>
    <w:rsid w:val="00537759"/>
    <w:rsid w:val="00537B67"/>
    <w:rsid w:val="00543046"/>
    <w:rsid w:val="005463D5"/>
    <w:rsid w:val="00547BED"/>
    <w:rsid w:val="00551198"/>
    <w:rsid w:val="00556F97"/>
    <w:rsid w:val="00560B9E"/>
    <w:rsid w:val="00561A4C"/>
    <w:rsid w:val="00562967"/>
    <w:rsid w:val="00562A08"/>
    <w:rsid w:val="0056666D"/>
    <w:rsid w:val="00566AD5"/>
    <w:rsid w:val="005701D7"/>
    <w:rsid w:val="00573105"/>
    <w:rsid w:val="00573354"/>
    <w:rsid w:val="005734A8"/>
    <w:rsid w:val="0057353A"/>
    <w:rsid w:val="005745AB"/>
    <w:rsid w:val="00574D66"/>
    <w:rsid w:val="0057571D"/>
    <w:rsid w:val="00575955"/>
    <w:rsid w:val="00576D60"/>
    <w:rsid w:val="005777D8"/>
    <w:rsid w:val="005815A0"/>
    <w:rsid w:val="00581AD0"/>
    <w:rsid w:val="00582628"/>
    <w:rsid w:val="00582E17"/>
    <w:rsid w:val="00584D32"/>
    <w:rsid w:val="00585293"/>
    <w:rsid w:val="00585C2E"/>
    <w:rsid w:val="0058685F"/>
    <w:rsid w:val="005878DB"/>
    <w:rsid w:val="00590096"/>
    <w:rsid w:val="00590609"/>
    <w:rsid w:val="00591163"/>
    <w:rsid w:val="00593352"/>
    <w:rsid w:val="00593A46"/>
    <w:rsid w:val="00593C12"/>
    <w:rsid w:val="0059674D"/>
    <w:rsid w:val="005A29DF"/>
    <w:rsid w:val="005A66A4"/>
    <w:rsid w:val="005B1FB3"/>
    <w:rsid w:val="005B4A02"/>
    <w:rsid w:val="005B4FCC"/>
    <w:rsid w:val="005C01D2"/>
    <w:rsid w:val="005C24C7"/>
    <w:rsid w:val="005C3B77"/>
    <w:rsid w:val="005C521E"/>
    <w:rsid w:val="005C5CB4"/>
    <w:rsid w:val="005C62D1"/>
    <w:rsid w:val="005C72E4"/>
    <w:rsid w:val="005D1705"/>
    <w:rsid w:val="005D1EE5"/>
    <w:rsid w:val="005D74FE"/>
    <w:rsid w:val="005E14F4"/>
    <w:rsid w:val="005E57D5"/>
    <w:rsid w:val="005E7D8C"/>
    <w:rsid w:val="005F0B2A"/>
    <w:rsid w:val="005F1A86"/>
    <w:rsid w:val="005F39F9"/>
    <w:rsid w:val="005F6EC0"/>
    <w:rsid w:val="00600AE7"/>
    <w:rsid w:val="00600E5D"/>
    <w:rsid w:val="00603B35"/>
    <w:rsid w:val="00605CCC"/>
    <w:rsid w:val="006073FD"/>
    <w:rsid w:val="006110C4"/>
    <w:rsid w:val="00617FC3"/>
    <w:rsid w:val="006202AD"/>
    <w:rsid w:val="00620300"/>
    <w:rsid w:val="00620FD0"/>
    <w:rsid w:val="006213EC"/>
    <w:rsid w:val="00622506"/>
    <w:rsid w:val="00624CB2"/>
    <w:rsid w:val="00626620"/>
    <w:rsid w:val="00626A58"/>
    <w:rsid w:val="00627A54"/>
    <w:rsid w:val="00627C2E"/>
    <w:rsid w:val="00630956"/>
    <w:rsid w:val="00631E80"/>
    <w:rsid w:val="00633769"/>
    <w:rsid w:val="00641315"/>
    <w:rsid w:val="00641749"/>
    <w:rsid w:val="00641C54"/>
    <w:rsid w:val="00644FEC"/>
    <w:rsid w:val="00646112"/>
    <w:rsid w:val="0065120A"/>
    <w:rsid w:val="006517BC"/>
    <w:rsid w:val="00655B42"/>
    <w:rsid w:val="00656BA1"/>
    <w:rsid w:val="006609AB"/>
    <w:rsid w:val="006614DF"/>
    <w:rsid w:val="006643DB"/>
    <w:rsid w:val="006658E8"/>
    <w:rsid w:val="006672B8"/>
    <w:rsid w:val="00670DBF"/>
    <w:rsid w:val="00671D94"/>
    <w:rsid w:val="00684089"/>
    <w:rsid w:val="0068496C"/>
    <w:rsid w:val="00685AE6"/>
    <w:rsid w:val="00686929"/>
    <w:rsid w:val="00691313"/>
    <w:rsid w:val="00697DD5"/>
    <w:rsid w:val="006A4808"/>
    <w:rsid w:val="006A5A69"/>
    <w:rsid w:val="006A6D67"/>
    <w:rsid w:val="006B25FA"/>
    <w:rsid w:val="006B6859"/>
    <w:rsid w:val="006C2D84"/>
    <w:rsid w:val="006C3A7F"/>
    <w:rsid w:val="006D384F"/>
    <w:rsid w:val="006D3962"/>
    <w:rsid w:val="006D41BC"/>
    <w:rsid w:val="006D60E9"/>
    <w:rsid w:val="006D614C"/>
    <w:rsid w:val="006D6553"/>
    <w:rsid w:val="006D7F25"/>
    <w:rsid w:val="006E12CA"/>
    <w:rsid w:val="006E4B15"/>
    <w:rsid w:val="006E4BA7"/>
    <w:rsid w:val="006E6AF1"/>
    <w:rsid w:val="006F7331"/>
    <w:rsid w:val="006F783D"/>
    <w:rsid w:val="00700D79"/>
    <w:rsid w:val="00700FBD"/>
    <w:rsid w:val="00703C29"/>
    <w:rsid w:val="00710107"/>
    <w:rsid w:val="007103C8"/>
    <w:rsid w:val="00712E28"/>
    <w:rsid w:val="00713203"/>
    <w:rsid w:val="007134C0"/>
    <w:rsid w:val="0071400A"/>
    <w:rsid w:val="007159E2"/>
    <w:rsid w:val="00725BC8"/>
    <w:rsid w:val="007276D2"/>
    <w:rsid w:val="00731F26"/>
    <w:rsid w:val="0073376C"/>
    <w:rsid w:val="00733CC0"/>
    <w:rsid w:val="00735F9D"/>
    <w:rsid w:val="007377AF"/>
    <w:rsid w:val="00737831"/>
    <w:rsid w:val="00737D1E"/>
    <w:rsid w:val="00740F5B"/>
    <w:rsid w:val="007412E7"/>
    <w:rsid w:val="00750025"/>
    <w:rsid w:val="0075204E"/>
    <w:rsid w:val="0075225F"/>
    <w:rsid w:val="00756011"/>
    <w:rsid w:val="0075609D"/>
    <w:rsid w:val="0075719F"/>
    <w:rsid w:val="00757E9F"/>
    <w:rsid w:val="0076257D"/>
    <w:rsid w:val="00763007"/>
    <w:rsid w:val="00764CEC"/>
    <w:rsid w:val="00773A25"/>
    <w:rsid w:val="007743B5"/>
    <w:rsid w:val="0077443E"/>
    <w:rsid w:val="007744A6"/>
    <w:rsid w:val="00775311"/>
    <w:rsid w:val="007822A4"/>
    <w:rsid w:val="007830BB"/>
    <w:rsid w:val="00783DEA"/>
    <w:rsid w:val="00790BF8"/>
    <w:rsid w:val="007917B4"/>
    <w:rsid w:val="00794170"/>
    <w:rsid w:val="007944CB"/>
    <w:rsid w:val="00794986"/>
    <w:rsid w:val="007957C8"/>
    <w:rsid w:val="00795E99"/>
    <w:rsid w:val="007967BD"/>
    <w:rsid w:val="007976D1"/>
    <w:rsid w:val="007A2F5C"/>
    <w:rsid w:val="007A44AD"/>
    <w:rsid w:val="007A6A48"/>
    <w:rsid w:val="007A6ECB"/>
    <w:rsid w:val="007B655E"/>
    <w:rsid w:val="007B70DC"/>
    <w:rsid w:val="007C138A"/>
    <w:rsid w:val="007C1F99"/>
    <w:rsid w:val="007C216F"/>
    <w:rsid w:val="007C5E8D"/>
    <w:rsid w:val="007C6346"/>
    <w:rsid w:val="007C6CA7"/>
    <w:rsid w:val="007D11A4"/>
    <w:rsid w:val="007D5392"/>
    <w:rsid w:val="007D7088"/>
    <w:rsid w:val="007D70E7"/>
    <w:rsid w:val="007E0970"/>
    <w:rsid w:val="007E73DC"/>
    <w:rsid w:val="007E7B54"/>
    <w:rsid w:val="007F35E6"/>
    <w:rsid w:val="007F6C8F"/>
    <w:rsid w:val="00801D7B"/>
    <w:rsid w:val="00806C9A"/>
    <w:rsid w:val="00810AAE"/>
    <w:rsid w:val="00811DF7"/>
    <w:rsid w:val="008158FB"/>
    <w:rsid w:val="008202F6"/>
    <w:rsid w:val="00820ADF"/>
    <w:rsid w:val="00821264"/>
    <w:rsid w:val="008237F9"/>
    <w:rsid w:val="008241BA"/>
    <w:rsid w:val="00824E89"/>
    <w:rsid w:val="00826801"/>
    <w:rsid w:val="0083193A"/>
    <w:rsid w:val="00831944"/>
    <w:rsid w:val="0083237F"/>
    <w:rsid w:val="008336F1"/>
    <w:rsid w:val="0083688E"/>
    <w:rsid w:val="00841637"/>
    <w:rsid w:val="0084678D"/>
    <w:rsid w:val="00846813"/>
    <w:rsid w:val="00846C34"/>
    <w:rsid w:val="00851E82"/>
    <w:rsid w:val="0086069C"/>
    <w:rsid w:val="00860D5F"/>
    <w:rsid w:val="0086273F"/>
    <w:rsid w:val="0086373B"/>
    <w:rsid w:val="0086529E"/>
    <w:rsid w:val="0086590C"/>
    <w:rsid w:val="008662FE"/>
    <w:rsid w:val="0086679E"/>
    <w:rsid w:val="00867A51"/>
    <w:rsid w:val="00871D70"/>
    <w:rsid w:val="00881548"/>
    <w:rsid w:val="00881FD8"/>
    <w:rsid w:val="0088206B"/>
    <w:rsid w:val="00882D66"/>
    <w:rsid w:val="00887584"/>
    <w:rsid w:val="00890030"/>
    <w:rsid w:val="00890DEA"/>
    <w:rsid w:val="00893FF1"/>
    <w:rsid w:val="00895274"/>
    <w:rsid w:val="0089568C"/>
    <w:rsid w:val="00897D7A"/>
    <w:rsid w:val="008A09A1"/>
    <w:rsid w:val="008A0CE7"/>
    <w:rsid w:val="008A2B3B"/>
    <w:rsid w:val="008A40A3"/>
    <w:rsid w:val="008A6DE1"/>
    <w:rsid w:val="008B4D09"/>
    <w:rsid w:val="008B6E5A"/>
    <w:rsid w:val="008C03F2"/>
    <w:rsid w:val="008C6B61"/>
    <w:rsid w:val="008C6CB8"/>
    <w:rsid w:val="008C7A95"/>
    <w:rsid w:val="008D098B"/>
    <w:rsid w:val="008D1132"/>
    <w:rsid w:val="008D3252"/>
    <w:rsid w:val="008D6C79"/>
    <w:rsid w:val="008D7358"/>
    <w:rsid w:val="008D7871"/>
    <w:rsid w:val="008E2093"/>
    <w:rsid w:val="008E23F2"/>
    <w:rsid w:val="008E6064"/>
    <w:rsid w:val="008E6B3F"/>
    <w:rsid w:val="008F0193"/>
    <w:rsid w:val="008F0433"/>
    <w:rsid w:val="008F1B8B"/>
    <w:rsid w:val="008F500D"/>
    <w:rsid w:val="008F5300"/>
    <w:rsid w:val="008F7DA4"/>
    <w:rsid w:val="00900557"/>
    <w:rsid w:val="009023D9"/>
    <w:rsid w:val="00903349"/>
    <w:rsid w:val="009041F9"/>
    <w:rsid w:val="00904FCF"/>
    <w:rsid w:val="00910708"/>
    <w:rsid w:val="009115F2"/>
    <w:rsid w:val="0091361B"/>
    <w:rsid w:val="00914E5C"/>
    <w:rsid w:val="00917750"/>
    <w:rsid w:val="00920602"/>
    <w:rsid w:val="009252DD"/>
    <w:rsid w:val="00925C1E"/>
    <w:rsid w:val="00926103"/>
    <w:rsid w:val="009273B8"/>
    <w:rsid w:val="00932698"/>
    <w:rsid w:val="009351CB"/>
    <w:rsid w:val="00953463"/>
    <w:rsid w:val="00953D62"/>
    <w:rsid w:val="00954885"/>
    <w:rsid w:val="009570C4"/>
    <w:rsid w:val="00957AB6"/>
    <w:rsid w:val="00962381"/>
    <w:rsid w:val="00962E40"/>
    <w:rsid w:val="00965519"/>
    <w:rsid w:val="0097189A"/>
    <w:rsid w:val="009724F8"/>
    <w:rsid w:val="0097385F"/>
    <w:rsid w:val="009769D0"/>
    <w:rsid w:val="00977191"/>
    <w:rsid w:val="009774FE"/>
    <w:rsid w:val="009833A0"/>
    <w:rsid w:val="00984B96"/>
    <w:rsid w:val="0098574C"/>
    <w:rsid w:val="00986F8D"/>
    <w:rsid w:val="00987322"/>
    <w:rsid w:val="00987E24"/>
    <w:rsid w:val="009906F0"/>
    <w:rsid w:val="009931A6"/>
    <w:rsid w:val="0099350C"/>
    <w:rsid w:val="0099382F"/>
    <w:rsid w:val="00996AA9"/>
    <w:rsid w:val="009A159E"/>
    <w:rsid w:val="009A29D3"/>
    <w:rsid w:val="009A2F20"/>
    <w:rsid w:val="009A3E72"/>
    <w:rsid w:val="009A52F1"/>
    <w:rsid w:val="009A5BC2"/>
    <w:rsid w:val="009A632C"/>
    <w:rsid w:val="009B07D8"/>
    <w:rsid w:val="009B0883"/>
    <w:rsid w:val="009B0FF3"/>
    <w:rsid w:val="009B201B"/>
    <w:rsid w:val="009B3BBF"/>
    <w:rsid w:val="009B753A"/>
    <w:rsid w:val="009B75BE"/>
    <w:rsid w:val="009B7D01"/>
    <w:rsid w:val="009C4732"/>
    <w:rsid w:val="009C7999"/>
    <w:rsid w:val="009C7A42"/>
    <w:rsid w:val="009C7C2F"/>
    <w:rsid w:val="009D2191"/>
    <w:rsid w:val="009D242F"/>
    <w:rsid w:val="009D282F"/>
    <w:rsid w:val="009D40FF"/>
    <w:rsid w:val="009D46A0"/>
    <w:rsid w:val="009D6825"/>
    <w:rsid w:val="009D76E8"/>
    <w:rsid w:val="009D7826"/>
    <w:rsid w:val="009E2A22"/>
    <w:rsid w:val="009E3064"/>
    <w:rsid w:val="009E5245"/>
    <w:rsid w:val="009E6239"/>
    <w:rsid w:val="009E64A1"/>
    <w:rsid w:val="009E64DC"/>
    <w:rsid w:val="009F0B80"/>
    <w:rsid w:val="009F1428"/>
    <w:rsid w:val="009F1997"/>
    <w:rsid w:val="009F369A"/>
    <w:rsid w:val="009F4CAB"/>
    <w:rsid w:val="00A017B5"/>
    <w:rsid w:val="00A01EE1"/>
    <w:rsid w:val="00A02184"/>
    <w:rsid w:val="00A026A5"/>
    <w:rsid w:val="00A02781"/>
    <w:rsid w:val="00A0389D"/>
    <w:rsid w:val="00A0484F"/>
    <w:rsid w:val="00A05130"/>
    <w:rsid w:val="00A0529B"/>
    <w:rsid w:val="00A06846"/>
    <w:rsid w:val="00A074EE"/>
    <w:rsid w:val="00A07598"/>
    <w:rsid w:val="00A116FC"/>
    <w:rsid w:val="00A14636"/>
    <w:rsid w:val="00A15E67"/>
    <w:rsid w:val="00A1708C"/>
    <w:rsid w:val="00A179D7"/>
    <w:rsid w:val="00A2001B"/>
    <w:rsid w:val="00A211F5"/>
    <w:rsid w:val="00A219D4"/>
    <w:rsid w:val="00A21A4F"/>
    <w:rsid w:val="00A220F3"/>
    <w:rsid w:val="00A22CD5"/>
    <w:rsid w:val="00A24188"/>
    <w:rsid w:val="00A25160"/>
    <w:rsid w:val="00A255F0"/>
    <w:rsid w:val="00A26961"/>
    <w:rsid w:val="00A26D03"/>
    <w:rsid w:val="00A3124D"/>
    <w:rsid w:val="00A33787"/>
    <w:rsid w:val="00A3459C"/>
    <w:rsid w:val="00A34609"/>
    <w:rsid w:val="00A35B42"/>
    <w:rsid w:val="00A37FF9"/>
    <w:rsid w:val="00A40013"/>
    <w:rsid w:val="00A4048C"/>
    <w:rsid w:val="00A43593"/>
    <w:rsid w:val="00A454E8"/>
    <w:rsid w:val="00A47443"/>
    <w:rsid w:val="00A50659"/>
    <w:rsid w:val="00A50A32"/>
    <w:rsid w:val="00A50DB3"/>
    <w:rsid w:val="00A5220C"/>
    <w:rsid w:val="00A52D5B"/>
    <w:rsid w:val="00A54C31"/>
    <w:rsid w:val="00A57472"/>
    <w:rsid w:val="00A578A7"/>
    <w:rsid w:val="00A61E92"/>
    <w:rsid w:val="00A61EAB"/>
    <w:rsid w:val="00A62197"/>
    <w:rsid w:val="00A6243D"/>
    <w:rsid w:val="00A66FFA"/>
    <w:rsid w:val="00A67C56"/>
    <w:rsid w:val="00A73431"/>
    <w:rsid w:val="00A740B7"/>
    <w:rsid w:val="00A75140"/>
    <w:rsid w:val="00A75EE4"/>
    <w:rsid w:val="00A77A86"/>
    <w:rsid w:val="00A81841"/>
    <w:rsid w:val="00A86475"/>
    <w:rsid w:val="00A901BB"/>
    <w:rsid w:val="00A93AC6"/>
    <w:rsid w:val="00AA0464"/>
    <w:rsid w:val="00AA0FF2"/>
    <w:rsid w:val="00AA105D"/>
    <w:rsid w:val="00AA2F23"/>
    <w:rsid w:val="00AA7E9F"/>
    <w:rsid w:val="00AB2687"/>
    <w:rsid w:val="00AB2A17"/>
    <w:rsid w:val="00AB7F59"/>
    <w:rsid w:val="00AC013C"/>
    <w:rsid w:val="00AC17F0"/>
    <w:rsid w:val="00AC1AB9"/>
    <w:rsid w:val="00AC34DF"/>
    <w:rsid w:val="00AC3EF6"/>
    <w:rsid w:val="00AC5A7F"/>
    <w:rsid w:val="00AC768D"/>
    <w:rsid w:val="00AC793A"/>
    <w:rsid w:val="00AD0C48"/>
    <w:rsid w:val="00AD188F"/>
    <w:rsid w:val="00AD1D3E"/>
    <w:rsid w:val="00AD6397"/>
    <w:rsid w:val="00AD7352"/>
    <w:rsid w:val="00AE5015"/>
    <w:rsid w:val="00AE7653"/>
    <w:rsid w:val="00AF08E1"/>
    <w:rsid w:val="00AF339A"/>
    <w:rsid w:val="00AF36D6"/>
    <w:rsid w:val="00AF4B88"/>
    <w:rsid w:val="00AF6C7E"/>
    <w:rsid w:val="00AF6E8B"/>
    <w:rsid w:val="00B008B9"/>
    <w:rsid w:val="00B0690B"/>
    <w:rsid w:val="00B07726"/>
    <w:rsid w:val="00B10301"/>
    <w:rsid w:val="00B10587"/>
    <w:rsid w:val="00B1121E"/>
    <w:rsid w:val="00B11AF5"/>
    <w:rsid w:val="00B13512"/>
    <w:rsid w:val="00B135F3"/>
    <w:rsid w:val="00B13FEC"/>
    <w:rsid w:val="00B1488C"/>
    <w:rsid w:val="00B1786D"/>
    <w:rsid w:val="00B17BA3"/>
    <w:rsid w:val="00B208B6"/>
    <w:rsid w:val="00B25335"/>
    <w:rsid w:val="00B27095"/>
    <w:rsid w:val="00B27B42"/>
    <w:rsid w:val="00B27B4A"/>
    <w:rsid w:val="00B27D01"/>
    <w:rsid w:val="00B3079F"/>
    <w:rsid w:val="00B34C27"/>
    <w:rsid w:val="00B407BF"/>
    <w:rsid w:val="00B41BF0"/>
    <w:rsid w:val="00B43A87"/>
    <w:rsid w:val="00B4765D"/>
    <w:rsid w:val="00B5481D"/>
    <w:rsid w:val="00B55E8F"/>
    <w:rsid w:val="00B57917"/>
    <w:rsid w:val="00B60287"/>
    <w:rsid w:val="00B60A27"/>
    <w:rsid w:val="00B651B5"/>
    <w:rsid w:val="00B678FE"/>
    <w:rsid w:val="00B7005E"/>
    <w:rsid w:val="00B71E0C"/>
    <w:rsid w:val="00B729F8"/>
    <w:rsid w:val="00B72B2A"/>
    <w:rsid w:val="00B766EF"/>
    <w:rsid w:val="00B80023"/>
    <w:rsid w:val="00B80AF4"/>
    <w:rsid w:val="00B8176A"/>
    <w:rsid w:val="00B8254E"/>
    <w:rsid w:val="00B83668"/>
    <w:rsid w:val="00B83A2F"/>
    <w:rsid w:val="00B83A73"/>
    <w:rsid w:val="00B83C6C"/>
    <w:rsid w:val="00B85EE2"/>
    <w:rsid w:val="00B860BD"/>
    <w:rsid w:val="00B87224"/>
    <w:rsid w:val="00B90DB6"/>
    <w:rsid w:val="00B95488"/>
    <w:rsid w:val="00BA1741"/>
    <w:rsid w:val="00BA4CA5"/>
    <w:rsid w:val="00BB00A0"/>
    <w:rsid w:val="00BB05CE"/>
    <w:rsid w:val="00BB33FE"/>
    <w:rsid w:val="00BB467A"/>
    <w:rsid w:val="00BB489C"/>
    <w:rsid w:val="00BB6120"/>
    <w:rsid w:val="00BC0BE5"/>
    <w:rsid w:val="00BC1582"/>
    <w:rsid w:val="00BC3AE3"/>
    <w:rsid w:val="00BC3CCD"/>
    <w:rsid w:val="00BC4DDA"/>
    <w:rsid w:val="00BC5FDD"/>
    <w:rsid w:val="00BC6858"/>
    <w:rsid w:val="00BC7AAE"/>
    <w:rsid w:val="00BD01E2"/>
    <w:rsid w:val="00BD120E"/>
    <w:rsid w:val="00BD2699"/>
    <w:rsid w:val="00BD3580"/>
    <w:rsid w:val="00BD383C"/>
    <w:rsid w:val="00BD387C"/>
    <w:rsid w:val="00BD5B7B"/>
    <w:rsid w:val="00BE0A02"/>
    <w:rsid w:val="00BE24C1"/>
    <w:rsid w:val="00BE4111"/>
    <w:rsid w:val="00BE5397"/>
    <w:rsid w:val="00BE5F27"/>
    <w:rsid w:val="00BE6AE5"/>
    <w:rsid w:val="00BE7169"/>
    <w:rsid w:val="00BF0374"/>
    <w:rsid w:val="00BF1E7A"/>
    <w:rsid w:val="00BF4B3A"/>
    <w:rsid w:val="00BF6C39"/>
    <w:rsid w:val="00C03F12"/>
    <w:rsid w:val="00C05048"/>
    <w:rsid w:val="00C072B7"/>
    <w:rsid w:val="00C078B4"/>
    <w:rsid w:val="00C13857"/>
    <w:rsid w:val="00C145DB"/>
    <w:rsid w:val="00C16146"/>
    <w:rsid w:val="00C203FB"/>
    <w:rsid w:val="00C2482A"/>
    <w:rsid w:val="00C24BAD"/>
    <w:rsid w:val="00C26B7C"/>
    <w:rsid w:val="00C27C9A"/>
    <w:rsid w:val="00C31921"/>
    <w:rsid w:val="00C321E3"/>
    <w:rsid w:val="00C32A89"/>
    <w:rsid w:val="00C33710"/>
    <w:rsid w:val="00C34F41"/>
    <w:rsid w:val="00C36F3B"/>
    <w:rsid w:val="00C42543"/>
    <w:rsid w:val="00C44305"/>
    <w:rsid w:val="00C45E71"/>
    <w:rsid w:val="00C468B2"/>
    <w:rsid w:val="00C5699B"/>
    <w:rsid w:val="00C5713B"/>
    <w:rsid w:val="00C60B2F"/>
    <w:rsid w:val="00C626AE"/>
    <w:rsid w:val="00C635C6"/>
    <w:rsid w:val="00C653F5"/>
    <w:rsid w:val="00C66728"/>
    <w:rsid w:val="00C66C71"/>
    <w:rsid w:val="00C67F51"/>
    <w:rsid w:val="00C7020A"/>
    <w:rsid w:val="00C72C24"/>
    <w:rsid w:val="00C72CC8"/>
    <w:rsid w:val="00C73F64"/>
    <w:rsid w:val="00C7407F"/>
    <w:rsid w:val="00C820BE"/>
    <w:rsid w:val="00C82B25"/>
    <w:rsid w:val="00C83ED4"/>
    <w:rsid w:val="00C86CAB"/>
    <w:rsid w:val="00C87047"/>
    <w:rsid w:val="00C90CDA"/>
    <w:rsid w:val="00C912C7"/>
    <w:rsid w:val="00C91FB9"/>
    <w:rsid w:val="00C9226D"/>
    <w:rsid w:val="00C92DAD"/>
    <w:rsid w:val="00C93659"/>
    <w:rsid w:val="00C940BB"/>
    <w:rsid w:val="00C942A8"/>
    <w:rsid w:val="00C951AA"/>
    <w:rsid w:val="00C9621A"/>
    <w:rsid w:val="00C9658F"/>
    <w:rsid w:val="00CA25BE"/>
    <w:rsid w:val="00CA3734"/>
    <w:rsid w:val="00CA5B39"/>
    <w:rsid w:val="00CB1883"/>
    <w:rsid w:val="00CB24E6"/>
    <w:rsid w:val="00CB4657"/>
    <w:rsid w:val="00CB5CC8"/>
    <w:rsid w:val="00CC2A27"/>
    <w:rsid w:val="00CC35FA"/>
    <w:rsid w:val="00CC4C10"/>
    <w:rsid w:val="00CC4E0B"/>
    <w:rsid w:val="00CC6186"/>
    <w:rsid w:val="00CC6B14"/>
    <w:rsid w:val="00CD04ED"/>
    <w:rsid w:val="00CD19C2"/>
    <w:rsid w:val="00CE0B1A"/>
    <w:rsid w:val="00CE156E"/>
    <w:rsid w:val="00CE2B87"/>
    <w:rsid w:val="00CE76D8"/>
    <w:rsid w:val="00CE7B87"/>
    <w:rsid w:val="00CF1629"/>
    <w:rsid w:val="00CF230F"/>
    <w:rsid w:val="00CF3AB8"/>
    <w:rsid w:val="00CF3FB7"/>
    <w:rsid w:val="00CF4707"/>
    <w:rsid w:val="00CF4C6D"/>
    <w:rsid w:val="00CF72FB"/>
    <w:rsid w:val="00D016E5"/>
    <w:rsid w:val="00D024A3"/>
    <w:rsid w:val="00D02F6B"/>
    <w:rsid w:val="00D05D48"/>
    <w:rsid w:val="00D06B79"/>
    <w:rsid w:val="00D1192D"/>
    <w:rsid w:val="00D1376E"/>
    <w:rsid w:val="00D149F2"/>
    <w:rsid w:val="00D16A89"/>
    <w:rsid w:val="00D20073"/>
    <w:rsid w:val="00D207BF"/>
    <w:rsid w:val="00D22F21"/>
    <w:rsid w:val="00D2481E"/>
    <w:rsid w:val="00D2501E"/>
    <w:rsid w:val="00D25C4E"/>
    <w:rsid w:val="00D27ABA"/>
    <w:rsid w:val="00D30F4E"/>
    <w:rsid w:val="00D314CB"/>
    <w:rsid w:val="00D316D9"/>
    <w:rsid w:val="00D32A27"/>
    <w:rsid w:val="00D3443F"/>
    <w:rsid w:val="00D34B9F"/>
    <w:rsid w:val="00D34E91"/>
    <w:rsid w:val="00D3686A"/>
    <w:rsid w:val="00D4211E"/>
    <w:rsid w:val="00D42B75"/>
    <w:rsid w:val="00D43057"/>
    <w:rsid w:val="00D46109"/>
    <w:rsid w:val="00D47E63"/>
    <w:rsid w:val="00D51194"/>
    <w:rsid w:val="00D5638D"/>
    <w:rsid w:val="00D60F5A"/>
    <w:rsid w:val="00D64367"/>
    <w:rsid w:val="00D64791"/>
    <w:rsid w:val="00D6483F"/>
    <w:rsid w:val="00D65A8C"/>
    <w:rsid w:val="00D66BB9"/>
    <w:rsid w:val="00D67214"/>
    <w:rsid w:val="00D675F3"/>
    <w:rsid w:val="00D70E69"/>
    <w:rsid w:val="00D728ED"/>
    <w:rsid w:val="00D874D3"/>
    <w:rsid w:val="00D9018F"/>
    <w:rsid w:val="00DA458E"/>
    <w:rsid w:val="00DA617E"/>
    <w:rsid w:val="00DA7C2E"/>
    <w:rsid w:val="00DB1D4D"/>
    <w:rsid w:val="00DB4579"/>
    <w:rsid w:val="00DB4BC5"/>
    <w:rsid w:val="00DC090F"/>
    <w:rsid w:val="00DC138B"/>
    <w:rsid w:val="00DC58D6"/>
    <w:rsid w:val="00DC6A42"/>
    <w:rsid w:val="00DC6A48"/>
    <w:rsid w:val="00DD031C"/>
    <w:rsid w:val="00DD2A8E"/>
    <w:rsid w:val="00DD32A4"/>
    <w:rsid w:val="00DD571D"/>
    <w:rsid w:val="00DE0C40"/>
    <w:rsid w:val="00DE20FA"/>
    <w:rsid w:val="00DE269F"/>
    <w:rsid w:val="00DE3137"/>
    <w:rsid w:val="00DE374A"/>
    <w:rsid w:val="00DE65FF"/>
    <w:rsid w:val="00DE72B0"/>
    <w:rsid w:val="00DF0E59"/>
    <w:rsid w:val="00DF18E3"/>
    <w:rsid w:val="00DF20EA"/>
    <w:rsid w:val="00DF37EE"/>
    <w:rsid w:val="00DF4375"/>
    <w:rsid w:val="00DF5F26"/>
    <w:rsid w:val="00DF7389"/>
    <w:rsid w:val="00E02413"/>
    <w:rsid w:val="00E047D9"/>
    <w:rsid w:val="00E05FA7"/>
    <w:rsid w:val="00E07815"/>
    <w:rsid w:val="00E13040"/>
    <w:rsid w:val="00E1349C"/>
    <w:rsid w:val="00E171DF"/>
    <w:rsid w:val="00E176AB"/>
    <w:rsid w:val="00E20CEF"/>
    <w:rsid w:val="00E253FF"/>
    <w:rsid w:val="00E26943"/>
    <w:rsid w:val="00E31450"/>
    <w:rsid w:val="00E33390"/>
    <w:rsid w:val="00E33BC7"/>
    <w:rsid w:val="00E358B7"/>
    <w:rsid w:val="00E35F3E"/>
    <w:rsid w:val="00E405AE"/>
    <w:rsid w:val="00E40FBF"/>
    <w:rsid w:val="00E4412A"/>
    <w:rsid w:val="00E44720"/>
    <w:rsid w:val="00E44978"/>
    <w:rsid w:val="00E451CA"/>
    <w:rsid w:val="00E47A33"/>
    <w:rsid w:val="00E47E5F"/>
    <w:rsid w:val="00E50F4D"/>
    <w:rsid w:val="00E5478E"/>
    <w:rsid w:val="00E56443"/>
    <w:rsid w:val="00E57B40"/>
    <w:rsid w:val="00E642B1"/>
    <w:rsid w:val="00E65994"/>
    <w:rsid w:val="00E66BDA"/>
    <w:rsid w:val="00E6743C"/>
    <w:rsid w:val="00E71887"/>
    <w:rsid w:val="00E739A5"/>
    <w:rsid w:val="00E74D8C"/>
    <w:rsid w:val="00E903B5"/>
    <w:rsid w:val="00E9061A"/>
    <w:rsid w:val="00E91948"/>
    <w:rsid w:val="00E95E89"/>
    <w:rsid w:val="00E965E5"/>
    <w:rsid w:val="00EA43BC"/>
    <w:rsid w:val="00EA4903"/>
    <w:rsid w:val="00EA51EF"/>
    <w:rsid w:val="00EA5FBB"/>
    <w:rsid w:val="00EA631D"/>
    <w:rsid w:val="00EB0381"/>
    <w:rsid w:val="00EB26BF"/>
    <w:rsid w:val="00EB4D91"/>
    <w:rsid w:val="00EC1B76"/>
    <w:rsid w:val="00EC2761"/>
    <w:rsid w:val="00EC2C52"/>
    <w:rsid w:val="00EC3805"/>
    <w:rsid w:val="00EC75CC"/>
    <w:rsid w:val="00EC7B9B"/>
    <w:rsid w:val="00ED4873"/>
    <w:rsid w:val="00ED4B70"/>
    <w:rsid w:val="00ED749B"/>
    <w:rsid w:val="00EE51B7"/>
    <w:rsid w:val="00EE567D"/>
    <w:rsid w:val="00EF315A"/>
    <w:rsid w:val="00EF5782"/>
    <w:rsid w:val="00EF644B"/>
    <w:rsid w:val="00EF700C"/>
    <w:rsid w:val="00EF79B4"/>
    <w:rsid w:val="00F01E16"/>
    <w:rsid w:val="00F01E2C"/>
    <w:rsid w:val="00F021B5"/>
    <w:rsid w:val="00F025D1"/>
    <w:rsid w:val="00F02E11"/>
    <w:rsid w:val="00F03C67"/>
    <w:rsid w:val="00F11887"/>
    <w:rsid w:val="00F11DEA"/>
    <w:rsid w:val="00F120E9"/>
    <w:rsid w:val="00F1234F"/>
    <w:rsid w:val="00F12A82"/>
    <w:rsid w:val="00F1304A"/>
    <w:rsid w:val="00F170DF"/>
    <w:rsid w:val="00F17687"/>
    <w:rsid w:val="00F2009D"/>
    <w:rsid w:val="00F207E3"/>
    <w:rsid w:val="00F22151"/>
    <w:rsid w:val="00F267EF"/>
    <w:rsid w:val="00F27B07"/>
    <w:rsid w:val="00F27FC6"/>
    <w:rsid w:val="00F33CC1"/>
    <w:rsid w:val="00F35F1E"/>
    <w:rsid w:val="00F36DF9"/>
    <w:rsid w:val="00F42FFA"/>
    <w:rsid w:val="00F44BEF"/>
    <w:rsid w:val="00F45F44"/>
    <w:rsid w:val="00F47200"/>
    <w:rsid w:val="00F52258"/>
    <w:rsid w:val="00F52678"/>
    <w:rsid w:val="00F55696"/>
    <w:rsid w:val="00F601E9"/>
    <w:rsid w:val="00F60BE7"/>
    <w:rsid w:val="00F61A31"/>
    <w:rsid w:val="00F61FBD"/>
    <w:rsid w:val="00F621C3"/>
    <w:rsid w:val="00F6355A"/>
    <w:rsid w:val="00F644A2"/>
    <w:rsid w:val="00F66B33"/>
    <w:rsid w:val="00F66C32"/>
    <w:rsid w:val="00F70675"/>
    <w:rsid w:val="00F70DB5"/>
    <w:rsid w:val="00F718F1"/>
    <w:rsid w:val="00F73DEE"/>
    <w:rsid w:val="00F80B19"/>
    <w:rsid w:val="00F83E34"/>
    <w:rsid w:val="00F83EEF"/>
    <w:rsid w:val="00F85433"/>
    <w:rsid w:val="00F87835"/>
    <w:rsid w:val="00F87E3D"/>
    <w:rsid w:val="00F87FFC"/>
    <w:rsid w:val="00F965A5"/>
    <w:rsid w:val="00FA05DD"/>
    <w:rsid w:val="00FA395F"/>
    <w:rsid w:val="00FA55A6"/>
    <w:rsid w:val="00FA68F3"/>
    <w:rsid w:val="00FA79FA"/>
    <w:rsid w:val="00FB1CD0"/>
    <w:rsid w:val="00FC1993"/>
    <w:rsid w:val="00FC2B07"/>
    <w:rsid w:val="00FC3C49"/>
    <w:rsid w:val="00FC3D80"/>
    <w:rsid w:val="00FC4389"/>
    <w:rsid w:val="00FC7E0C"/>
    <w:rsid w:val="00FD1136"/>
    <w:rsid w:val="00FD15B8"/>
    <w:rsid w:val="00FD391C"/>
    <w:rsid w:val="00FD5E9A"/>
    <w:rsid w:val="00FD7820"/>
    <w:rsid w:val="00FD7FA4"/>
    <w:rsid w:val="00FE066C"/>
    <w:rsid w:val="00FE0BF0"/>
    <w:rsid w:val="00FE19E4"/>
    <w:rsid w:val="00FE4359"/>
    <w:rsid w:val="00FE49A6"/>
    <w:rsid w:val="00FE4C41"/>
    <w:rsid w:val="00FE532D"/>
    <w:rsid w:val="00FE6E0A"/>
    <w:rsid w:val="00FF5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9EC7"/>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paragraph" w:styleId="3">
    <w:name w:val="heading 3"/>
    <w:basedOn w:val="a"/>
    <w:next w:val="a"/>
    <w:link w:val="30"/>
    <w:uiPriority w:val="9"/>
    <w:unhideWhenUsed/>
    <w:qFormat/>
    <w:rsid w:val="0092610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14">
    <w:name w:val="Неразрешенное упоминание1"/>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926103"/>
    <w:rPr>
      <w:rFonts w:asciiTheme="majorHAnsi" w:eastAsiaTheme="majorEastAsia" w:hAnsiTheme="majorHAnsi" w:cstheme="majorBidi"/>
      <w:color w:val="1F4D78" w:themeColor="accent1" w:themeShade="7F"/>
      <w:sz w:val="24"/>
      <w:szCs w:val="24"/>
    </w:rPr>
  </w:style>
  <w:style w:type="paragraph" w:styleId="ae">
    <w:name w:val="No Spacing"/>
    <w:uiPriority w:val="1"/>
    <w:qFormat/>
    <w:rsid w:val="00926103"/>
  </w:style>
  <w:style w:type="numbering" w:customStyle="1" w:styleId="22">
    <w:name w:val="Нет списка2"/>
    <w:next w:val="a2"/>
    <w:uiPriority w:val="99"/>
    <w:semiHidden/>
    <w:unhideWhenUsed/>
    <w:rsid w:val="00626620"/>
  </w:style>
  <w:style w:type="paragraph" w:styleId="af">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0"/>
    <w:uiPriority w:val="99"/>
    <w:unhideWhenUsed/>
    <w:qFormat/>
    <w:rsid w:val="0062662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1">
    <w:name w:val="Emphasis"/>
    <w:basedOn w:val="a0"/>
    <w:uiPriority w:val="20"/>
    <w:qFormat/>
    <w:rsid w:val="00626620"/>
    <w:rPr>
      <w:i/>
      <w:iCs/>
    </w:rPr>
  </w:style>
  <w:style w:type="character" w:styleId="af2">
    <w:name w:val="Strong"/>
    <w:basedOn w:val="a0"/>
    <w:uiPriority w:val="22"/>
    <w:qFormat/>
    <w:rsid w:val="00626620"/>
    <w:rPr>
      <w:b/>
      <w:bCs/>
    </w:rPr>
  </w:style>
  <w:style w:type="character" w:customStyle="1" w:styleId="23">
    <w:name w:val="Основной текст (2)_"/>
    <w:link w:val="24"/>
    <w:locked/>
    <w:rsid w:val="00DE374A"/>
    <w:rPr>
      <w:sz w:val="28"/>
      <w:shd w:val="clear" w:color="auto" w:fill="FFFFFF"/>
    </w:rPr>
  </w:style>
  <w:style w:type="paragraph" w:customStyle="1" w:styleId="24">
    <w:name w:val="Основной текст (2)"/>
    <w:basedOn w:val="a"/>
    <w:link w:val="23"/>
    <w:rsid w:val="00DE374A"/>
    <w:pPr>
      <w:widowControl w:val="0"/>
      <w:shd w:val="clear" w:color="auto" w:fill="FFFFFF"/>
      <w:spacing w:after="600" w:line="322" w:lineRule="exact"/>
      <w:ind w:hanging="360"/>
      <w:jc w:val="left"/>
    </w:pPr>
    <w:rPr>
      <w:sz w:val="28"/>
    </w:rPr>
  </w:style>
  <w:style w:type="paragraph" w:styleId="HTML">
    <w:name w:val="HTML Preformatted"/>
    <w:basedOn w:val="a"/>
    <w:link w:val="HTML0"/>
    <w:rsid w:val="00DE3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E374A"/>
    <w:rPr>
      <w:rFonts w:ascii="Courier New" w:eastAsia="Times New Roman" w:hAnsi="Courier New" w:cs="Courier New"/>
      <w:sz w:val="20"/>
      <w:szCs w:val="20"/>
      <w:lang w:eastAsia="ru-RU"/>
    </w:rPr>
  </w:style>
  <w:style w:type="character" w:customStyle="1" w:styleId="af0">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
    <w:uiPriority w:val="99"/>
    <w:locked/>
    <w:rsid w:val="00DE374A"/>
    <w:rPr>
      <w:rFonts w:ascii="Times New Roman" w:eastAsia="Times New Roman" w:hAnsi="Times New Roman" w:cs="Times New Roman"/>
      <w:sz w:val="24"/>
      <w:szCs w:val="24"/>
      <w:lang w:eastAsia="ru-RU"/>
    </w:rPr>
  </w:style>
  <w:style w:type="paragraph" w:styleId="31">
    <w:name w:val="Body Text Indent 3"/>
    <w:basedOn w:val="a"/>
    <w:link w:val="32"/>
    <w:rsid w:val="002D0037"/>
    <w:pPr>
      <w:spacing w:after="120"/>
      <w:ind w:left="283" w:firstLine="0"/>
      <w:jc w:val="left"/>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D0037"/>
    <w:rPr>
      <w:rFonts w:ascii="Times New Roman" w:eastAsia="Times New Roman" w:hAnsi="Times New Roman" w:cs="Times New Roman"/>
      <w:sz w:val="16"/>
      <w:szCs w:val="16"/>
      <w:lang w:eastAsia="ru-RU"/>
    </w:rPr>
  </w:style>
  <w:style w:type="numbering" w:customStyle="1" w:styleId="33">
    <w:name w:val="Нет списка3"/>
    <w:next w:val="a2"/>
    <w:uiPriority w:val="99"/>
    <w:semiHidden/>
    <w:unhideWhenUsed/>
    <w:rsid w:val="00E1349C"/>
  </w:style>
  <w:style w:type="paragraph" w:customStyle="1" w:styleId="15">
    <w:name w:val="Абзац списка1"/>
    <w:basedOn w:val="a"/>
    <w:rsid w:val="00E1349C"/>
    <w:pPr>
      <w:spacing w:after="160" w:line="254" w:lineRule="auto"/>
      <w:ind w:left="720" w:firstLine="0"/>
      <w:contextualSpacing/>
      <w:jc w:val="left"/>
    </w:pPr>
    <w:rPr>
      <w:rFonts w:ascii="Calibri" w:eastAsia="Times New Roman" w:hAnsi="Calibri" w:cs="Times New Roman"/>
    </w:rPr>
  </w:style>
  <w:style w:type="paragraph" w:styleId="af3">
    <w:name w:val="Block Text"/>
    <w:basedOn w:val="a"/>
    <w:semiHidden/>
    <w:rsid w:val="0021065B"/>
    <w:pPr>
      <w:ind w:left="-567" w:right="-567" w:firstLine="567"/>
    </w:pPr>
    <w:rPr>
      <w:rFonts w:ascii="Times New Roman" w:eastAsia="Times New Roman" w:hAnsi="Times New Roman" w:cs="Times New Roman"/>
      <w:sz w:val="28"/>
      <w:szCs w:val="24"/>
      <w:lang w:val="uk-UA" w:eastAsia="ru-RU"/>
    </w:rPr>
  </w:style>
  <w:style w:type="paragraph" w:customStyle="1" w:styleId="26815">
    <w:name w:val="26815"/>
    <w:aliases w:val="baiaagaaboqcaaadjmyaaawczgaaaaaaaaaaaaaaaaaaaaaaaaaaaaaaaaaaaaaaaaaaaaaaaaaaaaaaaaaaaaaaaaaaaaaaaaaaaaaaaaaaaaaaaaaaaaaaaaaaaaaaaaaaaaaaaaaaaaaaaaaaaaaaaaaaaaaaaaaaaaaaaaaaaaaaaaaaaaaaaaaaaaaaaaaaaaaaaaaaaaaaaaaaaaaaaaaaaaaaaaaaaaa"/>
    <w:basedOn w:val="a"/>
    <w:rsid w:val="009F369A"/>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9020">
    <w:name w:val="49020"/>
    <w:aliases w:val="baiaagaaboqcaaador0aaawwvqaaaaaaaaaaaaaaaaaaaaaaaaaaaaaaaaaaaaaaaaaaaaaaaaaaaaaaaaaaaaaaaaaaaaaaaaaaaaaaaaaaaaaaaaaaaaaaaaaaaaaaaaaaaaaaaaaaaaaaaaaaaaaaaaaaaaaaaaaaaaaaaaaaaaaaaaaaaaaaaaaaaaaaaaaaaaaaaaaaaaaaaaaaaaaaaaaaaaaaaaaaaaa"/>
    <w:basedOn w:val="a"/>
    <w:rsid w:val="00CD04ED"/>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85370">
    <w:name w:val="85370"/>
    <w:aliases w:val="baiaagaaboqcaaadoiwbaawdraeaaaaaaaaaaaaaaaaaaaaaaaaaaaaaaaaaaaaaaaaaaaaaaaaaaaaaaaaaaaaaaaaaaaaaaaaaaaaaaaaaaaaaaaaaaaaaaaaaaaaaaaaaaaaaaaaaaaaaaaaaaaaaaaaaaaaaaaaaaaaaaaaaaaaaaaaaaaaaaaaaaaaaaaaaaaaaaaaaaaaaaaaaaaaaaaaaaaaaaaaaaaa"/>
    <w:basedOn w:val="a"/>
    <w:uiPriority w:val="99"/>
    <w:qFormat/>
    <w:rsid w:val="00F6355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7741">
    <w:name w:val="7741"/>
    <w:aliases w:val="baiaagaaboqcaaadcxwaaawbhaaaaaaaaaaaaaaaaaaaaaaaaaaaaaaaaaaaaaaaaaaaaaaaaaaaaaaaaaaaaaaaaaaaaaaaaaaaaaaaaaaaaaaaaaaaaaaaaaaaaaaaaaaaaaaaaaaaaaaaaaaaaaaaaaaaaaaaaaaaaaaaaaaaaaaaaaaaaaaaaaaaaaaaaaaaaaaaaaaaaaaaaaaaaaaaaaaaaaaaaaaaaaaa"/>
    <w:basedOn w:val="a"/>
    <w:rsid w:val="008A6DE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f4">
    <w:name w:val="Другое_"/>
    <w:link w:val="af5"/>
    <w:locked/>
    <w:rsid w:val="008A6DE1"/>
    <w:rPr>
      <w:sz w:val="28"/>
      <w:szCs w:val="28"/>
      <w:shd w:val="clear" w:color="auto" w:fill="FFFFFF"/>
    </w:rPr>
  </w:style>
  <w:style w:type="paragraph" w:customStyle="1" w:styleId="af5">
    <w:name w:val="Другое"/>
    <w:basedOn w:val="a"/>
    <w:link w:val="af4"/>
    <w:rsid w:val="008A6DE1"/>
    <w:pPr>
      <w:widowControl w:val="0"/>
      <w:shd w:val="clear" w:color="auto" w:fill="FFFFFF"/>
      <w:ind w:firstLine="400"/>
    </w:pPr>
    <w:rPr>
      <w:sz w:val="28"/>
      <w:szCs w:val="28"/>
    </w:rPr>
  </w:style>
  <w:style w:type="paragraph" w:customStyle="1" w:styleId="16">
    <w:name w:val="Обычный1"/>
    <w:rsid w:val="00DD2A8E"/>
    <w:pPr>
      <w:spacing w:before="100" w:beforeAutospacing="1" w:after="100" w:afterAutospacing="1" w:line="273" w:lineRule="auto"/>
      <w:ind w:firstLine="0"/>
      <w:jc w:val="left"/>
    </w:pPr>
    <w:rPr>
      <w:rFonts w:ascii="Calibri" w:eastAsia="Times New Roman" w:hAnsi="Calibri" w:cs="Times New Roman"/>
      <w:sz w:val="24"/>
      <w:szCs w:val="24"/>
      <w:lang w:val="uk-UA" w:eastAsia="uk-UA"/>
    </w:rPr>
  </w:style>
  <w:style w:type="paragraph" w:customStyle="1" w:styleId="29640">
    <w:name w:val="29640"/>
    <w:aliases w:val="baiaagaaboqcaaad/neaaaumcgaaaaaaaaaaaaaaaaaaaaaaaaaaaaaaaaaaaaaaaaaaaaaaaaaaaaaaaaaaaaaaaaaaaaaaaaaaaaaaaaaaaaaaaaaaaaaaaaaaaaaaaaaaaaaaaaaaaaaaaaaaaaaaaaaaaaaaaaaaaaaaaaaaaaaaaaaaaaaaaaaaaaaaaaaaaaaaaaaaaaaaaaaaaaaaaaaaaaaaaaaaaaa"/>
    <w:basedOn w:val="a"/>
    <w:rsid w:val="000C1ED1"/>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rvps2">
    <w:name w:val="rvps2"/>
    <w:basedOn w:val="a"/>
    <w:rsid w:val="008D7358"/>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39567">
    <w:name w:val="39567"/>
    <w:aliases w:val="baiaagaaboqcaaadxzgaaaxtmaaaaaaaaaaaaaaaaaaaaaaaaaaaaaaaaaaaaaaaaaaaaaaaaaaaaaaaaaaaaaaaaaaaaaaaaaaaaaaaaaaaaaaaaaaaaaaaaaaaaaaaaaaaaaaaaaaaaaaaaaaaaaaaaaaaaaaaaaaaaaaaaaaaaaaaaaaaaaaaaaaaaaaaaaaaaaaaaaaaaaaaaaaaaaaaaaaaaaaaaaaaaaa"/>
    <w:basedOn w:val="a"/>
    <w:rsid w:val="00AA7E9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791">
    <w:name w:val="4791"/>
    <w:aliases w:val="baiaagaaboqcaaad7raaaax7ea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843">
    <w:name w:val="2843"/>
    <w:aliases w:val="baiaagaaboqcaaaduqkaaavfcq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527">
    <w:name w:val="2527"/>
    <w:aliases w:val="baiaagaaboqcaaadwguaaaxqbq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0783">
    <w:name w:val="40783"/>
    <w:aliases w:val="baiaagaaboqcaaadhz0aaawtnq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67133">
    <w:name w:val="67133"/>
    <w:aliases w:val="baiaagaaboqcaaad8lkaaauwa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0516">
    <w:name w:val="40516"/>
    <w:aliases w:val="baiaagaaboqcaaadnjoaaavcm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3002">
    <w:name w:val="23002"/>
    <w:aliases w:val="baiaagaaboqcaaadefgaaaue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5692">
    <w:name w:val="45692"/>
    <w:aliases w:val="baiaagaaboqcaaadj64aaawdr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6660">
    <w:name w:val="26660"/>
    <w:aliases w:val="baiaagaaboqcaaadwmyaaavozg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73394">
    <w:name w:val="73394"/>
    <w:aliases w:val="baiaagaaboqcaaadghqbaavug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72341">
    <w:name w:val="72341"/>
    <w:aliases w:val="baiaagaaboqcaaadzrabaau3fge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02400">
    <w:name w:val="202400"/>
    <w:aliases w:val="baiaagaaboqcaaaddqsdaawdcwm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12770">
    <w:name w:val="12770"/>
    <w:aliases w:val="baiaagaaboqcaaadgdaaaaumm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4403">
    <w:name w:val="4403"/>
    <w:aliases w:val="baiaagaaboqcaaadaq8aaav3d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3264">
    <w:name w:val="3264"/>
    <w:aliases w:val="baiaagaaboqcaaad9goaaauecwaaaaaaaaaaaaaaaaaaaaaaaaaaaaaaaaaaaaaaaaaaaaaaaaaaaaaaaaaaaaaaaaaaaaaaaaaaaaaaaaaaaaaaaaaaaaaaaaaaaaaaaaaaaaaaaaaaaaaaaaaaaaaaaaaaaaaaaaaaaaaaaaaaaaaaaaaaaaaaaaaaaaaaaaaaaaaaaaaaaaaaaaaaaaaaaaaaaaaaaaaaaaaa"/>
    <w:basedOn w:val="a"/>
    <w:rsid w:val="00A220F3"/>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table" w:styleId="af6">
    <w:name w:val="Table Grid"/>
    <w:basedOn w:val="a1"/>
    <w:uiPriority w:val="39"/>
    <w:rsid w:val="00A220F3"/>
    <w:pPr>
      <w:ind w:firstLine="0"/>
      <w:jc w:val="left"/>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220F3"/>
    <w:pPr>
      <w:spacing w:before="100" w:beforeAutospacing="1" w:after="100" w:afterAutospacing="1" w:line="271" w:lineRule="auto"/>
      <w:ind w:firstLine="0"/>
      <w:jc w:val="left"/>
    </w:pPr>
    <w:rPr>
      <w:rFonts w:ascii="Calibri" w:eastAsia="Times New Roman" w:hAnsi="Calibri" w:cs="Calibri"/>
      <w:sz w:val="24"/>
      <w:szCs w:val="24"/>
      <w:lang w:eastAsia="ru-RU"/>
    </w:rPr>
  </w:style>
  <w:style w:type="paragraph" w:customStyle="1" w:styleId="147529">
    <w:name w:val="147529"/>
    <w:aliases w:val="baiaagaaboqcaaadqdccaauspqiaaaaaaaaaaaaaaaaaaaaaaaaaaaaaaaaaaaaaaaaaaaaaaaaaaaaaaaaaaaaaaaaaaaaaaaaaaaaaaaaaaaaaaaaaaaaaaaaaaaaaaaaaaaaaaaaaaaaaaaaaaaaaaaaaaaaaaaaaaaaaaaaaaaaaaaaaaaaaaaaaaaaaaaaaaaaaaaaaaaaaaaaaaaaaaaaaaaaaaaaaaa"/>
    <w:basedOn w:val="a"/>
    <w:uiPriority w:val="99"/>
    <w:qFormat/>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2145">
    <w:name w:val="2145"/>
    <w:aliases w:val="baiaagaaboqcaaadlwyaaawlbgaaaaaaaaaaaaaaaaaaaaaaaaaaaaaaaaaaaaaaaaaaaaaaaaaaaaaaaaaaaaaaaaaaaaaaaaaaaaaaaaaaaaaaaaaaaaaaaaaaaaaaaaaaaaaaaaaaaaaaaaaaaaaaaaaaaaaaaaaaaaaaaaaaaaaaaaaaaaaaaaaaaaaaaaaaaaaaaaaaaaaaaaaaaaaaaaaaaaaaaaaaaaaa"/>
    <w:basedOn w:val="a"/>
    <w:uiPriority w:val="99"/>
    <w:qFormat/>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5572">
    <w:name w:val="5572"/>
    <w:aliases w:val="baiaagaaboqcaaad+hmaaauifaaaaaaaaaaaaaaaaaaaaaaaaaaaaaaaaaaaaaaaaaaaaaaaaaaaaaaaaaaaaaaaaaaaaaaaaaaaaaaaaaaaaaaaaaaaaaaaaaaaaaaaaaaaaaaaaaaaaaaaaaaaaaaaaaaaaaaaaaaaaaaaaaaaaaaaaaaaaaaaaaaaaaaaaaaaaaaaaaaaaaaaaaaaaaaaaaaaaaaaaaaaaaaa"/>
    <w:basedOn w:val="a"/>
    <w:rsid w:val="00C1614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1380">
    <w:name w:val="1380"/>
    <w:aliases w:val="baiaagaaboqcaaadmgmaaawoawaaaaaaaaaaaaaaaaaaaaaaaaaaaaaaaaaaaaaaaaaaaaaaaaaaaaaaaaaaaaaaaaaaaaaaaaaaaaaaaaaaaaaaaaaaaaaaaaaaaaaaaaaaaaaaaaaaaaaaaaaaaaaaaaaaaaaaaaaaaaaaaaaaaaaaaaaaaaaaaaaaaaaaaaaaaaaaaaaaaaaaaaaaaaaaaaaaaaaaaaaaaaaa"/>
    <w:basedOn w:val="a0"/>
    <w:rsid w:val="00C16146"/>
  </w:style>
  <w:style w:type="character" w:customStyle="1" w:styleId="x193iq5w">
    <w:name w:val="x193iq5w"/>
    <w:basedOn w:val="a0"/>
    <w:rsid w:val="00C1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360091">
      <w:bodyDiv w:val="1"/>
      <w:marLeft w:val="0"/>
      <w:marRight w:val="0"/>
      <w:marTop w:val="0"/>
      <w:marBottom w:val="0"/>
      <w:divBdr>
        <w:top w:val="none" w:sz="0" w:space="0" w:color="auto"/>
        <w:left w:val="none" w:sz="0" w:space="0" w:color="auto"/>
        <w:bottom w:val="none" w:sz="0" w:space="0" w:color="auto"/>
        <w:right w:val="none" w:sz="0" w:space="0" w:color="auto"/>
      </w:divBdr>
    </w:div>
    <w:div w:id="379667411">
      <w:bodyDiv w:val="1"/>
      <w:marLeft w:val="0"/>
      <w:marRight w:val="0"/>
      <w:marTop w:val="0"/>
      <w:marBottom w:val="0"/>
      <w:divBdr>
        <w:top w:val="none" w:sz="0" w:space="0" w:color="auto"/>
        <w:left w:val="none" w:sz="0" w:space="0" w:color="auto"/>
        <w:bottom w:val="none" w:sz="0" w:space="0" w:color="auto"/>
        <w:right w:val="none" w:sz="0" w:space="0" w:color="auto"/>
      </w:divBdr>
    </w:div>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522548409">
      <w:bodyDiv w:val="1"/>
      <w:marLeft w:val="0"/>
      <w:marRight w:val="0"/>
      <w:marTop w:val="0"/>
      <w:marBottom w:val="0"/>
      <w:divBdr>
        <w:top w:val="none" w:sz="0" w:space="0" w:color="auto"/>
        <w:left w:val="none" w:sz="0" w:space="0" w:color="auto"/>
        <w:bottom w:val="none" w:sz="0" w:space="0" w:color="auto"/>
        <w:right w:val="none" w:sz="0" w:space="0" w:color="auto"/>
      </w:divBdr>
    </w:div>
    <w:div w:id="542984091">
      <w:bodyDiv w:val="1"/>
      <w:marLeft w:val="0"/>
      <w:marRight w:val="0"/>
      <w:marTop w:val="0"/>
      <w:marBottom w:val="0"/>
      <w:divBdr>
        <w:top w:val="none" w:sz="0" w:space="0" w:color="auto"/>
        <w:left w:val="none" w:sz="0" w:space="0" w:color="auto"/>
        <w:bottom w:val="none" w:sz="0" w:space="0" w:color="auto"/>
        <w:right w:val="none" w:sz="0" w:space="0" w:color="auto"/>
      </w:divBdr>
    </w:div>
    <w:div w:id="629284174">
      <w:bodyDiv w:val="1"/>
      <w:marLeft w:val="0"/>
      <w:marRight w:val="0"/>
      <w:marTop w:val="0"/>
      <w:marBottom w:val="0"/>
      <w:divBdr>
        <w:top w:val="none" w:sz="0" w:space="0" w:color="auto"/>
        <w:left w:val="none" w:sz="0" w:space="0" w:color="auto"/>
        <w:bottom w:val="none" w:sz="0" w:space="0" w:color="auto"/>
        <w:right w:val="none" w:sz="0" w:space="0" w:color="auto"/>
      </w:divBdr>
    </w:div>
    <w:div w:id="1015575750">
      <w:bodyDiv w:val="1"/>
      <w:marLeft w:val="0"/>
      <w:marRight w:val="0"/>
      <w:marTop w:val="0"/>
      <w:marBottom w:val="0"/>
      <w:divBdr>
        <w:top w:val="none" w:sz="0" w:space="0" w:color="auto"/>
        <w:left w:val="none" w:sz="0" w:space="0" w:color="auto"/>
        <w:bottom w:val="none" w:sz="0" w:space="0" w:color="auto"/>
        <w:right w:val="none" w:sz="0" w:space="0" w:color="auto"/>
      </w:divBdr>
      <w:divsChild>
        <w:div w:id="1676571474">
          <w:marLeft w:val="0"/>
          <w:marRight w:val="0"/>
          <w:marTop w:val="0"/>
          <w:marBottom w:val="0"/>
          <w:divBdr>
            <w:top w:val="none" w:sz="0" w:space="0" w:color="auto"/>
            <w:left w:val="none" w:sz="0" w:space="0" w:color="auto"/>
            <w:bottom w:val="none" w:sz="0" w:space="0" w:color="auto"/>
            <w:right w:val="none" w:sz="0" w:space="0" w:color="auto"/>
          </w:divBdr>
        </w:div>
        <w:div w:id="1132790080">
          <w:marLeft w:val="0"/>
          <w:marRight w:val="0"/>
          <w:marTop w:val="0"/>
          <w:marBottom w:val="0"/>
          <w:divBdr>
            <w:top w:val="none" w:sz="0" w:space="0" w:color="auto"/>
            <w:left w:val="none" w:sz="0" w:space="0" w:color="auto"/>
            <w:bottom w:val="none" w:sz="0" w:space="0" w:color="auto"/>
            <w:right w:val="none" w:sz="0" w:space="0" w:color="auto"/>
          </w:divBdr>
        </w:div>
        <w:div w:id="2098360396">
          <w:marLeft w:val="0"/>
          <w:marRight w:val="0"/>
          <w:marTop w:val="0"/>
          <w:marBottom w:val="0"/>
          <w:divBdr>
            <w:top w:val="none" w:sz="0" w:space="0" w:color="auto"/>
            <w:left w:val="none" w:sz="0" w:space="0" w:color="auto"/>
            <w:bottom w:val="none" w:sz="0" w:space="0" w:color="auto"/>
            <w:right w:val="none" w:sz="0" w:space="0" w:color="auto"/>
          </w:divBdr>
        </w:div>
      </w:divsChild>
    </w:div>
    <w:div w:id="1404986192">
      <w:bodyDiv w:val="1"/>
      <w:marLeft w:val="0"/>
      <w:marRight w:val="0"/>
      <w:marTop w:val="0"/>
      <w:marBottom w:val="0"/>
      <w:divBdr>
        <w:top w:val="none" w:sz="0" w:space="0" w:color="auto"/>
        <w:left w:val="none" w:sz="0" w:space="0" w:color="auto"/>
        <w:bottom w:val="none" w:sz="0" w:space="0" w:color="auto"/>
        <w:right w:val="none" w:sz="0" w:space="0" w:color="auto"/>
      </w:divBdr>
    </w:div>
    <w:div w:id="1473331921">
      <w:bodyDiv w:val="1"/>
      <w:marLeft w:val="0"/>
      <w:marRight w:val="0"/>
      <w:marTop w:val="0"/>
      <w:marBottom w:val="0"/>
      <w:divBdr>
        <w:top w:val="none" w:sz="0" w:space="0" w:color="auto"/>
        <w:left w:val="none" w:sz="0" w:space="0" w:color="auto"/>
        <w:bottom w:val="none" w:sz="0" w:space="0" w:color="auto"/>
        <w:right w:val="none" w:sz="0" w:space="0" w:color="auto"/>
      </w:divBdr>
      <w:divsChild>
        <w:div w:id="167138117">
          <w:marLeft w:val="0"/>
          <w:marRight w:val="0"/>
          <w:marTop w:val="120"/>
          <w:marBottom w:val="0"/>
          <w:divBdr>
            <w:top w:val="none" w:sz="0" w:space="0" w:color="auto"/>
            <w:left w:val="none" w:sz="0" w:space="0" w:color="auto"/>
            <w:bottom w:val="none" w:sz="0" w:space="0" w:color="auto"/>
            <w:right w:val="none" w:sz="0" w:space="0" w:color="auto"/>
          </w:divBdr>
          <w:divsChild>
            <w:div w:id="720179131">
              <w:marLeft w:val="0"/>
              <w:marRight w:val="0"/>
              <w:marTop w:val="0"/>
              <w:marBottom w:val="0"/>
              <w:divBdr>
                <w:top w:val="none" w:sz="0" w:space="0" w:color="auto"/>
                <w:left w:val="none" w:sz="0" w:space="0" w:color="auto"/>
                <w:bottom w:val="none" w:sz="0" w:space="0" w:color="auto"/>
                <w:right w:val="none" w:sz="0" w:space="0" w:color="auto"/>
              </w:divBdr>
            </w:div>
          </w:divsChild>
        </w:div>
        <w:div w:id="1429160705">
          <w:marLeft w:val="0"/>
          <w:marRight w:val="0"/>
          <w:marTop w:val="120"/>
          <w:marBottom w:val="0"/>
          <w:divBdr>
            <w:top w:val="none" w:sz="0" w:space="0" w:color="auto"/>
            <w:left w:val="none" w:sz="0" w:space="0" w:color="auto"/>
            <w:bottom w:val="none" w:sz="0" w:space="0" w:color="auto"/>
            <w:right w:val="none" w:sz="0" w:space="0" w:color="auto"/>
          </w:divBdr>
          <w:divsChild>
            <w:div w:id="523520604">
              <w:marLeft w:val="0"/>
              <w:marRight w:val="0"/>
              <w:marTop w:val="0"/>
              <w:marBottom w:val="0"/>
              <w:divBdr>
                <w:top w:val="none" w:sz="0" w:space="0" w:color="auto"/>
                <w:left w:val="none" w:sz="0" w:space="0" w:color="auto"/>
                <w:bottom w:val="none" w:sz="0" w:space="0" w:color="auto"/>
                <w:right w:val="none" w:sz="0" w:space="0" w:color="auto"/>
              </w:divBdr>
            </w:div>
          </w:divsChild>
        </w:div>
        <w:div w:id="1119841845">
          <w:marLeft w:val="0"/>
          <w:marRight w:val="0"/>
          <w:marTop w:val="120"/>
          <w:marBottom w:val="0"/>
          <w:divBdr>
            <w:top w:val="none" w:sz="0" w:space="0" w:color="auto"/>
            <w:left w:val="none" w:sz="0" w:space="0" w:color="auto"/>
            <w:bottom w:val="none" w:sz="0" w:space="0" w:color="auto"/>
            <w:right w:val="none" w:sz="0" w:space="0" w:color="auto"/>
          </w:divBdr>
          <w:divsChild>
            <w:div w:id="374542312">
              <w:marLeft w:val="0"/>
              <w:marRight w:val="0"/>
              <w:marTop w:val="0"/>
              <w:marBottom w:val="0"/>
              <w:divBdr>
                <w:top w:val="none" w:sz="0" w:space="0" w:color="auto"/>
                <w:left w:val="none" w:sz="0" w:space="0" w:color="auto"/>
                <w:bottom w:val="none" w:sz="0" w:space="0" w:color="auto"/>
                <w:right w:val="none" w:sz="0" w:space="0" w:color="auto"/>
              </w:divBdr>
            </w:div>
          </w:divsChild>
        </w:div>
        <w:div w:id="1507750047">
          <w:marLeft w:val="0"/>
          <w:marRight w:val="0"/>
          <w:marTop w:val="120"/>
          <w:marBottom w:val="0"/>
          <w:divBdr>
            <w:top w:val="none" w:sz="0" w:space="0" w:color="auto"/>
            <w:left w:val="none" w:sz="0" w:space="0" w:color="auto"/>
            <w:bottom w:val="none" w:sz="0" w:space="0" w:color="auto"/>
            <w:right w:val="none" w:sz="0" w:space="0" w:color="auto"/>
          </w:divBdr>
          <w:divsChild>
            <w:div w:id="270363091">
              <w:marLeft w:val="0"/>
              <w:marRight w:val="0"/>
              <w:marTop w:val="0"/>
              <w:marBottom w:val="0"/>
              <w:divBdr>
                <w:top w:val="none" w:sz="0" w:space="0" w:color="auto"/>
                <w:left w:val="none" w:sz="0" w:space="0" w:color="auto"/>
                <w:bottom w:val="none" w:sz="0" w:space="0" w:color="auto"/>
                <w:right w:val="none" w:sz="0" w:space="0" w:color="auto"/>
              </w:divBdr>
            </w:div>
          </w:divsChild>
        </w:div>
        <w:div w:id="1487475351">
          <w:marLeft w:val="0"/>
          <w:marRight w:val="0"/>
          <w:marTop w:val="12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6542017">
          <w:marLeft w:val="0"/>
          <w:marRight w:val="0"/>
          <w:marTop w:val="120"/>
          <w:marBottom w:val="0"/>
          <w:divBdr>
            <w:top w:val="none" w:sz="0" w:space="0" w:color="auto"/>
            <w:left w:val="none" w:sz="0" w:space="0" w:color="auto"/>
            <w:bottom w:val="none" w:sz="0" w:space="0" w:color="auto"/>
            <w:right w:val="none" w:sz="0" w:space="0" w:color="auto"/>
          </w:divBdr>
          <w:divsChild>
            <w:div w:id="1221820108">
              <w:marLeft w:val="0"/>
              <w:marRight w:val="0"/>
              <w:marTop w:val="0"/>
              <w:marBottom w:val="0"/>
              <w:divBdr>
                <w:top w:val="none" w:sz="0" w:space="0" w:color="auto"/>
                <w:left w:val="none" w:sz="0" w:space="0" w:color="auto"/>
                <w:bottom w:val="none" w:sz="0" w:space="0" w:color="auto"/>
                <w:right w:val="none" w:sz="0" w:space="0" w:color="auto"/>
              </w:divBdr>
            </w:div>
          </w:divsChild>
        </w:div>
        <w:div w:id="1168014367">
          <w:marLeft w:val="0"/>
          <w:marRight w:val="0"/>
          <w:marTop w:val="120"/>
          <w:marBottom w:val="0"/>
          <w:divBdr>
            <w:top w:val="none" w:sz="0" w:space="0" w:color="auto"/>
            <w:left w:val="none" w:sz="0" w:space="0" w:color="auto"/>
            <w:bottom w:val="none" w:sz="0" w:space="0" w:color="auto"/>
            <w:right w:val="none" w:sz="0" w:space="0" w:color="auto"/>
          </w:divBdr>
          <w:divsChild>
            <w:div w:id="2083521828">
              <w:marLeft w:val="0"/>
              <w:marRight w:val="0"/>
              <w:marTop w:val="0"/>
              <w:marBottom w:val="0"/>
              <w:divBdr>
                <w:top w:val="none" w:sz="0" w:space="0" w:color="auto"/>
                <w:left w:val="none" w:sz="0" w:space="0" w:color="auto"/>
                <w:bottom w:val="none" w:sz="0" w:space="0" w:color="auto"/>
                <w:right w:val="none" w:sz="0" w:space="0" w:color="auto"/>
              </w:divBdr>
            </w:div>
          </w:divsChild>
        </w:div>
        <w:div w:id="1190533047">
          <w:marLeft w:val="0"/>
          <w:marRight w:val="0"/>
          <w:marTop w:val="120"/>
          <w:marBottom w:val="0"/>
          <w:divBdr>
            <w:top w:val="none" w:sz="0" w:space="0" w:color="auto"/>
            <w:left w:val="none" w:sz="0" w:space="0" w:color="auto"/>
            <w:bottom w:val="none" w:sz="0" w:space="0" w:color="auto"/>
            <w:right w:val="none" w:sz="0" w:space="0" w:color="auto"/>
          </w:divBdr>
          <w:divsChild>
            <w:div w:id="13196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694528210">
      <w:bodyDiv w:val="1"/>
      <w:marLeft w:val="0"/>
      <w:marRight w:val="0"/>
      <w:marTop w:val="0"/>
      <w:marBottom w:val="0"/>
      <w:divBdr>
        <w:top w:val="none" w:sz="0" w:space="0" w:color="auto"/>
        <w:left w:val="none" w:sz="0" w:space="0" w:color="auto"/>
        <w:bottom w:val="none" w:sz="0" w:space="0" w:color="auto"/>
        <w:right w:val="none" w:sz="0" w:space="0" w:color="auto"/>
      </w:divBdr>
      <w:divsChild>
        <w:div w:id="122308780">
          <w:marLeft w:val="0"/>
          <w:marRight w:val="0"/>
          <w:marTop w:val="0"/>
          <w:marBottom w:val="0"/>
          <w:divBdr>
            <w:top w:val="none" w:sz="0" w:space="0" w:color="auto"/>
            <w:left w:val="none" w:sz="0" w:space="0" w:color="auto"/>
            <w:bottom w:val="none" w:sz="0" w:space="0" w:color="auto"/>
            <w:right w:val="none" w:sz="0" w:space="0" w:color="auto"/>
          </w:divBdr>
        </w:div>
        <w:div w:id="279528758">
          <w:marLeft w:val="0"/>
          <w:marRight w:val="0"/>
          <w:marTop w:val="0"/>
          <w:marBottom w:val="0"/>
          <w:divBdr>
            <w:top w:val="none" w:sz="0" w:space="0" w:color="auto"/>
            <w:left w:val="none" w:sz="0" w:space="0" w:color="auto"/>
            <w:bottom w:val="none" w:sz="0" w:space="0" w:color="auto"/>
            <w:right w:val="none" w:sz="0" w:space="0" w:color="auto"/>
          </w:divBdr>
        </w:div>
        <w:div w:id="1275554909">
          <w:marLeft w:val="0"/>
          <w:marRight w:val="0"/>
          <w:marTop w:val="0"/>
          <w:marBottom w:val="0"/>
          <w:divBdr>
            <w:top w:val="none" w:sz="0" w:space="0" w:color="auto"/>
            <w:left w:val="none" w:sz="0" w:space="0" w:color="auto"/>
            <w:bottom w:val="none" w:sz="0" w:space="0" w:color="auto"/>
            <w:right w:val="none" w:sz="0" w:space="0" w:color="auto"/>
          </w:divBdr>
        </w:div>
        <w:div w:id="1203596504">
          <w:marLeft w:val="0"/>
          <w:marRight w:val="0"/>
          <w:marTop w:val="0"/>
          <w:marBottom w:val="0"/>
          <w:divBdr>
            <w:top w:val="none" w:sz="0" w:space="0" w:color="auto"/>
            <w:left w:val="none" w:sz="0" w:space="0" w:color="auto"/>
            <w:bottom w:val="none" w:sz="0" w:space="0" w:color="auto"/>
            <w:right w:val="none" w:sz="0" w:space="0" w:color="auto"/>
          </w:divBdr>
        </w:div>
        <w:div w:id="101888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nvrada.gov.ua/pro-zatverdzhennya-planu-diyalnosti-zvyagelskoyi-miskoyi-rady-ta-yiyi-vykonavchogo-komitetu-z-pidgotovky-proyektiv-regulyatornyh-aktiv-na-2025-rik-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48DE-6794-46A1-8F1F-64E6F65C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82</Pages>
  <Words>32960</Words>
  <Characters>187877</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24-3</cp:lastModifiedBy>
  <cp:revision>15</cp:revision>
  <cp:lastPrinted>2023-12-08T12:50:00Z</cp:lastPrinted>
  <dcterms:created xsi:type="dcterms:W3CDTF">2023-12-08T12:37:00Z</dcterms:created>
  <dcterms:modified xsi:type="dcterms:W3CDTF">2025-12-23T14:02:00Z</dcterms:modified>
</cp:coreProperties>
</file>