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9C" w:rsidRPr="007C7A9F" w:rsidRDefault="00ED669C" w:rsidP="00ED6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C7A9F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2EA0BC8" wp14:editId="67D29D6B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69C" w:rsidRPr="007C7A9F" w:rsidRDefault="00ED669C" w:rsidP="00ED6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C7A9F">
        <w:rPr>
          <w:rFonts w:ascii="Times New Roman" w:eastAsia="Calibri" w:hAnsi="Times New Roman" w:cs="Times New Roman"/>
          <w:sz w:val="28"/>
        </w:rPr>
        <w:t>ВИКОНАВЧИЙ КОМІТЕТ</w:t>
      </w:r>
    </w:p>
    <w:p w:rsidR="00ED669C" w:rsidRPr="007C7A9F" w:rsidRDefault="00ED669C" w:rsidP="00ED6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C7A9F">
        <w:rPr>
          <w:rFonts w:ascii="Times New Roman" w:eastAsia="Calibri" w:hAnsi="Times New Roman" w:cs="Times New Roman"/>
          <w:sz w:val="28"/>
          <w:szCs w:val="28"/>
        </w:rPr>
        <w:t>ЗВЯГЕЛЬСЬКОЇ МІСЬКОЇ РАДИ</w:t>
      </w:r>
    </w:p>
    <w:p w:rsidR="00ED669C" w:rsidRPr="007C7A9F" w:rsidRDefault="00ED669C" w:rsidP="00ED6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C7A9F">
        <w:rPr>
          <w:rFonts w:ascii="Times New Roman" w:eastAsia="Calibri" w:hAnsi="Times New Roman" w:cs="Times New Roman"/>
          <w:sz w:val="28"/>
        </w:rPr>
        <w:t xml:space="preserve">РІШЕННЯ </w:t>
      </w:r>
    </w:p>
    <w:p w:rsidR="00AD6F1D" w:rsidRDefault="00AD6F1D"/>
    <w:p w:rsidR="00ED669C" w:rsidRPr="007C7A9F" w:rsidRDefault="00482E81" w:rsidP="00ED669C">
      <w:pPr>
        <w:rPr>
          <w:rFonts w:ascii="Times New Roman" w:hAnsi="Times New Roman" w:cs="Times New Roman"/>
          <w:lang w:val="uk-UA"/>
        </w:rPr>
      </w:pPr>
      <w:r w:rsidRPr="00482E81">
        <w:rPr>
          <w:rFonts w:ascii="Times New Roman" w:hAnsi="Times New Roman" w:cs="Times New Roman"/>
          <w:sz w:val="28"/>
          <w:szCs w:val="28"/>
          <w:lang w:val="uk-UA"/>
        </w:rPr>
        <w:t>12.11.2025</w:t>
      </w:r>
      <w:r w:rsidR="00ED669C" w:rsidRPr="00482E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ED669C" w:rsidRPr="00482E8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669C" w:rsidRPr="007C7A9F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1687</w:t>
      </w:r>
    </w:p>
    <w:p w:rsidR="00ED669C" w:rsidRDefault="00ED669C"/>
    <w:p w:rsid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Про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  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затвердження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 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Порядку</w:t>
      </w:r>
    </w:p>
    <w:p w:rsid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формування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Єдиного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  </w:t>
      </w:r>
      <w:proofErr w:type="spellStart"/>
      <w:r w:rsidR="00CE49F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проє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ктного</w:t>
      </w:r>
      <w:proofErr w:type="spellEnd"/>
    </w:p>
    <w:p w:rsid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портфеля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публічних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інвестицій</w:t>
      </w:r>
    </w:p>
    <w:p w:rsid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Звягельської</w:t>
      </w:r>
      <w:proofErr w:type="spellEnd"/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міської територіальної</w:t>
      </w:r>
    </w:p>
    <w:p w:rsidR="00ED669C" w:rsidRP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громади</w:t>
      </w:r>
    </w:p>
    <w:p w:rsidR="00ED669C" w:rsidRDefault="00ED669C"/>
    <w:p w:rsidR="00ED669C" w:rsidRDefault="00ED669C" w:rsidP="00CE49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статтями </w:t>
      </w:r>
      <w:r w:rsidR="00D43E2B" w:rsidRPr="00D43E2B">
        <w:rPr>
          <w:rFonts w:ascii="Times New Roman" w:hAnsi="Times New Roman" w:cs="Times New Roman"/>
          <w:sz w:val="28"/>
          <w:szCs w:val="28"/>
          <w:lang w:val="uk-UA"/>
        </w:rPr>
        <w:t xml:space="preserve">40, 52 </w:t>
      </w:r>
      <w:r w:rsidRPr="00ED669C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>статтею</w:t>
      </w:r>
      <w:r w:rsidR="00BE2848"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  <w:r w:rsidRPr="00BE284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E49F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ED6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9F1" w:rsidRPr="00CE49F1">
        <w:rPr>
          <w:rFonts w:ascii="Times New Roman" w:hAnsi="Times New Roman" w:cs="Times New Roman"/>
          <w:sz w:val="28"/>
          <w:szCs w:val="28"/>
          <w:lang w:val="uk-UA"/>
        </w:rPr>
        <w:t>Бю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>джетного  кодексу</w:t>
      </w:r>
      <w:r w:rsidR="00CE49F1" w:rsidRPr="00CE49F1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C35E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D669C">
        <w:rPr>
          <w:rFonts w:ascii="Times New Roman" w:hAnsi="Times New Roman" w:cs="Times New Roman"/>
          <w:sz w:val="28"/>
          <w:szCs w:val="28"/>
          <w:lang w:val="uk-UA"/>
        </w:rPr>
        <w:t xml:space="preserve">остановами Кабінету Міністрів України від 28.02.2025 № 294 «Про затвердження Порядку розроблення та моніторингу реалізації середньострокового плану пріоритетних публічних інвестицій держави», 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C35E3">
        <w:rPr>
          <w:rFonts w:ascii="Times New Roman" w:hAnsi="Times New Roman" w:cs="Times New Roman"/>
          <w:sz w:val="28"/>
          <w:szCs w:val="28"/>
          <w:lang w:val="uk-UA"/>
        </w:rPr>
        <w:t xml:space="preserve">від 28.02.2025 </w:t>
      </w:r>
      <w:r w:rsidRPr="00ED669C">
        <w:rPr>
          <w:rFonts w:ascii="Times New Roman" w:hAnsi="Times New Roman" w:cs="Times New Roman"/>
          <w:sz w:val="28"/>
          <w:szCs w:val="28"/>
          <w:lang w:val="uk-UA"/>
        </w:rPr>
        <w:t>№ 527 «Деякі питання управління публічними інвестиціями»</w:t>
      </w:r>
      <w:r w:rsidR="009C35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24C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</w:p>
    <w:p w:rsidR="002224C7" w:rsidRDefault="002224C7" w:rsidP="00D43E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2224C7" w:rsidRDefault="002224C7" w:rsidP="002224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C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Єдиного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1E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ктного</w:t>
      </w:r>
      <w:proofErr w:type="spellEnd"/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портфеля </w:t>
      </w:r>
    </w:p>
    <w:p w:rsidR="004041B6" w:rsidRPr="004041B6" w:rsidRDefault="002224C7" w:rsidP="004041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C7">
        <w:rPr>
          <w:rFonts w:ascii="Times New Roman" w:hAnsi="Times New Roman" w:cs="Times New Roman"/>
          <w:sz w:val="28"/>
          <w:szCs w:val="28"/>
          <w:lang w:val="uk-UA"/>
        </w:rPr>
        <w:t>пуб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(додається).</w:t>
      </w:r>
    </w:p>
    <w:p w:rsidR="002224C7" w:rsidRDefault="002224C7" w:rsidP="002224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відповідальним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Єдиного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1E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ктного</w:t>
      </w:r>
      <w:proofErr w:type="spellEnd"/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24C7" w:rsidRDefault="00BE2848" w:rsidP="00222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портфеля публічних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4C7"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відділ </w:t>
      </w:r>
      <w:r w:rsidR="004041B6">
        <w:rPr>
          <w:rFonts w:ascii="Times New Roman" w:hAnsi="Times New Roman" w:cs="Times New Roman"/>
          <w:sz w:val="28"/>
          <w:szCs w:val="28"/>
          <w:lang w:val="uk-UA"/>
        </w:rPr>
        <w:t xml:space="preserve">економіки </w:t>
      </w:r>
      <w:r w:rsidR="002224C7" w:rsidRPr="002224C7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224C7"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49F1" w:rsidRDefault="00CE49F1" w:rsidP="00CE49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Структурним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підрозділам,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визначеним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</w:p>
    <w:p w:rsidR="00CE49F1" w:rsidRDefault="00CE49F1" w:rsidP="00CE4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9F1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від 23.10.2025 №283 (о) «</w:t>
      </w:r>
      <w:r w:rsidRPr="00CE49F1"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DREAM  в </w:t>
      </w:r>
      <w:proofErr w:type="spellStart"/>
      <w:r w:rsidRPr="00CE49F1"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 w:rsidRPr="00CE49F1">
        <w:rPr>
          <w:rFonts w:ascii="Times New Roman" w:hAnsi="Times New Roman" w:cs="Times New Roman"/>
          <w:sz w:val="28"/>
          <w:szCs w:val="28"/>
          <w:lang w:val="uk-UA"/>
        </w:rPr>
        <w:t xml:space="preserve">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формування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міської територіальної громади та галузевого (секторального)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портфеля через Єдину інформаційну систему (ЄІС)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систему управління публічними інвестиціями </w:t>
      </w:r>
      <w:r w:rsidRPr="00CE49F1">
        <w:rPr>
          <w:rFonts w:ascii="Times New Roman" w:hAnsi="Times New Roman" w:cs="Times New Roman"/>
          <w:sz w:val="28"/>
          <w:szCs w:val="28"/>
          <w:lang w:val="uk-UA"/>
        </w:rPr>
        <w:t>DREAM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11E7" w:rsidRDefault="00DA11E7" w:rsidP="00DA11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    економіки     міської    ради    ( Володіна А.В.)        подати </w:t>
      </w:r>
    </w:p>
    <w:p w:rsidR="00CE49F1" w:rsidRPr="00DA11E7" w:rsidRDefault="00DA11E7" w:rsidP="00DA11E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сформований </w:t>
      </w:r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диний </w:t>
      </w:r>
      <w:proofErr w:type="spellStart"/>
      <w:r w:rsidR="00CE49F1" w:rsidRPr="00DA11E7">
        <w:rPr>
          <w:rFonts w:ascii="Times New Roman" w:hAnsi="Times New Roman" w:cs="Times New Roman"/>
          <w:sz w:val="28"/>
          <w:szCs w:val="28"/>
          <w:lang w:val="uk-UA"/>
        </w:rPr>
        <w:t>проєктний</w:t>
      </w:r>
      <w:proofErr w:type="spellEnd"/>
      <w:r w:rsidR="00CE49F1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 портфель </w:t>
      </w:r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9F1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публічних інвестицій </w:t>
      </w:r>
      <w:proofErr w:type="spellStart"/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</w:t>
      </w:r>
      <w:r>
        <w:rPr>
          <w:rFonts w:ascii="Times New Roman" w:hAnsi="Times New Roman" w:cs="Times New Roman"/>
          <w:sz w:val="28"/>
          <w:szCs w:val="28"/>
          <w:lang w:val="uk-UA"/>
        </w:rPr>
        <w:t>альної громади на схвалення до І</w:t>
      </w:r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нвестиційної ради </w:t>
      </w:r>
      <w:proofErr w:type="spellStart"/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 </w:t>
      </w:r>
    </w:p>
    <w:p w:rsidR="00D43E2B" w:rsidRDefault="00D43E2B" w:rsidP="00D43E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 за   виконанням   цього   рішення   покласти   на  заступника </w:t>
      </w:r>
    </w:p>
    <w:p w:rsidR="00D43E2B" w:rsidRPr="00D43E2B" w:rsidRDefault="00D43E2B" w:rsidP="00D43E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E2B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Гудзь І.Л. </w:t>
      </w:r>
    </w:p>
    <w:p w:rsidR="00CE49F1" w:rsidRPr="00CE49F1" w:rsidRDefault="00CE49F1" w:rsidP="00CE49F1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</w:p>
    <w:p w:rsidR="001252E3" w:rsidRDefault="001252E3" w:rsidP="00BE28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2E3" w:rsidRDefault="001252E3" w:rsidP="00BE28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2E3" w:rsidRDefault="001252E3" w:rsidP="00BE28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24C7" w:rsidRPr="00BE2848" w:rsidRDefault="001252E3" w:rsidP="00BE28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Микола БОРОВЕЦЬ</w:t>
      </w:r>
      <w:r w:rsidR="002224C7" w:rsidRPr="00BE2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669C" w:rsidRDefault="00ED669C"/>
    <w:p w:rsidR="00ED669C" w:rsidRDefault="00ED669C"/>
    <w:p w:rsidR="001252E3" w:rsidRDefault="001252E3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1252E3" w:rsidRPr="00D43E2B" w:rsidRDefault="00D43E2B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</w:t>
      </w:r>
      <w:r w:rsidRPr="00D43E2B">
        <w:rPr>
          <w:rFonts w:ascii="Times New Roman" w:hAnsi="Times New Roman" w:cs="Times New Roman"/>
          <w:sz w:val="28"/>
          <w:szCs w:val="28"/>
        </w:rPr>
        <w:t>ЗАТВЕРДЖЕНО</w:t>
      </w:r>
    </w:p>
    <w:p w:rsidR="001252E3" w:rsidRPr="001252E3" w:rsidRDefault="001252E3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52E3" w:rsidRDefault="001252E3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виконавчого комітету</w:t>
      </w:r>
    </w:p>
    <w:p w:rsidR="00D43E2B" w:rsidRDefault="00D43E2B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міської ради </w:t>
      </w:r>
    </w:p>
    <w:p w:rsidR="001252E3" w:rsidRDefault="001252E3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від </w:t>
      </w:r>
      <w:r w:rsidR="00482E81">
        <w:rPr>
          <w:rFonts w:ascii="Times New Roman" w:hAnsi="Times New Roman" w:cs="Times New Roman"/>
          <w:sz w:val="28"/>
          <w:szCs w:val="28"/>
          <w:lang w:val="uk-UA"/>
        </w:rPr>
        <w:t>12.11.2025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82E81">
        <w:rPr>
          <w:rFonts w:ascii="Times New Roman" w:hAnsi="Times New Roman" w:cs="Times New Roman"/>
          <w:sz w:val="28"/>
          <w:szCs w:val="28"/>
          <w:lang w:val="uk-UA"/>
        </w:rPr>
        <w:t>1687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1252E3" w:rsidRPr="001252E3" w:rsidRDefault="001252E3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1252E3" w:rsidRPr="00482E81" w:rsidRDefault="001252E3" w:rsidP="001252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2E81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:rsidR="001252E3" w:rsidRPr="00482E81" w:rsidRDefault="001252E3" w:rsidP="001252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2E81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Єдиного </w:t>
      </w:r>
      <w:proofErr w:type="spellStart"/>
      <w:r w:rsidRPr="00482E81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482E81"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</w:t>
      </w:r>
    </w:p>
    <w:p w:rsidR="001252E3" w:rsidRPr="00482E81" w:rsidRDefault="001252E3" w:rsidP="001252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2E81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</w:p>
    <w:p w:rsidR="00944458" w:rsidRPr="00482E81" w:rsidRDefault="00944458" w:rsidP="001252E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4458" w:rsidRDefault="00944458" w:rsidP="009444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портфелів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9444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секторальний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проектний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портфель"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розуміється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458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(сектору),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пріоритизацію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встановленими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процедурами і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претендувати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наведеному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в Бюджетному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Законах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"Про засади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реєстри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ідентифікацію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довірчі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", Порядку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державного бюджету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затвердженому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28 лютого 2025 р. N 232 "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актах.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</w:t>
      </w:r>
      <w:r>
        <w:rPr>
          <w:rFonts w:ascii="Times New Roman" w:hAnsi="Times New Roman" w:cs="Times New Roman"/>
          <w:sz w:val="28"/>
          <w:szCs w:val="28"/>
        </w:rPr>
        <w:t xml:space="preserve">оектного портфеля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проектами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система)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Порядку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Мінекономіки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9444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lastRenderedPageBreak/>
        <w:t xml:space="preserve">4. Проектам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присвоюється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портфелі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9444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</w:t>
      </w:r>
      <w:r>
        <w:rPr>
          <w:rFonts w:ascii="Times New Roman" w:hAnsi="Times New Roman" w:cs="Times New Roman"/>
          <w:sz w:val="28"/>
          <w:szCs w:val="28"/>
        </w:rPr>
        <w:t xml:space="preserve">оектного портфеля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обов'язковій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пріоритизації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структурний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інвестиціями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ініціатором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техніко-економічного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автоматично </w:t>
      </w:r>
      <w:proofErr w:type="spellStart"/>
      <w:proofErr w:type="gramStart"/>
      <w:r w:rsidRPr="00944458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автоматичне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скринінг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скринінгу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проект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подальшу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r w:rsidR="002744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8.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r w:rsidR="002744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проектного </w:t>
      </w:r>
      <w:proofErr w:type="gramStart"/>
      <w:r w:rsidRPr="00944458">
        <w:rPr>
          <w:rFonts w:ascii="Times New Roman" w:hAnsi="Times New Roman" w:cs="Times New Roman"/>
          <w:sz w:val="28"/>
          <w:szCs w:val="28"/>
        </w:rPr>
        <w:t xml:space="preserve">портфеля 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proofErr w:type="gram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9.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r w:rsidR="002744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445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проектного</w:t>
      </w:r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портфеля 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експе</w:t>
      </w:r>
      <w:r w:rsidR="00897256">
        <w:rPr>
          <w:rFonts w:ascii="Times New Roman" w:hAnsi="Times New Roman" w:cs="Times New Roman"/>
          <w:sz w:val="28"/>
          <w:szCs w:val="28"/>
        </w:rPr>
        <w:t>ртну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97256">
        <w:rPr>
          <w:rFonts w:ascii="Times New Roman" w:hAnsi="Times New Roman" w:cs="Times New Roman"/>
          <w:sz w:val="28"/>
          <w:szCs w:val="28"/>
        </w:rPr>
        <w:t>схвалені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інвестиційною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радою</w:t>
      </w:r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</w:t>
      </w:r>
      <w:r w:rsidR="00897256">
        <w:rPr>
          <w:rFonts w:ascii="Times New Roman" w:hAnsi="Times New Roman" w:cs="Times New Roman"/>
          <w:sz w:val="28"/>
          <w:szCs w:val="28"/>
        </w:rPr>
        <w:t>лічних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97256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</w:t>
      </w:r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державного бюджету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(сектору) автоматично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відповідальному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структурному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проектного портфелю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структурним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органом,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lastRenderedPageBreak/>
        <w:t>відповідальним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такого портфеля, за результатами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перегляду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проектного портфеля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:</w:t>
      </w:r>
    </w:p>
    <w:p w:rsidR="00944458" w:rsidRPr="00944458" w:rsidRDefault="00944458" w:rsidP="00944458">
      <w:pPr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невідповідності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цілям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пріоритетам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4445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;</w:t>
      </w:r>
    </w:p>
    <w:p w:rsidR="00944458" w:rsidRPr="00944458" w:rsidRDefault="00944458" w:rsidP="00944458">
      <w:pPr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політичній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недоцільним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;</w:t>
      </w:r>
    </w:p>
    <w:p w:rsidR="00944458" w:rsidRPr="00944458" w:rsidRDefault="00944458" w:rsidP="00944458">
      <w:pPr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дотриманні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;</w:t>
      </w:r>
    </w:p>
    <w:p w:rsidR="00944458" w:rsidRPr="00944458" w:rsidRDefault="00944458" w:rsidP="00944458">
      <w:pPr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недостовірної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1252E3" w:rsidRDefault="00944458" w:rsidP="008972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944458">
        <w:rPr>
          <w:rFonts w:ascii="Times New Roman" w:hAnsi="Times New Roman" w:cs="Times New Roman"/>
          <w:sz w:val="28"/>
          <w:szCs w:val="28"/>
        </w:rPr>
        <w:t xml:space="preserve">перегляд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</w:t>
      </w:r>
      <w:r w:rsidR="00274409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="0027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40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27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40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7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структурним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такого портфеля, регулярно, але не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один раз на квартал.</w:t>
      </w:r>
    </w:p>
    <w:p w:rsidR="00944458" w:rsidRPr="001252E3" w:rsidRDefault="00944458" w:rsidP="001252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AC0" w:rsidRDefault="00A62AC0" w:rsidP="00A62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:rsidR="00A62AC0" w:rsidRPr="00A62AC0" w:rsidRDefault="00A62AC0" w:rsidP="00A62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                                     Олександр ДОЛЯ</w:t>
      </w:r>
    </w:p>
    <w:p w:rsidR="001252E3" w:rsidRPr="001252E3" w:rsidRDefault="001252E3" w:rsidP="001252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69C" w:rsidRDefault="00ED669C"/>
    <w:sectPr w:rsidR="00ED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68CB"/>
    <w:multiLevelType w:val="hybridMultilevel"/>
    <w:tmpl w:val="1FA68664"/>
    <w:lvl w:ilvl="0" w:tplc="41DC18E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9C"/>
    <w:rsid w:val="001252E3"/>
    <w:rsid w:val="002224C7"/>
    <w:rsid w:val="00274409"/>
    <w:rsid w:val="004041B6"/>
    <w:rsid w:val="00482E81"/>
    <w:rsid w:val="00704806"/>
    <w:rsid w:val="0085667E"/>
    <w:rsid w:val="00897256"/>
    <w:rsid w:val="00944458"/>
    <w:rsid w:val="009C35E3"/>
    <w:rsid w:val="00A62AC0"/>
    <w:rsid w:val="00AD6F1D"/>
    <w:rsid w:val="00BE2848"/>
    <w:rsid w:val="00CE49F1"/>
    <w:rsid w:val="00D43E2B"/>
    <w:rsid w:val="00DA11E7"/>
    <w:rsid w:val="00E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BB76"/>
  <w15:chartTrackingRefBased/>
  <w15:docId w15:val="{49700DBB-D256-4D8B-B5B4-386E7933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4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3328E-1AD5-4AF4-A4FC-C16DC79A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</Pages>
  <Words>5214</Words>
  <Characters>2973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2025-11-06T14:16:00Z</cp:lastPrinted>
  <dcterms:created xsi:type="dcterms:W3CDTF">2025-10-20T08:30:00Z</dcterms:created>
  <dcterms:modified xsi:type="dcterms:W3CDTF">2025-11-17T08:26:00Z</dcterms:modified>
</cp:coreProperties>
</file>