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1E3" w:rsidRDefault="007411E3"/>
    <w:p w:rsidR="007411E3" w:rsidRPr="007411E3" w:rsidRDefault="007411E3" w:rsidP="007411E3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en-US"/>
        </w:rPr>
      </w:pPr>
      <w:r w:rsidRPr="007411E3">
        <w:rPr>
          <w:rFonts w:ascii="Arial" w:hAnsi="Arial" w:cs="Arial"/>
          <w:bCs/>
          <w:noProof/>
          <w:kern w:val="32"/>
          <w:sz w:val="28"/>
          <w:szCs w:val="28"/>
        </w:rPr>
        <w:drawing>
          <wp:inline distT="0" distB="0" distL="0" distR="0" wp14:anchorId="39FF9E93" wp14:editId="1E735003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1E3" w:rsidRPr="00E33380" w:rsidRDefault="007411E3" w:rsidP="007411E3">
      <w:pPr>
        <w:jc w:val="center"/>
        <w:rPr>
          <w:color w:val="000000" w:themeColor="text1"/>
          <w:sz w:val="28"/>
          <w:szCs w:val="28"/>
          <w:lang w:val="uk-UA" w:eastAsia="zh-CN"/>
        </w:rPr>
      </w:pPr>
      <w:r w:rsidRPr="00E33380">
        <w:rPr>
          <w:color w:val="000000" w:themeColor="text1"/>
          <w:sz w:val="28"/>
          <w:szCs w:val="28"/>
          <w:lang w:val="uk-UA" w:eastAsia="zh-CN"/>
        </w:rPr>
        <w:t>ВИКОНАВЧИЙ КОМІТЕТ</w:t>
      </w:r>
    </w:p>
    <w:p w:rsidR="007411E3" w:rsidRPr="00E33380" w:rsidRDefault="007411E3" w:rsidP="007411E3">
      <w:pPr>
        <w:jc w:val="center"/>
        <w:rPr>
          <w:color w:val="000000" w:themeColor="text1"/>
          <w:sz w:val="28"/>
          <w:szCs w:val="28"/>
          <w:lang w:val="uk-UA"/>
        </w:rPr>
      </w:pPr>
      <w:r w:rsidRPr="00E33380">
        <w:rPr>
          <w:color w:val="000000" w:themeColor="text1"/>
          <w:sz w:val="28"/>
          <w:szCs w:val="28"/>
          <w:lang w:val="uk-UA"/>
        </w:rPr>
        <w:t>ЗВЯГЕЛЬСЬКОЇ МІСЬКОЇ РАДИ</w:t>
      </w:r>
    </w:p>
    <w:p w:rsidR="007411E3" w:rsidRPr="00E33380" w:rsidRDefault="007411E3" w:rsidP="007411E3">
      <w:pPr>
        <w:tabs>
          <w:tab w:val="left" w:pos="3945"/>
        </w:tabs>
        <w:jc w:val="both"/>
        <w:rPr>
          <w:color w:val="000000" w:themeColor="text1"/>
          <w:sz w:val="28"/>
          <w:szCs w:val="28"/>
          <w:lang w:val="uk-UA"/>
        </w:rPr>
      </w:pPr>
      <w:r w:rsidRPr="00E33380">
        <w:rPr>
          <w:color w:val="000000" w:themeColor="text1"/>
          <w:sz w:val="28"/>
          <w:szCs w:val="28"/>
          <w:lang w:val="uk-UA"/>
        </w:rPr>
        <w:tab/>
        <w:t>РІШЕННЯ</w:t>
      </w:r>
    </w:p>
    <w:p w:rsidR="007411E3" w:rsidRPr="00E33380" w:rsidRDefault="007411E3" w:rsidP="007411E3">
      <w:pPr>
        <w:tabs>
          <w:tab w:val="left" w:pos="394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7411E3" w:rsidRPr="00E33380" w:rsidRDefault="007411E3" w:rsidP="007411E3">
      <w:pPr>
        <w:tabs>
          <w:tab w:val="left" w:pos="394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7411E3" w:rsidRPr="00E33380" w:rsidRDefault="007411E3" w:rsidP="007411E3">
      <w:pPr>
        <w:jc w:val="both"/>
        <w:rPr>
          <w:color w:val="000000" w:themeColor="text1"/>
          <w:sz w:val="28"/>
          <w:szCs w:val="28"/>
          <w:lang w:val="uk-UA"/>
        </w:rPr>
      </w:pPr>
      <w:r w:rsidRPr="00E33380">
        <w:rPr>
          <w:color w:val="000000" w:themeColor="text1"/>
          <w:sz w:val="28"/>
          <w:szCs w:val="28"/>
          <w:u w:val="single"/>
          <w:lang w:val="uk-UA"/>
        </w:rPr>
        <w:tab/>
      </w:r>
      <w:r w:rsidRPr="00E33380">
        <w:rPr>
          <w:color w:val="000000" w:themeColor="text1"/>
          <w:sz w:val="28"/>
          <w:szCs w:val="28"/>
          <w:u w:val="single"/>
          <w:lang w:val="uk-UA"/>
        </w:rPr>
        <w:tab/>
      </w:r>
      <w:r w:rsidRPr="00E33380">
        <w:rPr>
          <w:color w:val="000000" w:themeColor="text1"/>
          <w:sz w:val="28"/>
          <w:szCs w:val="28"/>
          <w:lang w:val="uk-UA"/>
        </w:rPr>
        <w:tab/>
      </w:r>
      <w:r w:rsidRPr="00E33380">
        <w:rPr>
          <w:color w:val="000000" w:themeColor="text1"/>
          <w:sz w:val="28"/>
          <w:szCs w:val="28"/>
          <w:lang w:val="uk-UA"/>
        </w:rPr>
        <w:tab/>
      </w:r>
      <w:r w:rsidRPr="00E33380">
        <w:rPr>
          <w:color w:val="000000" w:themeColor="text1"/>
          <w:sz w:val="28"/>
          <w:szCs w:val="28"/>
          <w:lang w:val="uk-UA"/>
        </w:rPr>
        <w:tab/>
      </w:r>
      <w:r w:rsidRPr="00E33380">
        <w:rPr>
          <w:color w:val="000000" w:themeColor="text1"/>
          <w:sz w:val="28"/>
          <w:szCs w:val="28"/>
          <w:lang w:val="uk-UA"/>
        </w:rPr>
        <w:tab/>
      </w:r>
      <w:r w:rsidRPr="00E33380">
        <w:rPr>
          <w:color w:val="000000" w:themeColor="text1"/>
          <w:sz w:val="28"/>
          <w:szCs w:val="28"/>
          <w:lang w:val="uk-UA"/>
        </w:rPr>
        <w:tab/>
      </w:r>
      <w:r w:rsidRPr="00E33380">
        <w:rPr>
          <w:color w:val="000000" w:themeColor="text1"/>
          <w:sz w:val="28"/>
          <w:szCs w:val="28"/>
          <w:lang w:val="uk-UA"/>
        </w:rPr>
        <w:tab/>
      </w:r>
      <w:r w:rsidRPr="00E33380">
        <w:rPr>
          <w:color w:val="000000" w:themeColor="text1"/>
          <w:sz w:val="28"/>
          <w:szCs w:val="28"/>
          <w:lang w:val="uk-UA"/>
        </w:rPr>
        <w:tab/>
      </w:r>
      <w:r w:rsidRPr="00E33380">
        <w:rPr>
          <w:color w:val="000000" w:themeColor="text1"/>
          <w:sz w:val="28"/>
          <w:szCs w:val="28"/>
          <w:lang w:val="uk-UA"/>
        </w:rPr>
        <w:tab/>
        <w:t xml:space="preserve">№ </w:t>
      </w:r>
      <w:r w:rsidRPr="00E33380">
        <w:rPr>
          <w:color w:val="000000" w:themeColor="text1"/>
          <w:sz w:val="28"/>
          <w:szCs w:val="28"/>
          <w:u w:val="single"/>
          <w:lang w:val="uk-UA"/>
        </w:rPr>
        <w:tab/>
      </w:r>
      <w:r w:rsidRPr="00E33380">
        <w:rPr>
          <w:color w:val="000000" w:themeColor="text1"/>
          <w:sz w:val="28"/>
          <w:szCs w:val="28"/>
          <w:u w:val="single"/>
          <w:lang w:val="uk-UA"/>
        </w:rPr>
        <w:tab/>
      </w:r>
      <w:r w:rsidRPr="00E33380">
        <w:rPr>
          <w:color w:val="000000" w:themeColor="text1"/>
          <w:sz w:val="28"/>
          <w:szCs w:val="28"/>
          <w:lang w:val="uk-UA"/>
        </w:rPr>
        <w:t xml:space="preserve"> </w:t>
      </w:r>
      <w:r w:rsidRPr="00E33380">
        <w:rPr>
          <w:color w:val="000000" w:themeColor="text1"/>
          <w:sz w:val="28"/>
          <w:szCs w:val="28"/>
          <w:u w:val="single"/>
          <w:lang w:val="uk-UA"/>
        </w:rPr>
        <w:t xml:space="preserve">  </w:t>
      </w:r>
    </w:p>
    <w:p w:rsidR="007411E3" w:rsidRPr="00E33380" w:rsidRDefault="007411E3">
      <w:pPr>
        <w:rPr>
          <w:color w:val="000000" w:themeColor="text1"/>
        </w:rPr>
      </w:pPr>
    </w:p>
    <w:p w:rsidR="007411E3" w:rsidRPr="00E33380" w:rsidRDefault="007411E3">
      <w:pPr>
        <w:rPr>
          <w:color w:val="000000" w:themeColor="text1"/>
        </w:rPr>
      </w:pPr>
    </w:p>
    <w:p w:rsidR="007411E3" w:rsidRPr="00E33380" w:rsidRDefault="007411E3">
      <w:pPr>
        <w:rPr>
          <w:color w:val="000000" w:themeColor="text1"/>
          <w:sz w:val="28"/>
          <w:szCs w:val="28"/>
          <w:lang w:val="uk-UA"/>
        </w:rPr>
      </w:pPr>
      <w:r w:rsidRPr="00E33380">
        <w:rPr>
          <w:color w:val="000000" w:themeColor="text1"/>
          <w:sz w:val="28"/>
          <w:szCs w:val="28"/>
          <w:lang w:val="uk-UA"/>
        </w:rPr>
        <w:t>Про     затвердження    Середньострокового</w:t>
      </w:r>
    </w:p>
    <w:p w:rsidR="007411E3" w:rsidRPr="00E33380" w:rsidRDefault="007411E3">
      <w:pPr>
        <w:rPr>
          <w:color w:val="000000" w:themeColor="text1"/>
          <w:sz w:val="28"/>
          <w:szCs w:val="28"/>
          <w:lang w:val="uk-UA"/>
        </w:rPr>
      </w:pPr>
      <w:r w:rsidRPr="00E33380">
        <w:rPr>
          <w:color w:val="000000" w:themeColor="text1"/>
          <w:sz w:val="28"/>
          <w:szCs w:val="28"/>
          <w:lang w:val="uk-UA"/>
        </w:rPr>
        <w:t xml:space="preserve">плану  пріоритетних   публічних інвестицій </w:t>
      </w:r>
    </w:p>
    <w:p w:rsidR="007411E3" w:rsidRPr="00E33380" w:rsidRDefault="007411E3">
      <w:pPr>
        <w:rPr>
          <w:color w:val="000000" w:themeColor="text1"/>
          <w:sz w:val="28"/>
          <w:szCs w:val="28"/>
          <w:lang w:val="uk-UA"/>
        </w:rPr>
      </w:pPr>
      <w:proofErr w:type="spellStart"/>
      <w:r w:rsidRPr="00E33380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Pr="00E33380">
        <w:rPr>
          <w:color w:val="000000" w:themeColor="text1"/>
          <w:sz w:val="28"/>
          <w:szCs w:val="28"/>
          <w:lang w:val="uk-UA"/>
        </w:rPr>
        <w:t xml:space="preserve"> міської територіальної громади </w:t>
      </w:r>
    </w:p>
    <w:p w:rsidR="007411E3" w:rsidRPr="00E33380" w:rsidRDefault="007411E3">
      <w:pPr>
        <w:rPr>
          <w:color w:val="000000" w:themeColor="text1"/>
          <w:sz w:val="28"/>
          <w:szCs w:val="28"/>
          <w:lang w:val="uk-UA"/>
        </w:rPr>
      </w:pPr>
      <w:r w:rsidRPr="00E33380">
        <w:rPr>
          <w:color w:val="000000" w:themeColor="text1"/>
          <w:sz w:val="28"/>
          <w:szCs w:val="28"/>
          <w:lang w:val="uk-UA"/>
        </w:rPr>
        <w:t>на 2026-2028 роки</w:t>
      </w:r>
    </w:p>
    <w:p w:rsidR="007411E3" w:rsidRPr="00E33380" w:rsidRDefault="007411E3" w:rsidP="007411E3">
      <w:pPr>
        <w:tabs>
          <w:tab w:val="left" w:pos="709"/>
        </w:tabs>
        <w:jc w:val="both"/>
        <w:rPr>
          <w:b/>
          <w:color w:val="000000" w:themeColor="text1"/>
          <w:sz w:val="28"/>
          <w:szCs w:val="22"/>
          <w:lang w:val="uk-UA"/>
        </w:rPr>
      </w:pPr>
    </w:p>
    <w:p w:rsidR="007411E3" w:rsidRPr="00E33380" w:rsidRDefault="007411E3" w:rsidP="003E6E17">
      <w:pPr>
        <w:tabs>
          <w:tab w:val="left" w:pos="709"/>
        </w:tabs>
        <w:jc w:val="both"/>
        <w:rPr>
          <w:color w:val="000000" w:themeColor="text1"/>
          <w:sz w:val="28"/>
          <w:szCs w:val="22"/>
          <w:lang w:val="uk-UA"/>
        </w:rPr>
      </w:pPr>
      <w:r w:rsidRPr="00E3338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     Керуючись </w:t>
      </w:r>
      <w:r w:rsidRPr="00E33380">
        <w:rPr>
          <w:bCs/>
          <w:color w:val="000000" w:themeColor="text1"/>
          <w:sz w:val="28"/>
          <w:szCs w:val="28"/>
          <w:lang w:val="uk-UA"/>
        </w:rPr>
        <w:t xml:space="preserve">статтями 40, 52 </w:t>
      </w:r>
      <w:r w:rsidRPr="00E3338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Законом України «Про місцеве самоврядування в Україні», Бюджетним кодексом України, постановами Кабінету Міністрів України від 28 лютого 2025 року № 294 «Про затвердження Порядку розроблення та моніторингу реалізації середньострокового плану пріоритетних публічних інвестицій держави», № 232 «Деякі питання розподілу публічних інвестицій» та № 527 «Про реалізацію публічних інвестиційних </w:t>
      </w:r>
      <w:proofErr w:type="spellStart"/>
      <w:r w:rsidRPr="00E33380">
        <w:rPr>
          <w:color w:val="000000" w:themeColor="text1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E3338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», відповідно до листа Міністерства економіки, довкілля та сільського господарства України від 25.07.2025 № 3502-05/50224-06 щодо планування, підготовки та реалізації публічних інвестиційних </w:t>
      </w:r>
      <w:proofErr w:type="spellStart"/>
      <w:r w:rsidRPr="00E33380">
        <w:rPr>
          <w:color w:val="000000" w:themeColor="text1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E3338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і програм, </w:t>
      </w:r>
      <w:r w:rsidRPr="00E33380">
        <w:rPr>
          <w:color w:val="000000" w:themeColor="text1"/>
          <w:sz w:val="28"/>
          <w:szCs w:val="22"/>
          <w:lang w:val="uk-UA"/>
        </w:rPr>
        <w:t xml:space="preserve">рішення виконавчого комітету </w:t>
      </w:r>
      <w:proofErr w:type="spellStart"/>
      <w:r w:rsidRPr="00E33380">
        <w:rPr>
          <w:color w:val="000000" w:themeColor="text1"/>
          <w:sz w:val="28"/>
          <w:szCs w:val="22"/>
          <w:lang w:val="uk-UA"/>
        </w:rPr>
        <w:t>Звягельської</w:t>
      </w:r>
      <w:proofErr w:type="spellEnd"/>
      <w:r w:rsidRPr="00E33380">
        <w:rPr>
          <w:color w:val="000000" w:themeColor="text1"/>
          <w:sz w:val="28"/>
          <w:szCs w:val="22"/>
          <w:lang w:val="uk-UA"/>
        </w:rPr>
        <w:t xml:space="preserve"> міської ради </w:t>
      </w:r>
      <w:r w:rsidR="002A36D9">
        <w:rPr>
          <w:color w:val="000000" w:themeColor="text1"/>
          <w:sz w:val="28"/>
          <w:szCs w:val="22"/>
          <w:lang w:val="uk-UA"/>
        </w:rPr>
        <w:t xml:space="preserve">від 16.08. </w:t>
      </w:r>
      <w:r w:rsidR="003E6E17" w:rsidRPr="00E33380">
        <w:rPr>
          <w:color w:val="000000" w:themeColor="text1"/>
          <w:sz w:val="28"/>
          <w:szCs w:val="22"/>
          <w:lang w:val="uk-UA"/>
        </w:rPr>
        <w:t xml:space="preserve">2025 № 1564 </w:t>
      </w:r>
      <w:r w:rsidRPr="00E33380">
        <w:rPr>
          <w:color w:val="000000" w:themeColor="text1"/>
          <w:sz w:val="28"/>
          <w:szCs w:val="22"/>
          <w:lang w:val="uk-UA"/>
        </w:rPr>
        <w:t xml:space="preserve">«Про створення Інвестиційної ради </w:t>
      </w:r>
      <w:proofErr w:type="spellStart"/>
      <w:r w:rsidRPr="00E33380">
        <w:rPr>
          <w:color w:val="000000" w:themeColor="text1"/>
          <w:sz w:val="28"/>
          <w:szCs w:val="22"/>
          <w:lang w:val="uk-UA"/>
        </w:rPr>
        <w:t>Звягельської</w:t>
      </w:r>
      <w:proofErr w:type="spellEnd"/>
      <w:r w:rsidRPr="00E33380">
        <w:rPr>
          <w:color w:val="000000" w:themeColor="text1"/>
          <w:sz w:val="28"/>
          <w:szCs w:val="22"/>
          <w:lang w:val="uk-UA"/>
        </w:rPr>
        <w:t xml:space="preserve"> міської територіальної громади» </w:t>
      </w:r>
      <w:r w:rsidRPr="00E33380">
        <w:rPr>
          <w:color w:val="000000" w:themeColor="text1"/>
          <w:sz w:val="28"/>
          <w:szCs w:val="28"/>
          <w:shd w:val="clear" w:color="auto" w:fill="FFFFFF"/>
          <w:lang w:val="uk-UA"/>
        </w:rPr>
        <w:t>та протоколу зас</w:t>
      </w:r>
      <w:r w:rsidR="003E6E17" w:rsidRPr="00E3338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ідання Інвестиційної ради </w:t>
      </w:r>
      <w:proofErr w:type="spellStart"/>
      <w:r w:rsidR="002A36D9" w:rsidRPr="002A36D9">
        <w:rPr>
          <w:color w:val="000000" w:themeColor="text1"/>
          <w:sz w:val="28"/>
          <w:szCs w:val="28"/>
          <w:shd w:val="clear" w:color="auto" w:fill="FFFFFF"/>
          <w:lang w:val="uk-UA"/>
        </w:rPr>
        <w:t>Звягельської</w:t>
      </w:r>
      <w:proofErr w:type="spellEnd"/>
      <w:r w:rsidR="002A36D9" w:rsidRPr="002A36D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міської територіальної громади </w:t>
      </w:r>
      <w:r w:rsidR="003E6E17" w:rsidRPr="00E33380">
        <w:rPr>
          <w:color w:val="000000" w:themeColor="text1"/>
          <w:sz w:val="28"/>
          <w:szCs w:val="28"/>
          <w:shd w:val="clear" w:color="auto" w:fill="FFFFFF"/>
          <w:lang w:val="uk-UA"/>
        </w:rPr>
        <w:t>від 19.08.2025 №3</w:t>
      </w:r>
      <w:r w:rsidRPr="00E3338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виконавчий комітет </w:t>
      </w:r>
      <w:proofErr w:type="spellStart"/>
      <w:r w:rsidR="003E6E17" w:rsidRPr="00E33380">
        <w:rPr>
          <w:color w:val="000000" w:themeColor="text1"/>
          <w:sz w:val="28"/>
          <w:szCs w:val="22"/>
          <w:lang w:val="uk-UA"/>
        </w:rPr>
        <w:t>Звягельської</w:t>
      </w:r>
      <w:proofErr w:type="spellEnd"/>
      <w:r w:rsidR="003E6E17" w:rsidRPr="00E33380">
        <w:rPr>
          <w:color w:val="000000" w:themeColor="text1"/>
          <w:sz w:val="28"/>
          <w:szCs w:val="22"/>
          <w:lang w:val="uk-UA"/>
        </w:rPr>
        <w:t xml:space="preserve"> </w:t>
      </w:r>
      <w:r w:rsidRPr="00E33380">
        <w:rPr>
          <w:color w:val="000000" w:themeColor="text1"/>
          <w:sz w:val="28"/>
          <w:szCs w:val="22"/>
          <w:lang w:val="uk-UA"/>
        </w:rPr>
        <w:t>міської ради</w:t>
      </w:r>
    </w:p>
    <w:p w:rsidR="007411E3" w:rsidRPr="00E33380" w:rsidRDefault="007411E3" w:rsidP="007411E3">
      <w:pPr>
        <w:tabs>
          <w:tab w:val="left" w:pos="709"/>
          <w:tab w:val="left" w:pos="9214"/>
          <w:tab w:val="left" w:pos="9355"/>
        </w:tabs>
        <w:rPr>
          <w:color w:val="000000" w:themeColor="text1"/>
          <w:szCs w:val="22"/>
          <w:shd w:val="clear" w:color="auto" w:fill="FFFFFF"/>
          <w:lang w:val="uk-UA"/>
        </w:rPr>
      </w:pPr>
    </w:p>
    <w:p w:rsidR="007411E3" w:rsidRPr="00E33380" w:rsidRDefault="007411E3" w:rsidP="007411E3">
      <w:pPr>
        <w:tabs>
          <w:tab w:val="left" w:pos="709"/>
          <w:tab w:val="left" w:pos="9214"/>
          <w:tab w:val="left" w:pos="9355"/>
        </w:tabs>
        <w:rPr>
          <w:color w:val="000000" w:themeColor="text1"/>
          <w:sz w:val="28"/>
          <w:szCs w:val="22"/>
          <w:shd w:val="clear" w:color="auto" w:fill="FFFFFF"/>
          <w:lang w:val="uk-UA"/>
        </w:rPr>
      </w:pPr>
      <w:r w:rsidRPr="00E33380">
        <w:rPr>
          <w:color w:val="000000" w:themeColor="text1"/>
          <w:sz w:val="28"/>
          <w:szCs w:val="22"/>
          <w:shd w:val="clear" w:color="auto" w:fill="FFFFFF"/>
          <w:lang w:val="uk-UA"/>
        </w:rPr>
        <w:t xml:space="preserve">   ВИР</w:t>
      </w:r>
      <w:r w:rsidRPr="00E33380">
        <w:rPr>
          <w:color w:val="000000" w:themeColor="text1"/>
          <w:sz w:val="28"/>
          <w:szCs w:val="22"/>
          <w:shd w:val="clear" w:color="auto" w:fill="FFFFFF"/>
        </w:rPr>
        <w:t>I</w:t>
      </w:r>
      <w:r w:rsidRPr="00E33380">
        <w:rPr>
          <w:color w:val="000000" w:themeColor="text1"/>
          <w:sz w:val="28"/>
          <w:szCs w:val="22"/>
          <w:shd w:val="clear" w:color="auto" w:fill="FFFFFF"/>
          <w:lang w:val="uk-UA"/>
        </w:rPr>
        <w:t>ШИВ:</w:t>
      </w:r>
    </w:p>
    <w:p w:rsidR="007411E3" w:rsidRPr="00E33380" w:rsidRDefault="007411E3" w:rsidP="007411E3">
      <w:pPr>
        <w:tabs>
          <w:tab w:val="left" w:pos="709"/>
          <w:tab w:val="left" w:pos="9214"/>
          <w:tab w:val="left" w:pos="9355"/>
        </w:tabs>
        <w:jc w:val="both"/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E33380">
        <w:rPr>
          <w:bCs/>
          <w:color w:val="000000" w:themeColor="text1"/>
          <w:sz w:val="28"/>
          <w:szCs w:val="22"/>
          <w:shd w:val="clear" w:color="auto" w:fill="FFFFFF"/>
          <w:lang w:val="uk-UA"/>
        </w:rPr>
        <w:t xml:space="preserve">     </w:t>
      </w:r>
      <w:r w:rsidRPr="00E33380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1. Затвердити С</w:t>
      </w:r>
      <w:r w:rsidRPr="00E33380">
        <w:rPr>
          <w:color w:val="000000" w:themeColor="text1"/>
          <w:sz w:val="28"/>
          <w:szCs w:val="28"/>
          <w:lang w:val="uk-UA"/>
        </w:rPr>
        <w:t xml:space="preserve">ередньостроковий план пріоритетних публічних інвестицій </w:t>
      </w:r>
      <w:proofErr w:type="spellStart"/>
      <w:r w:rsidR="003E6E17" w:rsidRPr="00E33380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3E6E17" w:rsidRPr="00E33380">
        <w:rPr>
          <w:color w:val="000000" w:themeColor="text1"/>
          <w:sz w:val="28"/>
          <w:szCs w:val="28"/>
          <w:lang w:val="uk-UA"/>
        </w:rPr>
        <w:t xml:space="preserve"> </w:t>
      </w:r>
      <w:r w:rsidRPr="00E33380">
        <w:rPr>
          <w:color w:val="000000" w:themeColor="text1"/>
          <w:sz w:val="28"/>
          <w:szCs w:val="28"/>
          <w:lang w:val="uk-UA"/>
        </w:rPr>
        <w:t>міської територіальної гром</w:t>
      </w:r>
      <w:r w:rsidR="002A36D9">
        <w:rPr>
          <w:color w:val="000000" w:themeColor="text1"/>
          <w:sz w:val="28"/>
          <w:szCs w:val="28"/>
          <w:lang w:val="uk-UA"/>
        </w:rPr>
        <w:t>ади на 2026-2028 роки (Додається).</w:t>
      </w:r>
      <w:r w:rsidRPr="00E33380">
        <w:rPr>
          <w:color w:val="000000" w:themeColor="text1"/>
          <w:sz w:val="28"/>
          <w:szCs w:val="28"/>
          <w:lang w:val="uk-UA"/>
        </w:rPr>
        <w:t xml:space="preserve"> </w:t>
      </w:r>
    </w:p>
    <w:p w:rsidR="007411E3" w:rsidRPr="00E33380" w:rsidRDefault="007411E3" w:rsidP="007411E3">
      <w:pPr>
        <w:shd w:val="clear" w:color="auto" w:fill="FFFFFF"/>
        <w:tabs>
          <w:tab w:val="left" w:pos="284"/>
        </w:tabs>
        <w:ind w:right="-1"/>
        <w:jc w:val="both"/>
        <w:rPr>
          <w:color w:val="000000" w:themeColor="text1"/>
          <w:sz w:val="28"/>
          <w:szCs w:val="28"/>
          <w:lang w:val="uk-UA"/>
        </w:rPr>
      </w:pPr>
      <w:r w:rsidRPr="00E33380">
        <w:rPr>
          <w:color w:val="000000" w:themeColor="text1"/>
          <w:sz w:val="28"/>
          <w:szCs w:val="28"/>
          <w:lang w:val="uk-UA"/>
        </w:rPr>
        <w:tab/>
        <w:t>2. Керів</w:t>
      </w:r>
      <w:r w:rsidR="002A36D9">
        <w:rPr>
          <w:color w:val="000000" w:themeColor="text1"/>
          <w:sz w:val="28"/>
          <w:szCs w:val="28"/>
          <w:lang w:val="uk-UA"/>
        </w:rPr>
        <w:t>никам структурних підрозділів</w:t>
      </w:r>
      <w:r w:rsidRPr="00E33380">
        <w:rPr>
          <w:color w:val="000000" w:themeColor="text1"/>
          <w:sz w:val="28"/>
          <w:szCs w:val="28"/>
          <w:lang w:val="uk-UA"/>
        </w:rPr>
        <w:t xml:space="preserve"> виконавчих органів </w:t>
      </w:r>
      <w:proofErr w:type="spellStart"/>
      <w:r w:rsidR="003E6E17" w:rsidRPr="00E33380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3E6E17" w:rsidRPr="00E33380">
        <w:rPr>
          <w:color w:val="000000" w:themeColor="text1"/>
          <w:sz w:val="28"/>
          <w:szCs w:val="28"/>
          <w:lang w:val="uk-UA"/>
        </w:rPr>
        <w:t xml:space="preserve"> </w:t>
      </w:r>
      <w:r w:rsidRPr="00E33380">
        <w:rPr>
          <w:color w:val="000000" w:themeColor="text1"/>
          <w:sz w:val="28"/>
          <w:szCs w:val="28"/>
          <w:lang w:val="uk-UA"/>
        </w:rPr>
        <w:t xml:space="preserve">міської ради забезпечити виконання Середньострокового плану пріоритетних публічних інвестицій </w:t>
      </w:r>
      <w:proofErr w:type="spellStart"/>
      <w:r w:rsidR="003E6E17" w:rsidRPr="00E33380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3E6E17" w:rsidRPr="00E33380">
        <w:rPr>
          <w:color w:val="000000" w:themeColor="text1"/>
          <w:sz w:val="28"/>
          <w:szCs w:val="28"/>
          <w:lang w:val="uk-UA"/>
        </w:rPr>
        <w:t xml:space="preserve"> </w:t>
      </w:r>
      <w:r w:rsidRPr="00E33380">
        <w:rPr>
          <w:color w:val="000000" w:themeColor="text1"/>
          <w:sz w:val="28"/>
          <w:szCs w:val="28"/>
          <w:lang w:val="uk-UA"/>
        </w:rPr>
        <w:t>міської територіальної громади на 2026- 2028 роки та моніторинг з його реалізації.</w:t>
      </w:r>
    </w:p>
    <w:p w:rsidR="003E6E17" w:rsidRPr="00E33380" w:rsidRDefault="007411E3" w:rsidP="003E6E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33380">
        <w:rPr>
          <w:color w:val="000000" w:themeColor="text1"/>
          <w:sz w:val="28"/>
          <w:szCs w:val="28"/>
        </w:rPr>
        <w:t xml:space="preserve"> </w:t>
      </w:r>
      <w:r w:rsidR="003E6E17" w:rsidRPr="00E33380">
        <w:rPr>
          <w:color w:val="000000" w:themeColor="text1"/>
          <w:sz w:val="28"/>
          <w:szCs w:val="28"/>
        </w:rPr>
        <w:t xml:space="preserve">   3. </w:t>
      </w:r>
      <w:r w:rsidR="003E6E17" w:rsidRPr="00E33380">
        <w:rPr>
          <w:bCs/>
          <w:color w:val="000000" w:themeColor="text1"/>
          <w:sz w:val="28"/>
          <w:szCs w:val="28"/>
        </w:rPr>
        <w:t xml:space="preserve">Контроль  за   виконанням   цього   рішення   покласти   на   заступників </w:t>
      </w:r>
    </w:p>
    <w:p w:rsidR="003E6E17" w:rsidRPr="00E33380" w:rsidRDefault="003E6E17" w:rsidP="00027A80">
      <w:pPr>
        <w:jc w:val="both"/>
        <w:outlineLvl w:val="2"/>
        <w:rPr>
          <w:bCs/>
          <w:color w:val="000000" w:themeColor="text1"/>
          <w:sz w:val="28"/>
          <w:szCs w:val="28"/>
          <w:lang w:val="uk-UA"/>
        </w:rPr>
      </w:pPr>
      <w:r w:rsidRPr="00E33380">
        <w:rPr>
          <w:bCs/>
          <w:color w:val="000000" w:themeColor="text1"/>
          <w:sz w:val="28"/>
          <w:szCs w:val="28"/>
          <w:lang w:val="uk-UA"/>
        </w:rPr>
        <w:t xml:space="preserve">міського голови Борис Н.П., </w:t>
      </w:r>
      <w:proofErr w:type="spellStart"/>
      <w:r w:rsidRPr="00E33380">
        <w:rPr>
          <w:bCs/>
          <w:color w:val="000000" w:themeColor="text1"/>
          <w:sz w:val="28"/>
          <w:szCs w:val="28"/>
          <w:lang w:val="uk-UA"/>
        </w:rPr>
        <w:t>Гудзя</w:t>
      </w:r>
      <w:proofErr w:type="spellEnd"/>
      <w:r w:rsidRPr="00E33380">
        <w:rPr>
          <w:bCs/>
          <w:color w:val="000000" w:themeColor="text1"/>
          <w:sz w:val="28"/>
          <w:szCs w:val="28"/>
          <w:lang w:val="uk-UA"/>
        </w:rPr>
        <w:t xml:space="preserve"> Д.С., Гудзь І.Л, керуючого справами виконавчого комітету міської ради Долю О.П.</w:t>
      </w:r>
    </w:p>
    <w:p w:rsidR="00027A80" w:rsidRPr="00E33380" w:rsidRDefault="00027A80" w:rsidP="00027A80">
      <w:pPr>
        <w:jc w:val="both"/>
        <w:outlineLvl w:val="2"/>
        <w:rPr>
          <w:bCs/>
          <w:color w:val="000000" w:themeColor="text1"/>
          <w:sz w:val="28"/>
          <w:szCs w:val="28"/>
          <w:lang w:val="uk-UA"/>
        </w:rPr>
      </w:pPr>
    </w:p>
    <w:p w:rsidR="003E6E17" w:rsidRPr="00E33380" w:rsidRDefault="003E6E17" w:rsidP="00027A80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33380">
        <w:rPr>
          <w:rFonts w:ascii="Times New Roman" w:hAnsi="Times New Roman"/>
          <w:color w:val="000000" w:themeColor="text1"/>
          <w:sz w:val="28"/>
          <w:szCs w:val="28"/>
          <w:lang w:val="uk-UA"/>
        </w:rPr>
        <w:t>Міський голова                                                                      Микола БОРОВЕЦЬ</w:t>
      </w:r>
      <w:r w:rsidRPr="00E33380">
        <w:rPr>
          <w:rFonts w:eastAsiaTheme="minorHAnsi"/>
          <w:b/>
          <w:color w:val="000000" w:themeColor="text1"/>
          <w:sz w:val="28"/>
          <w:szCs w:val="28"/>
          <w:lang w:val="uk-UA" w:eastAsia="en-US"/>
        </w:rPr>
        <w:t xml:space="preserve">            </w:t>
      </w:r>
    </w:p>
    <w:p w:rsidR="003E6E17" w:rsidRPr="002A36D9" w:rsidRDefault="003E6E17" w:rsidP="003E6E17">
      <w:pPr>
        <w:spacing w:line="259" w:lineRule="auto"/>
        <w:jc w:val="center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E33380">
        <w:rPr>
          <w:rFonts w:eastAsiaTheme="minorHAnsi"/>
          <w:b/>
          <w:color w:val="000000" w:themeColor="text1"/>
          <w:sz w:val="28"/>
          <w:szCs w:val="28"/>
          <w:lang w:val="uk-UA" w:eastAsia="en-US"/>
        </w:rPr>
        <w:lastRenderedPageBreak/>
        <w:t xml:space="preserve">                                                             </w:t>
      </w:r>
      <w:r w:rsidR="002A36D9">
        <w:rPr>
          <w:rFonts w:eastAsiaTheme="minorHAnsi"/>
          <w:b/>
          <w:color w:val="000000" w:themeColor="text1"/>
          <w:sz w:val="28"/>
          <w:szCs w:val="28"/>
          <w:lang w:val="uk-UA" w:eastAsia="en-US"/>
        </w:rPr>
        <w:t xml:space="preserve">                   </w:t>
      </w:r>
      <w:r w:rsidR="002A36D9" w:rsidRPr="002A36D9">
        <w:rPr>
          <w:rFonts w:eastAsiaTheme="minorHAnsi"/>
          <w:color w:val="000000" w:themeColor="text1"/>
          <w:sz w:val="28"/>
          <w:szCs w:val="28"/>
          <w:lang w:val="uk-UA" w:eastAsia="en-US"/>
        </w:rPr>
        <w:t>ЗАТВЕРДЖЕНО</w:t>
      </w:r>
    </w:p>
    <w:p w:rsidR="000B117F" w:rsidRDefault="003E6E17" w:rsidP="000B117F">
      <w:pPr>
        <w:spacing w:line="259" w:lineRule="auto"/>
        <w:jc w:val="center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E33380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                                                               </w:t>
      </w:r>
      <w:r w:rsidR="000B117F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                       </w:t>
      </w:r>
      <w:r w:rsidR="002A36D9" w:rsidRPr="00E33380">
        <w:rPr>
          <w:rFonts w:eastAsiaTheme="minorHAnsi"/>
          <w:color w:val="000000" w:themeColor="text1"/>
          <w:sz w:val="28"/>
          <w:szCs w:val="28"/>
          <w:lang w:val="uk-UA" w:eastAsia="en-US"/>
        </w:rPr>
        <w:t>Р</w:t>
      </w:r>
      <w:r w:rsidRPr="00E33380">
        <w:rPr>
          <w:rFonts w:eastAsiaTheme="minorHAnsi"/>
          <w:color w:val="000000" w:themeColor="text1"/>
          <w:sz w:val="28"/>
          <w:szCs w:val="28"/>
          <w:lang w:val="uk-UA" w:eastAsia="en-US"/>
        </w:rPr>
        <w:t>ішення</w:t>
      </w:r>
      <w:r w:rsidR="002A36D9">
        <w:rPr>
          <w:rFonts w:eastAsiaTheme="minorHAnsi"/>
          <w:color w:val="000000" w:themeColor="text1"/>
          <w:sz w:val="28"/>
          <w:szCs w:val="28"/>
          <w:lang w:val="uk-UA" w:eastAsia="en-US"/>
        </w:rPr>
        <w:t>м</w:t>
      </w:r>
      <w:r w:rsidR="000B117F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в</w:t>
      </w:r>
      <w:r w:rsidRPr="00E33380">
        <w:rPr>
          <w:rFonts w:eastAsiaTheme="minorHAnsi"/>
          <w:color w:val="000000" w:themeColor="text1"/>
          <w:sz w:val="28"/>
          <w:szCs w:val="28"/>
          <w:lang w:val="uk-UA" w:eastAsia="en-US"/>
        </w:rPr>
        <w:t>иконавчого</w:t>
      </w:r>
    </w:p>
    <w:p w:rsidR="003E6E17" w:rsidRPr="00E33380" w:rsidRDefault="000B117F" w:rsidP="000B117F">
      <w:pPr>
        <w:spacing w:line="259" w:lineRule="auto"/>
        <w:jc w:val="center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                                                                                     комітету </w:t>
      </w:r>
      <w:r w:rsidR="003E6E17" w:rsidRPr="00E33380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міської ради  </w:t>
      </w:r>
    </w:p>
    <w:p w:rsidR="003E6E17" w:rsidRPr="00E33380" w:rsidRDefault="003E6E17" w:rsidP="003E6E17">
      <w:pPr>
        <w:spacing w:line="259" w:lineRule="auto"/>
        <w:jc w:val="center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E33380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                                                                         від                №</w:t>
      </w:r>
    </w:p>
    <w:p w:rsidR="003E6E17" w:rsidRPr="00E33380" w:rsidRDefault="003E6E17" w:rsidP="00027A80">
      <w:pPr>
        <w:spacing w:after="160" w:line="259" w:lineRule="auto"/>
        <w:jc w:val="center"/>
        <w:rPr>
          <w:rFonts w:eastAsiaTheme="minorHAnsi"/>
          <w:b/>
          <w:color w:val="000000" w:themeColor="text1"/>
          <w:sz w:val="28"/>
          <w:szCs w:val="28"/>
          <w:lang w:val="uk-UA" w:eastAsia="en-US"/>
        </w:rPr>
      </w:pPr>
      <w:r w:rsidRPr="00E33380">
        <w:rPr>
          <w:rFonts w:eastAsiaTheme="minorHAnsi"/>
          <w:b/>
          <w:color w:val="000000" w:themeColor="text1"/>
          <w:sz w:val="28"/>
          <w:szCs w:val="28"/>
          <w:lang w:val="uk-UA" w:eastAsia="en-US"/>
        </w:rPr>
        <w:t xml:space="preserve">  </w:t>
      </w:r>
    </w:p>
    <w:p w:rsidR="003E6E17" w:rsidRPr="00E33380" w:rsidRDefault="003E6E17" w:rsidP="00027A80">
      <w:pPr>
        <w:spacing w:after="160" w:line="259" w:lineRule="auto"/>
        <w:jc w:val="center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E33380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Середньостроковий план пріоритетних публічних інвестицій </w:t>
      </w:r>
      <w:proofErr w:type="spellStart"/>
      <w:r w:rsidRPr="00E33380">
        <w:rPr>
          <w:rFonts w:eastAsiaTheme="minorHAnsi"/>
          <w:color w:val="000000" w:themeColor="text1"/>
          <w:sz w:val="28"/>
          <w:szCs w:val="28"/>
          <w:lang w:val="uk-UA" w:eastAsia="en-US"/>
        </w:rPr>
        <w:t>Звягельської</w:t>
      </w:r>
      <w:proofErr w:type="spellEnd"/>
      <w:r w:rsidRPr="00E33380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міської територіальної громади на 2026-2028 роки</w:t>
      </w:r>
    </w:p>
    <w:p w:rsidR="003E6E17" w:rsidRPr="00E33380" w:rsidRDefault="003E6E17" w:rsidP="003E6E17">
      <w:pPr>
        <w:jc w:val="both"/>
        <w:rPr>
          <w:color w:val="000000" w:themeColor="text1"/>
          <w:sz w:val="28"/>
          <w:szCs w:val="28"/>
          <w:lang w:val="uk-UA"/>
        </w:rPr>
      </w:pPr>
      <w:r w:rsidRPr="00E33380">
        <w:rPr>
          <w:color w:val="000000" w:themeColor="text1"/>
          <w:sz w:val="28"/>
          <w:szCs w:val="28"/>
          <w:lang w:val="uk-UA"/>
        </w:rPr>
        <w:t xml:space="preserve"> </w:t>
      </w:r>
      <w:r w:rsidRPr="00E33380">
        <w:rPr>
          <w:color w:val="000000" w:themeColor="text1"/>
          <w:sz w:val="28"/>
          <w:szCs w:val="28"/>
          <w:lang w:val="uk-UA"/>
        </w:rPr>
        <w:tab/>
        <w:t xml:space="preserve">Середньостроковий план пріоритетних публічних інвестицій </w:t>
      </w:r>
      <w:proofErr w:type="spellStart"/>
      <w:r w:rsidR="000B117F" w:rsidRPr="000B117F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0B117F" w:rsidRPr="000B117F">
        <w:rPr>
          <w:color w:val="000000" w:themeColor="text1"/>
          <w:sz w:val="28"/>
          <w:szCs w:val="28"/>
          <w:lang w:val="uk-UA"/>
        </w:rPr>
        <w:t xml:space="preserve"> міської територіальної громади </w:t>
      </w:r>
      <w:r w:rsidRPr="00E33380">
        <w:rPr>
          <w:color w:val="000000" w:themeColor="text1"/>
          <w:sz w:val="28"/>
          <w:szCs w:val="28"/>
          <w:lang w:val="uk-UA"/>
        </w:rPr>
        <w:t xml:space="preserve">(далі  - Середньостроковий план) розроблено відповідно до Бюджетного кодексу України та Порядку розроблення і моніторингу реалізації середньострокового плану, затвердженого постановою Кабінету Міністрів України від 28 лютого 2025 року №294, Порядку розроблення та моніторингу реалізації середньострокового плану пріоритетних публічних інвестицій </w:t>
      </w:r>
      <w:proofErr w:type="spellStart"/>
      <w:r w:rsidRPr="00E33380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Pr="00E33380">
        <w:rPr>
          <w:color w:val="000000" w:themeColor="text1"/>
          <w:sz w:val="28"/>
          <w:szCs w:val="28"/>
          <w:lang w:val="uk-UA"/>
        </w:rPr>
        <w:t xml:space="preserve"> міської територіальної громади, затвердженого рішенням виконавчого комітету міської ради від 16.07.2025 №1565. </w:t>
      </w:r>
    </w:p>
    <w:p w:rsidR="003E6E17" w:rsidRPr="00E33380" w:rsidRDefault="003E6E17" w:rsidP="003E6E1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E33380">
        <w:rPr>
          <w:color w:val="000000" w:themeColor="text1"/>
          <w:sz w:val="28"/>
          <w:szCs w:val="28"/>
          <w:lang w:val="uk-UA"/>
        </w:rPr>
        <w:t xml:space="preserve">Середньостроковий план </w:t>
      </w:r>
      <w:proofErr w:type="spellStart"/>
      <w:r w:rsidRPr="00E33380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Pr="00E33380">
        <w:rPr>
          <w:color w:val="000000" w:themeColor="text1"/>
          <w:sz w:val="28"/>
          <w:szCs w:val="28"/>
          <w:lang w:val="uk-UA"/>
        </w:rPr>
        <w:t xml:space="preserve"> міської територіальної громади узгоджений із Середньостроковим планом пріоритетних публічних інвестицій держави на 2026 – 2028 роки, а також із Стратегією розвитку </w:t>
      </w:r>
      <w:proofErr w:type="spellStart"/>
      <w:r w:rsidRPr="00E33380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Pr="00E33380">
        <w:rPr>
          <w:color w:val="000000" w:themeColor="text1"/>
          <w:sz w:val="28"/>
          <w:szCs w:val="28"/>
          <w:lang w:val="uk-UA"/>
        </w:rPr>
        <w:t xml:space="preserve"> міської територіальної громади на 2024 -2030 роки. </w:t>
      </w:r>
    </w:p>
    <w:p w:rsidR="003E6E17" w:rsidRPr="00E33380" w:rsidRDefault="003E6E17" w:rsidP="003E6E1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E33380">
        <w:rPr>
          <w:color w:val="000000" w:themeColor="text1"/>
          <w:sz w:val="28"/>
          <w:szCs w:val="28"/>
          <w:lang w:val="uk-UA"/>
        </w:rPr>
        <w:t xml:space="preserve">Цей план спрямований на концентрацію ресурсів для реалізації ключових </w:t>
      </w:r>
      <w:proofErr w:type="spellStart"/>
      <w:r w:rsidRPr="00E33380">
        <w:rPr>
          <w:color w:val="000000" w:themeColor="text1"/>
          <w:sz w:val="28"/>
          <w:szCs w:val="28"/>
          <w:lang w:val="uk-UA"/>
        </w:rPr>
        <w:t>проєктів</w:t>
      </w:r>
      <w:proofErr w:type="spellEnd"/>
      <w:r w:rsidRPr="00E33380">
        <w:rPr>
          <w:color w:val="000000" w:themeColor="text1"/>
          <w:sz w:val="28"/>
          <w:szCs w:val="28"/>
          <w:lang w:val="uk-UA"/>
        </w:rPr>
        <w:t xml:space="preserve"> соціального, інфраструктурного , екологічного  та енергетичного спрямування, а також підвищення прозорості та ефективності використання публічних коштів. </w:t>
      </w:r>
    </w:p>
    <w:p w:rsidR="003E6E17" w:rsidRPr="00E33380" w:rsidRDefault="003E6E17" w:rsidP="003E6E17">
      <w:pPr>
        <w:widowControl w:val="0"/>
        <w:autoSpaceDE w:val="0"/>
        <w:autoSpaceDN w:val="0"/>
        <w:spacing w:line="322" w:lineRule="exact"/>
        <w:ind w:firstLine="708"/>
        <w:jc w:val="both"/>
        <w:rPr>
          <w:color w:val="000000" w:themeColor="text1"/>
          <w:spacing w:val="-2"/>
          <w:sz w:val="28"/>
          <w:szCs w:val="28"/>
          <w:lang w:val="uk-UA" w:eastAsia="en-US"/>
        </w:rPr>
      </w:pPr>
      <w:r w:rsidRPr="00E33380">
        <w:rPr>
          <w:color w:val="000000" w:themeColor="text1"/>
          <w:sz w:val="28"/>
          <w:szCs w:val="28"/>
          <w:lang w:val="uk-UA" w:eastAsia="en-US"/>
        </w:rPr>
        <w:t>Середньостроковий</w:t>
      </w:r>
      <w:r w:rsidRPr="00E33380">
        <w:rPr>
          <w:color w:val="000000" w:themeColor="text1"/>
          <w:spacing w:val="-11"/>
          <w:sz w:val="28"/>
          <w:szCs w:val="28"/>
          <w:lang w:val="uk-UA" w:eastAsia="en-US"/>
        </w:rPr>
        <w:t xml:space="preserve"> </w:t>
      </w:r>
      <w:r w:rsidRPr="00E33380">
        <w:rPr>
          <w:color w:val="000000" w:themeColor="text1"/>
          <w:sz w:val="28"/>
          <w:szCs w:val="28"/>
          <w:lang w:val="uk-UA" w:eastAsia="en-US"/>
        </w:rPr>
        <w:t>план</w:t>
      </w:r>
      <w:r w:rsidRPr="00E33380">
        <w:rPr>
          <w:color w:val="000000" w:themeColor="text1"/>
          <w:spacing w:val="-7"/>
          <w:sz w:val="28"/>
          <w:szCs w:val="28"/>
          <w:lang w:val="uk-UA" w:eastAsia="en-US"/>
        </w:rPr>
        <w:t xml:space="preserve"> </w:t>
      </w:r>
      <w:r w:rsidRPr="00E33380">
        <w:rPr>
          <w:color w:val="000000" w:themeColor="text1"/>
          <w:spacing w:val="-2"/>
          <w:sz w:val="28"/>
          <w:szCs w:val="28"/>
          <w:lang w:val="uk-UA" w:eastAsia="en-US"/>
        </w:rPr>
        <w:t>визначає:</w:t>
      </w:r>
    </w:p>
    <w:p w:rsidR="003E6E17" w:rsidRPr="00E33380" w:rsidRDefault="003E6E17" w:rsidP="003E6E17">
      <w:pPr>
        <w:widowControl w:val="0"/>
        <w:autoSpaceDE w:val="0"/>
        <w:autoSpaceDN w:val="0"/>
        <w:spacing w:line="322" w:lineRule="exact"/>
        <w:ind w:firstLine="708"/>
        <w:jc w:val="both"/>
        <w:rPr>
          <w:color w:val="000000" w:themeColor="text1"/>
          <w:spacing w:val="-2"/>
          <w:sz w:val="28"/>
          <w:szCs w:val="28"/>
          <w:lang w:val="uk-UA" w:eastAsia="en-US"/>
        </w:rPr>
      </w:pPr>
      <w:r w:rsidRPr="00E33380">
        <w:rPr>
          <w:color w:val="000000" w:themeColor="text1"/>
          <w:spacing w:val="-2"/>
          <w:sz w:val="28"/>
          <w:szCs w:val="28"/>
          <w:lang w:val="uk-UA" w:eastAsia="en-US"/>
        </w:rPr>
        <w:t>-</w:t>
      </w:r>
      <w:r w:rsidRPr="00E33380">
        <w:rPr>
          <w:color w:val="000000" w:themeColor="text1"/>
          <w:sz w:val="28"/>
          <w:szCs w:val="28"/>
          <w:lang w:val="uk-UA" w:eastAsia="en-US"/>
        </w:rPr>
        <w:t>наскрізні</w:t>
      </w:r>
      <w:r w:rsidRPr="00E33380">
        <w:rPr>
          <w:color w:val="000000" w:themeColor="text1"/>
          <w:spacing w:val="-9"/>
          <w:sz w:val="28"/>
          <w:szCs w:val="28"/>
          <w:lang w:val="uk-UA" w:eastAsia="en-US"/>
        </w:rPr>
        <w:t xml:space="preserve"> </w:t>
      </w:r>
      <w:r w:rsidRPr="00E33380">
        <w:rPr>
          <w:color w:val="000000" w:themeColor="text1"/>
          <w:sz w:val="28"/>
          <w:szCs w:val="28"/>
          <w:lang w:val="uk-UA" w:eastAsia="en-US"/>
        </w:rPr>
        <w:t>стратегічні</w:t>
      </w:r>
      <w:r w:rsidRPr="00E33380">
        <w:rPr>
          <w:color w:val="000000" w:themeColor="text1"/>
          <w:spacing w:val="-6"/>
          <w:sz w:val="28"/>
          <w:szCs w:val="28"/>
          <w:lang w:val="uk-UA" w:eastAsia="en-US"/>
        </w:rPr>
        <w:t xml:space="preserve"> </w:t>
      </w:r>
      <w:r w:rsidRPr="00E33380">
        <w:rPr>
          <w:color w:val="000000" w:themeColor="text1"/>
          <w:sz w:val="28"/>
          <w:szCs w:val="28"/>
          <w:lang w:val="uk-UA" w:eastAsia="en-US"/>
        </w:rPr>
        <w:t>цілі</w:t>
      </w:r>
      <w:r w:rsidRPr="00E33380">
        <w:rPr>
          <w:color w:val="000000" w:themeColor="text1"/>
          <w:spacing w:val="-5"/>
          <w:sz w:val="28"/>
          <w:szCs w:val="28"/>
          <w:lang w:val="uk-UA" w:eastAsia="en-US"/>
        </w:rPr>
        <w:t xml:space="preserve"> </w:t>
      </w:r>
      <w:r w:rsidRPr="00E33380">
        <w:rPr>
          <w:color w:val="000000" w:themeColor="text1"/>
          <w:sz w:val="28"/>
          <w:szCs w:val="28"/>
          <w:lang w:val="uk-UA" w:eastAsia="en-US"/>
        </w:rPr>
        <w:t>здійснення</w:t>
      </w:r>
      <w:r w:rsidRPr="00E33380">
        <w:rPr>
          <w:color w:val="000000" w:themeColor="text1"/>
          <w:spacing w:val="-7"/>
          <w:sz w:val="28"/>
          <w:szCs w:val="28"/>
          <w:lang w:val="uk-UA" w:eastAsia="en-US"/>
        </w:rPr>
        <w:t xml:space="preserve"> </w:t>
      </w:r>
      <w:r w:rsidRPr="00E33380">
        <w:rPr>
          <w:color w:val="000000" w:themeColor="text1"/>
          <w:sz w:val="28"/>
          <w:szCs w:val="28"/>
          <w:lang w:val="uk-UA" w:eastAsia="en-US"/>
        </w:rPr>
        <w:t>публічних</w:t>
      </w:r>
      <w:r w:rsidRPr="00E33380">
        <w:rPr>
          <w:color w:val="000000" w:themeColor="text1"/>
          <w:spacing w:val="-9"/>
          <w:sz w:val="28"/>
          <w:szCs w:val="28"/>
          <w:lang w:val="uk-UA" w:eastAsia="en-US"/>
        </w:rPr>
        <w:t xml:space="preserve"> </w:t>
      </w:r>
      <w:r w:rsidRPr="00E33380">
        <w:rPr>
          <w:color w:val="000000" w:themeColor="text1"/>
          <w:spacing w:val="-2"/>
          <w:sz w:val="28"/>
          <w:szCs w:val="28"/>
          <w:lang w:val="uk-UA" w:eastAsia="en-US"/>
        </w:rPr>
        <w:t>інвестицій;</w:t>
      </w:r>
    </w:p>
    <w:p w:rsidR="003E6E17" w:rsidRPr="00E33380" w:rsidRDefault="003E6E17" w:rsidP="003E6E17">
      <w:pPr>
        <w:widowControl w:val="0"/>
        <w:autoSpaceDE w:val="0"/>
        <w:autoSpaceDN w:val="0"/>
        <w:spacing w:line="322" w:lineRule="exact"/>
        <w:ind w:firstLine="708"/>
        <w:jc w:val="both"/>
        <w:rPr>
          <w:color w:val="000000" w:themeColor="text1"/>
          <w:spacing w:val="-2"/>
          <w:sz w:val="28"/>
          <w:szCs w:val="28"/>
          <w:lang w:val="uk-UA" w:eastAsia="en-US"/>
        </w:rPr>
      </w:pPr>
      <w:r w:rsidRPr="00E33380">
        <w:rPr>
          <w:color w:val="000000" w:themeColor="text1"/>
          <w:spacing w:val="-2"/>
          <w:sz w:val="28"/>
          <w:szCs w:val="28"/>
          <w:lang w:val="uk-UA" w:eastAsia="en-US"/>
        </w:rPr>
        <w:t>-</w:t>
      </w:r>
      <w:r w:rsidRPr="00E33380">
        <w:rPr>
          <w:color w:val="000000" w:themeColor="text1"/>
          <w:sz w:val="28"/>
          <w:szCs w:val="28"/>
          <w:lang w:val="uk-UA" w:eastAsia="en-US"/>
        </w:rPr>
        <w:t>пріоритетні</w:t>
      </w:r>
      <w:r w:rsidRPr="00E33380">
        <w:rPr>
          <w:color w:val="000000" w:themeColor="text1"/>
          <w:spacing w:val="-5"/>
          <w:sz w:val="28"/>
          <w:szCs w:val="28"/>
          <w:lang w:val="uk-UA" w:eastAsia="en-US"/>
        </w:rPr>
        <w:t xml:space="preserve"> </w:t>
      </w:r>
      <w:r w:rsidRPr="00E33380">
        <w:rPr>
          <w:color w:val="000000" w:themeColor="text1"/>
          <w:sz w:val="28"/>
          <w:szCs w:val="28"/>
          <w:lang w:val="uk-UA" w:eastAsia="en-US"/>
        </w:rPr>
        <w:t>галузі</w:t>
      </w:r>
      <w:r w:rsidRPr="00E33380">
        <w:rPr>
          <w:color w:val="000000" w:themeColor="text1"/>
          <w:spacing w:val="-6"/>
          <w:sz w:val="28"/>
          <w:szCs w:val="28"/>
          <w:lang w:val="uk-UA" w:eastAsia="en-US"/>
        </w:rPr>
        <w:t xml:space="preserve"> </w:t>
      </w:r>
      <w:r w:rsidRPr="00E33380">
        <w:rPr>
          <w:color w:val="000000" w:themeColor="text1"/>
          <w:sz w:val="28"/>
          <w:szCs w:val="28"/>
          <w:lang w:val="uk-UA" w:eastAsia="en-US"/>
        </w:rPr>
        <w:t xml:space="preserve"> для</w:t>
      </w:r>
      <w:r w:rsidRPr="00E33380">
        <w:rPr>
          <w:color w:val="000000" w:themeColor="text1"/>
          <w:spacing w:val="-9"/>
          <w:sz w:val="28"/>
          <w:szCs w:val="28"/>
          <w:lang w:val="uk-UA" w:eastAsia="en-US"/>
        </w:rPr>
        <w:t xml:space="preserve"> </w:t>
      </w:r>
      <w:r w:rsidRPr="00E33380">
        <w:rPr>
          <w:color w:val="000000" w:themeColor="text1"/>
          <w:sz w:val="28"/>
          <w:szCs w:val="28"/>
          <w:lang w:val="uk-UA" w:eastAsia="en-US"/>
        </w:rPr>
        <w:t>публічного</w:t>
      </w:r>
      <w:r w:rsidRPr="00E33380">
        <w:rPr>
          <w:color w:val="000000" w:themeColor="text1"/>
          <w:spacing w:val="-4"/>
          <w:sz w:val="28"/>
          <w:szCs w:val="28"/>
          <w:lang w:val="uk-UA" w:eastAsia="en-US"/>
        </w:rPr>
        <w:t xml:space="preserve"> </w:t>
      </w:r>
      <w:r w:rsidRPr="00E33380">
        <w:rPr>
          <w:color w:val="000000" w:themeColor="text1"/>
          <w:spacing w:val="-2"/>
          <w:sz w:val="28"/>
          <w:szCs w:val="28"/>
          <w:lang w:val="uk-UA" w:eastAsia="en-US"/>
        </w:rPr>
        <w:t>інвестування;</w:t>
      </w:r>
    </w:p>
    <w:p w:rsidR="003E6E17" w:rsidRPr="00E33380" w:rsidRDefault="003E6E17" w:rsidP="003E6E17">
      <w:pPr>
        <w:widowControl w:val="0"/>
        <w:autoSpaceDE w:val="0"/>
        <w:autoSpaceDN w:val="0"/>
        <w:spacing w:line="322" w:lineRule="exact"/>
        <w:ind w:firstLine="708"/>
        <w:jc w:val="both"/>
        <w:rPr>
          <w:color w:val="000000" w:themeColor="text1"/>
          <w:sz w:val="28"/>
          <w:szCs w:val="28"/>
          <w:lang w:val="uk-UA" w:eastAsia="en-US"/>
        </w:rPr>
      </w:pPr>
      <w:r w:rsidRPr="00E33380">
        <w:rPr>
          <w:color w:val="000000" w:themeColor="text1"/>
          <w:spacing w:val="-2"/>
          <w:sz w:val="28"/>
          <w:szCs w:val="28"/>
          <w:lang w:val="uk-UA" w:eastAsia="en-US"/>
        </w:rPr>
        <w:t>-</w:t>
      </w:r>
      <w:r w:rsidRPr="00E33380">
        <w:rPr>
          <w:color w:val="000000" w:themeColor="text1"/>
          <w:sz w:val="28"/>
          <w:szCs w:val="28"/>
          <w:lang w:val="uk-UA" w:eastAsia="en-US"/>
        </w:rPr>
        <w:t xml:space="preserve">основні напрями публічного інвестування, у тому числі за діючими </w:t>
      </w:r>
      <w:proofErr w:type="spellStart"/>
      <w:r w:rsidRPr="00E33380">
        <w:rPr>
          <w:color w:val="000000" w:themeColor="text1"/>
          <w:sz w:val="28"/>
          <w:szCs w:val="28"/>
          <w:lang w:val="uk-UA" w:eastAsia="en-US"/>
        </w:rPr>
        <w:t>проєктами</w:t>
      </w:r>
      <w:proofErr w:type="spellEnd"/>
      <w:r w:rsidRPr="00E33380">
        <w:rPr>
          <w:color w:val="000000" w:themeColor="text1"/>
          <w:sz w:val="28"/>
          <w:szCs w:val="28"/>
          <w:lang w:val="uk-UA" w:eastAsia="en-US"/>
        </w:rPr>
        <w:t xml:space="preserve"> та програмами, цільові показники цих напрямів в розрізі сфер державної політики, регіонів і відповідний орієнтовний розподіл коштів за рахунок різних джерел фінансування;</w:t>
      </w:r>
    </w:p>
    <w:p w:rsidR="003E6E17" w:rsidRPr="00E33380" w:rsidRDefault="003E6E17" w:rsidP="003E6E17">
      <w:pPr>
        <w:widowControl w:val="0"/>
        <w:autoSpaceDE w:val="0"/>
        <w:autoSpaceDN w:val="0"/>
        <w:spacing w:line="322" w:lineRule="exact"/>
        <w:ind w:firstLine="708"/>
        <w:jc w:val="both"/>
        <w:rPr>
          <w:color w:val="000000" w:themeColor="text1"/>
          <w:sz w:val="28"/>
          <w:szCs w:val="28"/>
          <w:lang w:val="uk-UA" w:eastAsia="en-US"/>
        </w:rPr>
      </w:pPr>
      <w:r w:rsidRPr="00E33380">
        <w:rPr>
          <w:color w:val="000000" w:themeColor="text1"/>
          <w:sz w:val="28"/>
          <w:szCs w:val="28"/>
          <w:lang w:val="uk-UA" w:eastAsia="en-US"/>
        </w:rPr>
        <w:t xml:space="preserve">Сфера дії  Середньострокового плану включає публічні інвестиції для реалізації </w:t>
      </w:r>
      <w:proofErr w:type="spellStart"/>
      <w:r w:rsidRPr="00E33380">
        <w:rPr>
          <w:color w:val="000000" w:themeColor="text1"/>
          <w:sz w:val="28"/>
          <w:szCs w:val="28"/>
          <w:lang w:val="uk-UA" w:eastAsia="en-US"/>
        </w:rPr>
        <w:t>проєктів</w:t>
      </w:r>
      <w:proofErr w:type="spellEnd"/>
      <w:r w:rsidRPr="00E33380">
        <w:rPr>
          <w:color w:val="000000" w:themeColor="text1"/>
          <w:sz w:val="28"/>
          <w:szCs w:val="28"/>
          <w:lang w:val="uk-UA" w:eastAsia="en-US"/>
        </w:rPr>
        <w:t xml:space="preserve"> і програм </w:t>
      </w:r>
      <w:proofErr w:type="spellStart"/>
      <w:r w:rsidRPr="00E33380">
        <w:rPr>
          <w:color w:val="000000" w:themeColor="text1"/>
          <w:sz w:val="28"/>
          <w:szCs w:val="28"/>
          <w:lang w:val="uk-UA" w:eastAsia="en-US"/>
        </w:rPr>
        <w:t>Звягельської</w:t>
      </w:r>
      <w:proofErr w:type="spellEnd"/>
      <w:r w:rsidRPr="00E33380">
        <w:rPr>
          <w:color w:val="000000" w:themeColor="text1"/>
          <w:sz w:val="28"/>
          <w:szCs w:val="28"/>
          <w:lang w:val="uk-UA" w:eastAsia="en-US"/>
        </w:rPr>
        <w:t xml:space="preserve"> міської територіальної громади у 2026-2028 роках, крім компенсацій за пошкоджене/зруйноване майно та грантів для розвитку бізнесу і приватних осіб, що не є публічними інвестиціями за визначенням Бюджетного кодексу України. </w:t>
      </w:r>
    </w:p>
    <w:p w:rsidR="003E6E17" w:rsidRPr="00E33380" w:rsidRDefault="003E6E17" w:rsidP="003E6E17">
      <w:pPr>
        <w:widowControl w:val="0"/>
        <w:autoSpaceDE w:val="0"/>
        <w:autoSpaceDN w:val="0"/>
        <w:spacing w:line="322" w:lineRule="exact"/>
        <w:ind w:firstLine="708"/>
        <w:jc w:val="both"/>
        <w:rPr>
          <w:color w:val="000000" w:themeColor="text1"/>
          <w:sz w:val="28"/>
          <w:szCs w:val="28"/>
          <w:lang w:val="uk-UA" w:eastAsia="en-US"/>
        </w:rPr>
      </w:pPr>
    </w:p>
    <w:p w:rsidR="003E6E17" w:rsidRPr="00E33380" w:rsidRDefault="003E6E17" w:rsidP="003E6E17">
      <w:pPr>
        <w:spacing w:after="160" w:line="259" w:lineRule="auto"/>
        <w:jc w:val="center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E33380">
        <w:rPr>
          <w:rFonts w:eastAsiaTheme="minorHAnsi"/>
          <w:color w:val="000000" w:themeColor="text1"/>
          <w:sz w:val="28"/>
          <w:szCs w:val="28"/>
          <w:lang w:val="uk-UA" w:eastAsia="en-US"/>
        </w:rPr>
        <w:t>Описова частина</w:t>
      </w:r>
    </w:p>
    <w:p w:rsidR="003E6E17" w:rsidRPr="000B117F" w:rsidRDefault="003E6E17" w:rsidP="000B117F">
      <w:pPr>
        <w:widowControl w:val="0"/>
        <w:autoSpaceDE w:val="0"/>
        <w:autoSpaceDN w:val="0"/>
        <w:spacing w:before="316"/>
        <w:ind w:right="156" w:firstLine="708"/>
        <w:jc w:val="both"/>
        <w:rPr>
          <w:color w:val="000000" w:themeColor="text1"/>
          <w:sz w:val="28"/>
          <w:szCs w:val="28"/>
          <w:lang w:val="uk-UA" w:eastAsia="en-US"/>
        </w:rPr>
      </w:pPr>
      <w:r w:rsidRPr="00E33380">
        <w:rPr>
          <w:color w:val="000000" w:themeColor="text1"/>
          <w:sz w:val="28"/>
          <w:szCs w:val="28"/>
          <w:lang w:val="uk-UA" w:eastAsia="en-US"/>
        </w:rPr>
        <w:t xml:space="preserve">Середньостроковий план розроблено відділом економіки міської ради на підставі пропозицій головних розпорядників бюджетних коштів міської територіальної громади, відповідно до цілей і завдань, визначених документами стратегічного планування, у межах орієнтовного граничного </w:t>
      </w:r>
      <w:r w:rsidRPr="00E33380">
        <w:rPr>
          <w:color w:val="000000" w:themeColor="text1"/>
          <w:sz w:val="28"/>
          <w:szCs w:val="28"/>
          <w:lang w:val="uk-UA" w:eastAsia="en-US"/>
        </w:rPr>
        <w:lastRenderedPageBreak/>
        <w:t>сукупного обсягу публічних  інвестицій  на середньостроковий період, доведеного фіна</w:t>
      </w:r>
      <w:r w:rsidR="000B117F">
        <w:rPr>
          <w:color w:val="000000" w:themeColor="text1"/>
          <w:sz w:val="28"/>
          <w:szCs w:val="28"/>
          <w:lang w:val="uk-UA" w:eastAsia="en-US"/>
        </w:rPr>
        <w:t>нсовим управлінням міської ради.</w:t>
      </w:r>
    </w:p>
    <w:p w:rsidR="003E6E17" w:rsidRPr="00E33380" w:rsidRDefault="003E6E17" w:rsidP="003E6E17">
      <w:pPr>
        <w:widowControl w:val="0"/>
        <w:autoSpaceDE w:val="0"/>
        <w:autoSpaceDN w:val="0"/>
        <w:rPr>
          <w:i/>
          <w:color w:val="000000" w:themeColor="text1"/>
          <w:sz w:val="28"/>
          <w:szCs w:val="22"/>
          <w:lang w:val="uk-UA" w:eastAsia="en-US"/>
        </w:rPr>
      </w:pPr>
      <w:r w:rsidRPr="00E33380">
        <w:rPr>
          <w:color w:val="000000" w:themeColor="text1"/>
          <w:sz w:val="28"/>
          <w:szCs w:val="22"/>
          <w:lang w:val="uk-UA" w:eastAsia="en-US"/>
        </w:rPr>
        <w:t xml:space="preserve"> </w:t>
      </w:r>
      <w:r w:rsidRPr="00E33380">
        <w:rPr>
          <w:color w:val="000000" w:themeColor="text1"/>
          <w:sz w:val="28"/>
          <w:szCs w:val="22"/>
          <w:lang w:val="uk-UA" w:eastAsia="en-US"/>
        </w:rPr>
        <w:tab/>
      </w:r>
      <w:r w:rsidRPr="00E33380">
        <w:rPr>
          <w:i/>
          <w:color w:val="000000" w:themeColor="text1"/>
          <w:sz w:val="28"/>
          <w:szCs w:val="22"/>
          <w:lang w:val="uk-UA" w:eastAsia="en-US"/>
        </w:rPr>
        <w:t>Наскрізні</w:t>
      </w:r>
      <w:r w:rsidRPr="00E33380">
        <w:rPr>
          <w:i/>
          <w:color w:val="000000" w:themeColor="text1"/>
          <w:spacing w:val="-10"/>
          <w:sz w:val="28"/>
          <w:szCs w:val="22"/>
          <w:lang w:val="uk-UA" w:eastAsia="en-US"/>
        </w:rPr>
        <w:t xml:space="preserve"> </w:t>
      </w:r>
      <w:r w:rsidRPr="00E33380">
        <w:rPr>
          <w:i/>
          <w:color w:val="000000" w:themeColor="text1"/>
          <w:sz w:val="28"/>
          <w:szCs w:val="22"/>
          <w:lang w:val="uk-UA" w:eastAsia="en-US"/>
        </w:rPr>
        <w:t>стратегічні</w:t>
      </w:r>
      <w:r w:rsidRPr="00E33380">
        <w:rPr>
          <w:i/>
          <w:color w:val="000000" w:themeColor="text1"/>
          <w:spacing w:val="-8"/>
          <w:sz w:val="28"/>
          <w:szCs w:val="22"/>
          <w:lang w:val="uk-UA" w:eastAsia="en-US"/>
        </w:rPr>
        <w:t xml:space="preserve"> </w:t>
      </w:r>
      <w:r w:rsidRPr="00E33380">
        <w:rPr>
          <w:i/>
          <w:color w:val="000000" w:themeColor="text1"/>
          <w:sz w:val="28"/>
          <w:szCs w:val="22"/>
          <w:lang w:val="uk-UA" w:eastAsia="en-US"/>
        </w:rPr>
        <w:t>цілі</w:t>
      </w:r>
      <w:r w:rsidRPr="00E33380">
        <w:rPr>
          <w:i/>
          <w:color w:val="000000" w:themeColor="text1"/>
          <w:spacing w:val="-5"/>
          <w:sz w:val="28"/>
          <w:szCs w:val="22"/>
          <w:lang w:val="uk-UA" w:eastAsia="en-US"/>
        </w:rPr>
        <w:t xml:space="preserve"> </w:t>
      </w:r>
      <w:r w:rsidRPr="00E33380">
        <w:rPr>
          <w:i/>
          <w:color w:val="000000" w:themeColor="text1"/>
          <w:sz w:val="28"/>
          <w:szCs w:val="22"/>
          <w:lang w:val="uk-UA" w:eastAsia="en-US"/>
        </w:rPr>
        <w:t>здійснення</w:t>
      </w:r>
      <w:r w:rsidRPr="00E33380">
        <w:rPr>
          <w:i/>
          <w:color w:val="000000" w:themeColor="text1"/>
          <w:spacing w:val="-7"/>
          <w:sz w:val="28"/>
          <w:szCs w:val="22"/>
          <w:lang w:val="uk-UA" w:eastAsia="en-US"/>
        </w:rPr>
        <w:t xml:space="preserve"> </w:t>
      </w:r>
      <w:r w:rsidRPr="00E33380">
        <w:rPr>
          <w:i/>
          <w:color w:val="000000" w:themeColor="text1"/>
          <w:sz w:val="28"/>
          <w:szCs w:val="22"/>
          <w:lang w:val="uk-UA" w:eastAsia="en-US"/>
        </w:rPr>
        <w:t>публічних</w:t>
      </w:r>
      <w:r w:rsidRPr="00E33380">
        <w:rPr>
          <w:i/>
          <w:color w:val="000000" w:themeColor="text1"/>
          <w:spacing w:val="-6"/>
          <w:sz w:val="28"/>
          <w:szCs w:val="22"/>
          <w:lang w:val="uk-UA" w:eastAsia="en-US"/>
        </w:rPr>
        <w:t xml:space="preserve"> </w:t>
      </w:r>
      <w:r w:rsidRPr="00E33380">
        <w:rPr>
          <w:i/>
          <w:color w:val="000000" w:themeColor="text1"/>
          <w:spacing w:val="-2"/>
          <w:sz w:val="28"/>
          <w:szCs w:val="22"/>
          <w:lang w:val="uk-UA" w:eastAsia="en-US"/>
        </w:rPr>
        <w:t>інвестицій</w:t>
      </w:r>
    </w:p>
    <w:p w:rsidR="003E6E17" w:rsidRPr="00E33380" w:rsidRDefault="003E6E17" w:rsidP="003E6E17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  <w:lang w:val="uk-UA" w:eastAsia="en-US"/>
        </w:rPr>
      </w:pPr>
      <w:r w:rsidRPr="00E33380">
        <w:rPr>
          <w:color w:val="000000" w:themeColor="text1"/>
          <w:sz w:val="28"/>
          <w:szCs w:val="28"/>
          <w:lang w:val="uk-UA" w:eastAsia="en-US"/>
        </w:rPr>
        <w:t xml:space="preserve">Наскрізними стратегічними цілями здійснення публічних інвестицій (далі – наскрізні стратегічні цілі)  є цілі, що мають міжгалузевий характер, відповідають національним або глобальним пріоритетам розвитку, для досягнення яких об’єднують зусилля органи влади та фізичні і юридичні особи, громадські об’єднання, інші суб’єкти , які можуть вплинути на процес досягнення цілей.   </w:t>
      </w:r>
    </w:p>
    <w:p w:rsidR="003E6E17" w:rsidRPr="00E33380" w:rsidRDefault="003E6E17" w:rsidP="003E6E17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  <w:lang w:val="uk-UA" w:eastAsia="en-US"/>
        </w:rPr>
      </w:pPr>
      <w:r w:rsidRPr="00E33380">
        <w:rPr>
          <w:color w:val="000000" w:themeColor="text1"/>
          <w:sz w:val="28"/>
          <w:szCs w:val="28"/>
          <w:lang w:val="uk-UA" w:eastAsia="en-US"/>
        </w:rPr>
        <w:tab/>
        <w:t>На 2026-2028 роки для міської територіальної громади  визначено такі наскрізні стратегічні цілі, узгоджені з державними:</w:t>
      </w:r>
    </w:p>
    <w:p w:rsidR="003E6E17" w:rsidRPr="00E33380" w:rsidRDefault="003E6E17" w:rsidP="003E6E17">
      <w:pPr>
        <w:widowControl w:val="0"/>
        <w:numPr>
          <w:ilvl w:val="0"/>
          <w:numId w:val="2"/>
        </w:numPr>
        <w:autoSpaceDE w:val="0"/>
        <w:autoSpaceDN w:val="0"/>
        <w:spacing w:after="160" w:line="259" w:lineRule="auto"/>
        <w:ind w:left="0" w:firstLine="360"/>
        <w:jc w:val="both"/>
        <w:rPr>
          <w:color w:val="000000" w:themeColor="text1"/>
          <w:sz w:val="28"/>
          <w:szCs w:val="28"/>
          <w:lang w:val="uk-UA" w:eastAsia="en-US"/>
        </w:rPr>
      </w:pPr>
      <w:r w:rsidRPr="00E33380">
        <w:rPr>
          <w:color w:val="000000" w:themeColor="text1"/>
          <w:sz w:val="28"/>
          <w:szCs w:val="28"/>
          <w:lang w:val="uk-UA" w:eastAsia="en-US"/>
        </w:rPr>
        <w:t xml:space="preserve">енергоефективність – впровадження сучасних технологій енергозбереження у сфері житлово-комунального господарства, освіти та медицини. </w:t>
      </w:r>
    </w:p>
    <w:p w:rsidR="003E6E17" w:rsidRPr="00E33380" w:rsidRDefault="003E6E17" w:rsidP="003E6E17">
      <w:pPr>
        <w:widowControl w:val="0"/>
        <w:numPr>
          <w:ilvl w:val="0"/>
          <w:numId w:val="2"/>
        </w:numPr>
        <w:autoSpaceDE w:val="0"/>
        <w:autoSpaceDN w:val="0"/>
        <w:spacing w:after="160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E33380">
        <w:rPr>
          <w:color w:val="000000" w:themeColor="text1"/>
          <w:sz w:val="28"/>
          <w:szCs w:val="28"/>
          <w:lang w:val="uk-UA" w:eastAsia="en-US"/>
        </w:rPr>
        <w:t xml:space="preserve">реагування на зміни клімату – модернізація системи водопостачання та   </w:t>
      </w:r>
    </w:p>
    <w:p w:rsidR="003E6E17" w:rsidRPr="00E33380" w:rsidRDefault="003E6E17" w:rsidP="003E6E17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  <w:lang w:val="uk-UA" w:eastAsia="en-US"/>
        </w:rPr>
      </w:pPr>
      <w:r w:rsidRPr="00E33380">
        <w:rPr>
          <w:color w:val="000000" w:themeColor="text1"/>
          <w:sz w:val="28"/>
          <w:szCs w:val="28"/>
          <w:lang w:val="uk-UA" w:eastAsia="en-US"/>
        </w:rPr>
        <w:t xml:space="preserve"> водовідведення, впровадження відновлювальних джерел енергії.</w:t>
      </w:r>
    </w:p>
    <w:p w:rsidR="003E6E17" w:rsidRPr="00E33380" w:rsidRDefault="003E6E17" w:rsidP="00027A80">
      <w:pPr>
        <w:widowControl w:val="0"/>
        <w:numPr>
          <w:ilvl w:val="0"/>
          <w:numId w:val="2"/>
        </w:numPr>
        <w:autoSpaceDE w:val="0"/>
        <w:autoSpaceDN w:val="0"/>
        <w:spacing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E33380">
        <w:rPr>
          <w:color w:val="000000" w:themeColor="text1"/>
          <w:sz w:val="28"/>
          <w:szCs w:val="28"/>
          <w:lang w:val="uk-UA" w:eastAsia="en-US"/>
        </w:rPr>
        <w:t xml:space="preserve">гендерна рівність та </w:t>
      </w:r>
      <w:proofErr w:type="spellStart"/>
      <w:r w:rsidRPr="00E33380">
        <w:rPr>
          <w:color w:val="000000" w:themeColor="text1"/>
          <w:sz w:val="28"/>
          <w:szCs w:val="28"/>
          <w:lang w:val="uk-UA" w:eastAsia="en-US"/>
        </w:rPr>
        <w:t>безбар</w:t>
      </w:r>
      <w:proofErr w:type="spellEnd"/>
      <w:r w:rsidRPr="00E33380">
        <w:rPr>
          <w:color w:val="000000" w:themeColor="text1"/>
          <w:sz w:val="28"/>
          <w:szCs w:val="28"/>
          <w:lang w:eastAsia="en-US"/>
        </w:rPr>
        <w:t>’</w:t>
      </w:r>
      <w:proofErr w:type="spellStart"/>
      <w:r w:rsidRPr="00E33380">
        <w:rPr>
          <w:color w:val="000000" w:themeColor="text1"/>
          <w:sz w:val="28"/>
          <w:szCs w:val="28"/>
          <w:lang w:val="uk-UA" w:eastAsia="en-US"/>
        </w:rPr>
        <w:t>єрність</w:t>
      </w:r>
      <w:proofErr w:type="spellEnd"/>
      <w:r w:rsidRPr="00E33380">
        <w:rPr>
          <w:color w:val="000000" w:themeColor="text1"/>
          <w:sz w:val="28"/>
          <w:szCs w:val="28"/>
          <w:lang w:val="uk-UA" w:eastAsia="en-US"/>
        </w:rPr>
        <w:t xml:space="preserve"> – створення безпечних, інклюзивних </w:t>
      </w:r>
    </w:p>
    <w:p w:rsidR="003E6E17" w:rsidRPr="00E33380" w:rsidRDefault="003E6E17" w:rsidP="00027A80">
      <w:pPr>
        <w:spacing w:line="259" w:lineRule="auto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proofErr w:type="spellStart"/>
      <w:r w:rsidRPr="00E33380">
        <w:rPr>
          <w:rFonts w:eastAsiaTheme="minorHAnsi"/>
          <w:color w:val="000000" w:themeColor="text1"/>
          <w:sz w:val="28"/>
          <w:szCs w:val="28"/>
          <w:lang w:eastAsia="en-US"/>
        </w:rPr>
        <w:t>об’єктів</w:t>
      </w:r>
      <w:proofErr w:type="spellEnd"/>
      <w:r w:rsidRPr="00E3338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33380">
        <w:rPr>
          <w:rFonts w:eastAsiaTheme="minorHAnsi"/>
          <w:color w:val="000000" w:themeColor="text1"/>
          <w:sz w:val="28"/>
          <w:szCs w:val="28"/>
          <w:lang w:val="uk-UA" w:eastAsia="en-US"/>
        </w:rPr>
        <w:t>інфраструктури. Доступних для усіх категорій населення.</w:t>
      </w:r>
    </w:p>
    <w:p w:rsidR="003E6E17" w:rsidRPr="00E33380" w:rsidRDefault="003E6E17" w:rsidP="003E6E17">
      <w:pPr>
        <w:widowControl w:val="0"/>
        <w:autoSpaceDE w:val="0"/>
        <w:autoSpaceDN w:val="0"/>
        <w:spacing w:before="1"/>
        <w:ind w:right="156" w:firstLine="708"/>
        <w:jc w:val="both"/>
        <w:rPr>
          <w:i/>
          <w:color w:val="000000" w:themeColor="text1"/>
          <w:spacing w:val="-2"/>
          <w:sz w:val="28"/>
          <w:szCs w:val="28"/>
          <w:lang w:val="uk-UA" w:eastAsia="en-US"/>
        </w:rPr>
      </w:pPr>
      <w:r w:rsidRPr="00E33380">
        <w:rPr>
          <w:i/>
          <w:color w:val="000000" w:themeColor="text1"/>
          <w:spacing w:val="-2"/>
          <w:sz w:val="28"/>
          <w:szCs w:val="28"/>
          <w:lang w:val="uk-UA" w:eastAsia="en-US"/>
        </w:rPr>
        <w:t>Пріоритетні галузі для публічного інвестування:</w:t>
      </w:r>
    </w:p>
    <w:p w:rsidR="003E6E17" w:rsidRPr="00E33380" w:rsidRDefault="003E6E17" w:rsidP="003E6E17">
      <w:pPr>
        <w:widowControl w:val="0"/>
        <w:autoSpaceDE w:val="0"/>
        <w:autoSpaceDN w:val="0"/>
        <w:spacing w:before="1"/>
        <w:ind w:right="156" w:firstLine="708"/>
        <w:jc w:val="both"/>
        <w:rPr>
          <w:color w:val="000000" w:themeColor="text1"/>
          <w:spacing w:val="-2"/>
          <w:sz w:val="28"/>
          <w:szCs w:val="28"/>
          <w:lang w:val="uk-UA" w:eastAsia="en-US"/>
        </w:rPr>
      </w:pPr>
      <w:proofErr w:type="spellStart"/>
      <w:r w:rsidRPr="00E33380">
        <w:rPr>
          <w:color w:val="000000" w:themeColor="text1"/>
          <w:spacing w:val="-2"/>
          <w:sz w:val="28"/>
          <w:szCs w:val="28"/>
          <w:lang w:val="uk-UA" w:eastAsia="en-US"/>
        </w:rPr>
        <w:t>Звягельська</w:t>
      </w:r>
      <w:proofErr w:type="spellEnd"/>
      <w:r w:rsidRPr="00E33380">
        <w:rPr>
          <w:color w:val="000000" w:themeColor="text1"/>
          <w:spacing w:val="-2"/>
          <w:sz w:val="28"/>
          <w:szCs w:val="28"/>
          <w:lang w:val="uk-UA" w:eastAsia="en-US"/>
        </w:rPr>
        <w:t xml:space="preserve"> міська територіальна громада, зважаючи на Середньостроковий план пріоритетних публічних інвестицій держави, спрямовуватиме публічні інвестиції у такі галузі/напрямки:</w:t>
      </w:r>
    </w:p>
    <w:p w:rsidR="00027A80" w:rsidRPr="00E33380" w:rsidRDefault="003E6E17" w:rsidP="003E6E17">
      <w:pPr>
        <w:widowControl w:val="0"/>
        <w:autoSpaceDE w:val="0"/>
        <w:autoSpaceDN w:val="0"/>
        <w:spacing w:before="1"/>
        <w:ind w:left="1068" w:right="156"/>
        <w:jc w:val="both"/>
        <w:rPr>
          <w:color w:val="000000" w:themeColor="text1"/>
          <w:spacing w:val="-2"/>
          <w:sz w:val="28"/>
          <w:szCs w:val="28"/>
          <w:lang w:val="uk-UA" w:eastAsia="en-US"/>
        </w:rPr>
      </w:pPr>
      <w:r w:rsidRPr="00E33380">
        <w:rPr>
          <w:color w:val="000000" w:themeColor="text1"/>
          <w:sz w:val="28"/>
          <w:szCs w:val="28"/>
          <w:lang w:val="uk-UA" w:eastAsia="en-US"/>
        </w:rPr>
        <w:t xml:space="preserve">Галузь: </w:t>
      </w:r>
      <w:r w:rsidRPr="00E33380">
        <w:rPr>
          <w:color w:val="000000" w:themeColor="text1"/>
          <w:spacing w:val="-2"/>
          <w:sz w:val="28"/>
          <w:szCs w:val="28"/>
          <w:lang w:val="uk-UA" w:eastAsia="en-US"/>
        </w:rPr>
        <w:t xml:space="preserve">Муніципальна інфраструктура та послуги – водопостачання </w:t>
      </w:r>
    </w:p>
    <w:p w:rsidR="003E6E17" w:rsidRPr="00E33380" w:rsidRDefault="003E6E17" w:rsidP="00027A80">
      <w:pPr>
        <w:widowControl w:val="0"/>
        <w:autoSpaceDE w:val="0"/>
        <w:autoSpaceDN w:val="0"/>
        <w:spacing w:before="1"/>
        <w:ind w:right="156"/>
        <w:jc w:val="both"/>
        <w:rPr>
          <w:color w:val="000000" w:themeColor="text1"/>
          <w:spacing w:val="-2"/>
          <w:sz w:val="28"/>
          <w:szCs w:val="28"/>
          <w:lang w:val="uk-UA" w:eastAsia="en-US"/>
        </w:rPr>
      </w:pPr>
      <w:r w:rsidRPr="00E33380">
        <w:rPr>
          <w:color w:val="000000" w:themeColor="text1"/>
          <w:spacing w:val="-2"/>
          <w:sz w:val="28"/>
          <w:szCs w:val="28"/>
          <w:lang w:val="uk-UA" w:eastAsia="en-US"/>
        </w:rPr>
        <w:t xml:space="preserve">та </w:t>
      </w:r>
      <w:r w:rsidRPr="00E33380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водовідведення, енергоефективність, поводження з ТПВ.</w:t>
      </w:r>
    </w:p>
    <w:p w:rsidR="003E6E17" w:rsidRPr="00E33380" w:rsidRDefault="003E6E17" w:rsidP="003E6E17">
      <w:pPr>
        <w:spacing w:before="1" w:line="259" w:lineRule="auto"/>
        <w:ind w:right="156" w:firstLine="708"/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</w:pPr>
      <w:r w:rsidRPr="00E33380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    </w:t>
      </w:r>
      <w:r w:rsidRPr="00E33380">
        <w:rPr>
          <w:color w:val="000000" w:themeColor="text1"/>
          <w:sz w:val="28"/>
          <w:szCs w:val="28"/>
          <w:lang w:val="uk-UA" w:eastAsia="en-US"/>
        </w:rPr>
        <w:t xml:space="preserve">Галузь: </w:t>
      </w:r>
      <w:r w:rsidRPr="00E33380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Освіта і наука</w:t>
      </w:r>
      <w:r w:rsidRPr="00E33380">
        <w:rPr>
          <w:rFonts w:asciiTheme="minorHAnsi" w:eastAsiaTheme="minorHAnsi" w:hAnsiTheme="minorHAnsi" w:cstheme="minorBidi"/>
          <w:color w:val="000000" w:themeColor="text1"/>
          <w:spacing w:val="-2"/>
          <w:sz w:val="28"/>
          <w:szCs w:val="28"/>
          <w:lang w:val="uk-UA" w:eastAsia="en-US"/>
        </w:rPr>
        <w:t xml:space="preserve"> – </w:t>
      </w:r>
      <w:r w:rsidRPr="00E33380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модернізація шкільної  інфраструктури, забезпечення обладнанням, протипожежний захист та укриття. </w:t>
      </w:r>
    </w:p>
    <w:p w:rsidR="003E6E17" w:rsidRPr="00E33380" w:rsidRDefault="003E6E17" w:rsidP="003E6E17">
      <w:pPr>
        <w:widowControl w:val="0"/>
        <w:autoSpaceDE w:val="0"/>
        <w:autoSpaceDN w:val="0"/>
        <w:spacing w:before="1"/>
        <w:ind w:left="1068" w:right="156"/>
        <w:jc w:val="both"/>
        <w:rPr>
          <w:color w:val="000000" w:themeColor="text1"/>
          <w:spacing w:val="-2"/>
          <w:sz w:val="28"/>
          <w:szCs w:val="28"/>
          <w:lang w:val="uk-UA" w:eastAsia="en-US"/>
        </w:rPr>
      </w:pPr>
      <w:r w:rsidRPr="00E33380">
        <w:rPr>
          <w:color w:val="000000" w:themeColor="text1"/>
          <w:sz w:val="28"/>
          <w:szCs w:val="28"/>
          <w:lang w:val="uk-UA" w:eastAsia="en-US"/>
        </w:rPr>
        <w:t xml:space="preserve">Галузь: </w:t>
      </w:r>
      <w:r w:rsidRPr="00E33380">
        <w:rPr>
          <w:color w:val="000000" w:themeColor="text1"/>
          <w:spacing w:val="-2"/>
          <w:sz w:val="28"/>
          <w:szCs w:val="28"/>
          <w:lang w:val="uk-UA" w:eastAsia="en-US"/>
        </w:rPr>
        <w:t xml:space="preserve">Охорона </w:t>
      </w:r>
      <w:proofErr w:type="spellStart"/>
      <w:r w:rsidRPr="00E33380">
        <w:rPr>
          <w:color w:val="000000" w:themeColor="text1"/>
          <w:spacing w:val="-2"/>
          <w:sz w:val="28"/>
          <w:szCs w:val="28"/>
          <w:lang w:val="uk-UA" w:eastAsia="en-US"/>
        </w:rPr>
        <w:t>здоров</w:t>
      </w:r>
      <w:proofErr w:type="spellEnd"/>
      <w:r w:rsidRPr="00E33380">
        <w:rPr>
          <w:color w:val="000000" w:themeColor="text1"/>
          <w:spacing w:val="-2"/>
          <w:sz w:val="28"/>
          <w:szCs w:val="28"/>
          <w:lang w:eastAsia="en-US"/>
        </w:rPr>
        <w:t>’</w:t>
      </w:r>
      <w:r w:rsidRPr="00E33380">
        <w:rPr>
          <w:color w:val="000000" w:themeColor="text1"/>
          <w:spacing w:val="-2"/>
          <w:sz w:val="28"/>
          <w:szCs w:val="28"/>
          <w:lang w:val="uk-UA" w:eastAsia="en-US"/>
        </w:rPr>
        <w:t xml:space="preserve">я – будівництво та модернізація медичних </w:t>
      </w:r>
    </w:p>
    <w:p w:rsidR="00027A80" w:rsidRPr="00E33380" w:rsidRDefault="003E6E17" w:rsidP="003E6E17">
      <w:pPr>
        <w:spacing w:before="1" w:line="259" w:lineRule="auto"/>
        <w:ind w:right="156"/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</w:pPr>
      <w:r w:rsidRPr="00E33380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закладів.</w:t>
      </w:r>
    </w:p>
    <w:p w:rsidR="003E6E17" w:rsidRPr="00E33380" w:rsidRDefault="003E6E17" w:rsidP="003E6E17">
      <w:pPr>
        <w:spacing w:after="160" w:line="259" w:lineRule="auto"/>
        <w:ind w:right="156"/>
        <w:jc w:val="both"/>
        <w:rPr>
          <w:rFonts w:asciiTheme="minorHAnsi" w:eastAsiaTheme="minorHAnsi" w:hAnsiTheme="minorHAnsi" w:cstheme="minorBidi"/>
          <w:color w:val="000000" w:themeColor="text1"/>
          <w:sz w:val="28"/>
          <w:szCs w:val="28"/>
          <w:lang w:val="uk-UA" w:eastAsia="en-US"/>
        </w:rPr>
      </w:pPr>
      <w:r w:rsidRPr="00E33380">
        <w:rPr>
          <w:color w:val="000000" w:themeColor="text1"/>
          <w:sz w:val="28"/>
          <w:szCs w:val="28"/>
          <w:lang w:val="uk-UA" w:eastAsia="en-US"/>
        </w:rPr>
        <w:t xml:space="preserve"> </w:t>
      </w:r>
      <w:r w:rsidRPr="00E33380">
        <w:rPr>
          <w:color w:val="000000" w:themeColor="text1"/>
          <w:sz w:val="28"/>
          <w:szCs w:val="28"/>
          <w:lang w:val="uk-UA" w:eastAsia="en-US"/>
        </w:rPr>
        <w:tab/>
        <w:t xml:space="preserve">Перелік галузей для публічного інвестування та основних напрямків для публічного інвестування наведено у </w:t>
      </w:r>
      <w:r w:rsidRPr="00E33380">
        <w:rPr>
          <w:color w:val="000000" w:themeColor="text1"/>
          <w:sz w:val="28"/>
          <w:szCs w:val="28"/>
          <w:lang w:eastAsia="en-US"/>
        </w:rPr>
        <w:t xml:space="preserve"> </w:t>
      </w:r>
      <w:r w:rsidRPr="00E33380">
        <w:rPr>
          <w:color w:val="000000" w:themeColor="text1"/>
          <w:sz w:val="28"/>
          <w:szCs w:val="28"/>
          <w:lang w:val="uk-UA" w:eastAsia="en-US"/>
        </w:rPr>
        <w:t>Додатку 1</w:t>
      </w:r>
      <w:r w:rsidR="00027A80" w:rsidRPr="00E33380">
        <w:rPr>
          <w:color w:val="000000" w:themeColor="text1"/>
          <w:sz w:val="28"/>
          <w:szCs w:val="28"/>
          <w:lang w:val="uk-UA" w:eastAsia="en-US"/>
        </w:rPr>
        <w:t>.</w:t>
      </w:r>
    </w:p>
    <w:p w:rsidR="003E6E17" w:rsidRPr="00E33380" w:rsidRDefault="003E6E17" w:rsidP="003E6E17">
      <w:pPr>
        <w:widowControl w:val="0"/>
        <w:autoSpaceDE w:val="0"/>
        <w:autoSpaceDN w:val="0"/>
        <w:rPr>
          <w:i/>
          <w:color w:val="000000" w:themeColor="text1"/>
          <w:sz w:val="28"/>
          <w:szCs w:val="22"/>
          <w:lang w:val="uk-UA" w:eastAsia="en-US"/>
        </w:rPr>
      </w:pPr>
      <w:r w:rsidRPr="00E33380">
        <w:rPr>
          <w:i/>
          <w:color w:val="000000" w:themeColor="text1"/>
          <w:sz w:val="28"/>
          <w:szCs w:val="22"/>
          <w:lang w:val="uk-UA" w:eastAsia="en-US"/>
        </w:rPr>
        <w:t xml:space="preserve"> </w:t>
      </w:r>
      <w:r w:rsidRPr="00E33380">
        <w:rPr>
          <w:i/>
          <w:color w:val="000000" w:themeColor="text1"/>
          <w:sz w:val="28"/>
          <w:szCs w:val="22"/>
          <w:lang w:val="uk-UA" w:eastAsia="en-US"/>
        </w:rPr>
        <w:tab/>
        <w:t>Фінансова</w:t>
      </w:r>
      <w:r w:rsidRPr="00E33380">
        <w:rPr>
          <w:i/>
          <w:color w:val="000000" w:themeColor="text1"/>
          <w:spacing w:val="-7"/>
          <w:sz w:val="28"/>
          <w:szCs w:val="22"/>
          <w:lang w:val="uk-UA" w:eastAsia="en-US"/>
        </w:rPr>
        <w:t xml:space="preserve"> </w:t>
      </w:r>
      <w:r w:rsidRPr="00E33380">
        <w:rPr>
          <w:i/>
          <w:color w:val="000000" w:themeColor="text1"/>
          <w:sz w:val="28"/>
          <w:szCs w:val="22"/>
          <w:lang w:val="uk-UA" w:eastAsia="en-US"/>
        </w:rPr>
        <w:t>структура</w:t>
      </w:r>
      <w:r w:rsidRPr="00E33380">
        <w:rPr>
          <w:i/>
          <w:color w:val="000000" w:themeColor="text1"/>
          <w:spacing w:val="-10"/>
          <w:sz w:val="28"/>
          <w:szCs w:val="22"/>
          <w:lang w:val="uk-UA" w:eastAsia="en-US"/>
        </w:rPr>
        <w:t xml:space="preserve"> </w:t>
      </w:r>
      <w:r w:rsidRPr="00E33380">
        <w:rPr>
          <w:i/>
          <w:color w:val="000000" w:themeColor="text1"/>
          <w:sz w:val="28"/>
          <w:szCs w:val="22"/>
          <w:lang w:val="uk-UA" w:eastAsia="en-US"/>
        </w:rPr>
        <w:t>публічних</w:t>
      </w:r>
      <w:r w:rsidRPr="00E33380">
        <w:rPr>
          <w:i/>
          <w:color w:val="000000" w:themeColor="text1"/>
          <w:spacing w:val="-9"/>
          <w:sz w:val="28"/>
          <w:szCs w:val="22"/>
          <w:lang w:val="uk-UA" w:eastAsia="en-US"/>
        </w:rPr>
        <w:t xml:space="preserve"> </w:t>
      </w:r>
      <w:r w:rsidRPr="00E33380">
        <w:rPr>
          <w:i/>
          <w:color w:val="000000" w:themeColor="text1"/>
          <w:spacing w:val="-2"/>
          <w:sz w:val="28"/>
          <w:szCs w:val="22"/>
          <w:lang w:val="uk-UA" w:eastAsia="en-US"/>
        </w:rPr>
        <w:t>інвестицій</w:t>
      </w:r>
    </w:p>
    <w:p w:rsidR="00027A80" w:rsidRDefault="003E6E17" w:rsidP="000B117F">
      <w:pPr>
        <w:widowControl w:val="0"/>
        <w:autoSpaceDE w:val="0"/>
        <w:autoSpaceDN w:val="0"/>
        <w:spacing w:before="251" w:line="242" w:lineRule="auto"/>
        <w:ind w:right="148" w:firstLine="708"/>
        <w:jc w:val="both"/>
        <w:rPr>
          <w:color w:val="000000" w:themeColor="text1"/>
          <w:sz w:val="28"/>
          <w:szCs w:val="28"/>
          <w:lang w:val="uk-UA" w:eastAsia="en-US"/>
        </w:rPr>
      </w:pPr>
      <w:r w:rsidRPr="00E33380">
        <w:rPr>
          <w:color w:val="000000" w:themeColor="text1"/>
          <w:sz w:val="28"/>
          <w:szCs w:val="28"/>
          <w:lang w:val="uk-UA" w:eastAsia="en-US"/>
        </w:rPr>
        <w:t xml:space="preserve">На основі аналізу джерел фінансування публічних інвестиційних проектів  </w:t>
      </w:r>
      <w:proofErr w:type="spellStart"/>
      <w:r w:rsidRPr="00E33380">
        <w:rPr>
          <w:color w:val="000000" w:themeColor="text1"/>
          <w:sz w:val="28"/>
          <w:szCs w:val="28"/>
          <w:lang w:val="uk-UA" w:eastAsia="en-US"/>
        </w:rPr>
        <w:t>Звягельської</w:t>
      </w:r>
      <w:proofErr w:type="spellEnd"/>
      <w:r w:rsidRPr="00E33380">
        <w:rPr>
          <w:color w:val="000000" w:themeColor="text1"/>
          <w:sz w:val="28"/>
          <w:szCs w:val="28"/>
          <w:lang w:val="uk-UA" w:eastAsia="en-US"/>
        </w:rPr>
        <w:t xml:space="preserve">  міської територіальної громади, визначено наступну структуру фінансового забезпечення на 2026-2028 роки:</w:t>
      </w:r>
    </w:p>
    <w:p w:rsidR="000B117F" w:rsidRPr="00E33380" w:rsidRDefault="000B117F" w:rsidP="000B117F">
      <w:pPr>
        <w:widowControl w:val="0"/>
        <w:autoSpaceDE w:val="0"/>
        <w:autoSpaceDN w:val="0"/>
        <w:spacing w:before="251" w:line="242" w:lineRule="auto"/>
        <w:ind w:right="148" w:firstLine="708"/>
        <w:jc w:val="both"/>
        <w:rPr>
          <w:color w:val="000000" w:themeColor="text1"/>
          <w:sz w:val="28"/>
          <w:szCs w:val="28"/>
          <w:lang w:val="uk-UA" w:eastAsia="en-US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2284"/>
        <w:gridCol w:w="2389"/>
        <w:gridCol w:w="2126"/>
        <w:gridCol w:w="2268"/>
      </w:tblGrid>
      <w:tr w:rsidR="003E6E17" w:rsidRPr="00E33380" w:rsidTr="00027A80">
        <w:tc>
          <w:tcPr>
            <w:tcW w:w="2284" w:type="dxa"/>
          </w:tcPr>
          <w:p w:rsidR="003E6E17" w:rsidRPr="00E33380" w:rsidRDefault="003E6E17" w:rsidP="00027A80">
            <w:pPr>
              <w:widowControl w:val="0"/>
              <w:autoSpaceDE w:val="0"/>
              <w:autoSpaceDN w:val="0"/>
              <w:spacing w:before="251" w:line="242" w:lineRule="auto"/>
              <w:ind w:right="148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color w:val="000000" w:themeColor="text1"/>
                <w:sz w:val="28"/>
                <w:szCs w:val="28"/>
                <w:lang w:val="uk-UA" w:eastAsia="en-US"/>
              </w:rPr>
              <w:t>Джерело фінансування</w:t>
            </w:r>
          </w:p>
        </w:tc>
        <w:tc>
          <w:tcPr>
            <w:tcW w:w="2389" w:type="dxa"/>
          </w:tcPr>
          <w:p w:rsidR="003E6E17" w:rsidRPr="00E33380" w:rsidRDefault="003E6E17" w:rsidP="003E6E17">
            <w:pPr>
              <w:widowControl w:val="0"/>
              <w:autoSpaceDE w:val="0"/>
              <w:autoSpaceDN w:val="0"/>
              <w:spacing w:before="251" w:line="242" w:lineRule="auto"/>
              <w:ind w:right="148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color w:val="000000" w:themeColor="text1"/>
                <w:sz w:val="28"/>
                <w:szCs w:val="28"/>
                <w:lang w:val="uk-UA" w:eastAsia="en-US"/>
              </w:rPr>
              <w:t>2026 рік</w:t>
            </w:r>
          </w:p>
        </w:tc>
        <w:tc>
          <w:tcPr>
            <w:tcW w:w="2126" w:type="dxa"/>
          </w:tcPr>
          <w:p w:rsidR="003E6E17" w:rsidRPr="00E33380" w:rsidRDefault="003E6E17" w:rsidP="003E6E17">
            <w:pPr>
              <w:widowControl w:val="0"/>
              <w:autoSpaceDE w:val="0"/>
              <w:autoSpaceDN w:val="0"/>
              <w:spacing w:before="251" w:line="242" w:lineRule="auto"/>
              <w:ind w:right="148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color w:val="000000" w:themeColor="text1"/>
                <w:sz w:val="28"/>
                <w:szCs w:val="28"/>
                <w:lang w:val="uk-UA" w:eastAsia="en-US"/>
              </w:rPr>
              <w:t>2027 рік</w:t>
            </w:r>
          </w:p>
        </w:tc>
        <w:tc>
          <w:tcPr>
            <w:tcW w:w="2268" w:type="dxa"/>
          </w:tcPr>
          <w:p w:rsidR="003E6E17" w:rsidRPr="00E33380" w:rsidRDefault="003E6E17" w:rsidP="003E6E17">
            <w:pPr>
              <w:widowControl w:val="0"/>
              <w:autoSpaceDE w:val="0"/>
              <w:autoSpaceDN w:val="0"/>
              <w:spacing w:before="251" w:line="242" w:lineRule="auto"/>
              <w:ind w:right="148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color w:val="000000" w:themeColor="text1"/>
                <w:sz w:val="28"/>
                <w:szCs w:val="28"/>
                <w:lang w:val="uk-UA" w:eastAsia="en-US"/>
              </w:rPr>
              <w:t>2028 рік</w:t>
            </w:r>
          </w:p>
        </w:tc>
      </w:tr>
      <w:tr w:rsidR="003E6E17" w:rsidRPr="00E33380" w:rsidTr="00027A80">
        <w:tc>
          <w:tcPr>
            <w:tcW w:w="2284" w:type="dxa"/>
          </w:tcPr>
          <w:p w:rsidR="003E6E17" w:rsidRPr="00E33380" w:rsidRDefault="003E6E17" w:rsidP="00027A80">
            <w:pPr>
              <w:widowControl w:val="0"/>
              <w:autoSpaceDE w:val="0"/>
              <w:autoSpaceDN w:val="0"/>
              <w:spacing w:before="251" w:line="242" w:lineRule="auto"/>
              <w:ind w:right="148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color w:val="000000" w:themeColor="text1"/>
                <w:sz w:val="28"/>
                <w:szCs w:val="28"/>
                <w:lang w:val="uk-UA" w:eastAsia="en-US"/>
              </w:rPr>
              <w:t>Державний бюджет</w:t>
            </w:r>
          </w:p>
        </w:tc>
        <w:tc>
          <w:tcPr>
            <w:tcW w:w="2389" w:type="dxa"/>
          </w:tcPr>
          <w:p w:rsidR="003E6E17" w:rsidRPr="00E33380" w:rsidRDefault="003E6E17" w:rsidP="003E6E17">
            <w:pPr>
              <w:widowControl w:val="0"/>
              <w:autoSpaceDE w:val="0"/>
              <w:autoSpaceDN w:val="0"/>
              <w:spacing w:before="251" w:line="242" w:lineRule="auto"/>
              <w:ind w:right="148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64 916 880 </w:t>
            </w:r>
          </w:p>
        </w:tc>
        <w:tc>
          <w:tcPr>
            <w:tcW w:w="2126" w:type="dxa"/>
          </w:tcPr>
          <w:p w:rsidR="003E6E17" w:rsidRPr="00E33380" w:rsidRDefault="003E6E17" w:rsidP="000B117F">
            <w:pPr>
              <w:widowControl w:val="0"/>
              <w:autoSpaceDE w:val="0"/>
              <w:autoSpaceDN w:val="0"/>
              <w:spacing w:before="251" w:line="242" w:lineRule="auto"/>
              <w:ind w:right="148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color w:val="000000" w:themeColor="text1"/>
                <w:sz w:val="28"/>
                <w:szCs w:val="28"/>
                <w:lang w:val="uk-UA" w:eastAsia="en-US"/>
              </w:rPr>
              <w:t>76 653 000</w:t>
            </w:r>
          </w:p>
        </w:tc>
        <w:tc>
          <w:tcPr>
            <w:tcW w:w="2268" w:type="dxa"/>
          </w:tcPr>
          <w:p w:rsidR="003E6E17" w:rsidRPr="00E33380" w:rsidRDefault="003E6E17" w:rsidP="003E6E17">
            <w:pPr>
              <w:widowControl w:val="0"/>
              <w:autoSpaceDE w:val="0"/>
              <w:autoSpaceDN w:val="0"/>
              <w:spacing w:before="251" w:line="242" w:lineRule="auto"/>
              <w:ind w:right="148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color w:val="000000" w:themeColor="text1"/>
                <w:sz w:val="28"/>
                <w:szCs w:val="28"/>
                <w:lang w:val="uk-UA" w:eastAsia="en-US"/>
              </w:rPr>
              <w:t>51 145 000</w:t>
            </w:r>
          </w:p>
        </w:tc>
      </w:tr>
      <w:tr w:rsidR="003E6E17" w:rsidRPr="00E33380" w:rsidTr="00027A80">
        <w:tc>
          <w:tcPr>
            <w:tcW w:w="2284" w:type="dxa"/>
          </w:tcPr>
          <w:p w:rsidR="003E6E17" w:rsidRPr="00E33380" w:rsidRDefault="003E6E17" w:rsidP="00027A80">
            <w:pPr>
              <w:widowControl w:val="0"/>
              <w:autoSpaceDE w:val="0"/>
              <w:autoSpaceDN w:val="0"/>
              <w:spacing w:before="251" w:line="242" w:lineRule="auto"/>
              <w:ind w:right="148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color w:val="000000" w:themeColor="text1"/>
                <w:sz w:val="28"/>
                <w:szCs w:val="28"/>
                <w:lang w:val="uk-UA" w:eastAsia="en-US"/>
              </w:rPr>
              <w:lastRenderedPageBreak/>
              <w:t>Місцевий бюджет</w:t>
            </w:r>
          </w:p>
        </w:tc>
        <w:tc>
          <w:tcPr>
            <w:tcW w:w="2389" w:type="dxa"/>
          </w:tcPr>
          <w:p w:rsidR="003E6E17" w:rsidRPr="00E33380" w:rsidRDefault="003E6E17" w:rsidP="003E6E17">
            <w:pPr>
              <w:widowControl w:val="0"/>
              <w:autoSpaceDE w:val="0"/>
              <w:autoSpaceDN w:val="0"/>
              <w:spacing w:before="251" w:line="242" w:lineRule="auto"/>
              <w:ind w:right="148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color w:val="000000" w:themeColor="text1"/>
                <w:sz w:val="28"/>
                <w:szCs w:val="28"/>
                <w:lang w:val="uk-UA" w:eastAsia="en-US"/>
              </w:rPr>
              <w:t>20 000 000</w:t>
            </w:r>
          </w:p>
        </w:tc>
        <w:tc>
          <w:tcPr>
            <w:tcW w:w="2126" w:type="dxa"/>
          </w:tcPr>
          <w:p w:rsidR="003E6E17" w:rsidRPr="00E33380" w:rsidRDefault="008B7676" w:rsidP="003E6E17">
            <w:pPr>
              <w:widowControl w:val="0"/>
              <w:autoSpaceDE w:val="0"/>
              <w:autoSpaceDN w:val="0"/>
              <w:spacing w:before="251" w:line="242" w:lineRule="auto"/>
              <w:ind w:right="148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>21 420</w:t>
            </w:r>
            <w:r w:rsidR="003E6E17" w:rsidRPr="00E33380"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000</w:t>
            </w:r>
          </w:p>
        </w:tc>
        <w:tc>
          <w:tcPr>
            <w:tcW w:w="2268" w:type="dxa"/>
          </w:tcPr>
          <w:p w:rsidR="003E6E17" w:rsidRPr="00E33380" w:rsidRDefault="003E6E17" w:rsidP="003E6E17">
            <w:pPr>
              <w:widowControl w:val="0"/>
              <w:autoSpaceDE w:val="0"/>
              <w:autoSpaceDN w:val="0"/>
              <w:spacing w:before="251" w:line="242" w:lineRule="auto"/>
              <w:ind w:right="148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color w:val="000000" w:themeColor="text1"/>
                <w:sz w:val="28"/>
                <w:szCs w:val="28"/>
                <w:lang w:val="uk-UA" w:eastAsia="en-US"/>
              </w:rPr>
              <w:t>22 620 000</w:t>
            </w:r>
          </w:p>
        </w:tc>
      </w:tr>
      <w:tr w:rsidR="003E6E17" w:rsidRPr="00E33380" w:rsidTr="00027A80">
        <w:tc>
          <w:tcPr>
            <w:tcW w:w="2284" w:type="dxa"/>
          </w:tcPr>
          <w:p w:rsidR="003E6E17" w:rsidRPr="00E33380" w:rsidRDefault="003E6E17" w:rsidP="00027A80">
            <w:pPr>
              <w:widowControl w:val="0"/>
              <w:autoSpaceDE w:val="0"/>
              <w:autoSpaceDN w:val="0"/>
              <w:spacing w:before="251" w:line="242" w:lineRule="auto"/>
              <w:ind w:right="148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color w:val="000000" w:themeColor="text1"/>
                <w:sz w:val="28"/>
                <w:szCs w:val="28"/>
                <w:lang w:val="uk-UA" w:eastAsia="en-US"/>
              </w:rPr>
              <w:t>Грантові (міжнародні кошти)</w:t>
            </w:r>
          </w:p>
        </w:tc>
        <w:tc>
          <w:tcPr>
            <w:tcW w:w="2389" w:type="dxa"/>
          </w:tcPr>
          <w:p w:rsidR="003E6E17" w:rsidRPr="00E33380" w:rsidRDefault="003E6E17" w:rsidP="003E6E17">
            <w:pPr>
              <w:widowControl w:val="0"/>
              <w:autoSpaceDE w:val="0"/>
              <w:autoSpaceDN w:val="0"/>
              <w:spacing w:before="251" w:line="242" w:lineRule="auto"/>
              <w:ind w:right="148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color w:val="000000" w:themeColor="text1"/>
                <w:sz w:val="28"/>
                <w:szCs w:val="28"/>
                <w:lang w:val="uk-UA" w:eastAsia="en-US"/>
              </w:rPr>
              <w:t>9 091 200</w:t>
            </w:r>
          </w:p>
        </w:tc>
        <w:tc>
          <w:tcPr>
            <w:tcW w:w="2126" w:type="dxa"/>
          </w:tcPr>
          <w:p w:rsidR="003E6E17" w:rsidRPr="00E33380" w:rsidRDefault="003E6E17" w:rsidP="003E6E17">
            <w:pPr>
              <w:widowControl w:val="0"/>
              <w:autoSpaceDE w:val="0"/>
              <w:autoSpaceDN w:val="0"/>
              <w:spacing w:before="251" w:line="242" w:lineRule="auto"/>
              <w:ind w:right="148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color w:val="000000" w:themeColor="text1"/>
                <w:sz w:val="28"/>
                <w:szCs w:val="28"/>
                <w:lang w:val="uk-UA" w:eastAsia="en-US"/>
              </w:rPr>
              <w:t>8 225 000</w:t>
            </w:r>
          </w:p>
        </w:tc>
        <w:tc>
          <w:tcPr>
            <w:tcW w:w="2268" w:type="dxa"/>
          </w:tcPr>
          <w:p w:rsidR="003E6E17" w:rsidRPr="00E33380" w:rsidRDefault="003E6E17" w:rsidP="003E6E17">
            <w:pPr>
              <w:widowControl w:val="0"/>
              <w:autoSpaceDE w:val="0"/>
              <w:autoSpaceDN w:val="0"/>
              <w:spacing w:before="251" w:line="242" w:lineRule="auto"/>
              <w:ind w:right="148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   24 700 000</w:t>
            </w:r>
          </w:p>
        </w:tc>
      </w:tr>
      <w:tr w:rsidR="003E6E17" w:rsidRPr="00E33380" w:rsidTr="000B117F">
        <w:tc>
          <w:tcPr>
            <w:tcW w:w="2284" w:type="dxa"/>
          </w:tcPr>
          <w:p w:rsidR="003E6E17" w:rsidRPr="00E33380" w:rsidRDefault="003E6E17" w:rsidP="000B117F">
            <w:pPr>
              <w:widowControl w:val="0"/>
              <w:autoSpaceDE w:val="0"/>
              <w:autoSpaceDN w:val="0"/>
              <w:spacing w:before="251" w:line="242" w:lineRule="auto"/>
              <w:ind w:right="148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color w:val="000000" w:themeColor="text1"/>
                <w:sz w:val="28"/>
                <w:szCs w:val="28"/>
                <w:lang w:val="uk-UA" w:eastAsia="en-US"/>
              </w:rPr>
              <w:t>Усього</w:t>
            </w:r>
          </w:p>
        </w:tc>
        <w:tc>
          <w:tcPr>
            <w:tcW w:w="2389" w:type="dxa"/>
          </w:tcPr>
          <w:p w:rsidR="003E6E17" w:rsidRPr="00E33380" w:rsidRDefault="003E6E17" w:rsidP="000B117F">
            <w:pPr>
              <w:widowControl w:val="0"/>
              <w:autoSpaceDE w:val="0"/>
              <w:autoSpaceDN w:val="0"/>
              <w:spacing w:before="251" w:line="242" w:lineRule="auto"/>
              <w:ind w:right="148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color w:val="000000" w:themeColor="text1"/>
                <w:sz w:val="28"/>
                <w:szCs w:val="28"/>
                <w:lang w:val="uk-UA" w:eastAsia="en-US"/>
              </w:rPr>
              <w:t>94 008</w:t>
            </w:r>
            <w:r w:rsidR="008B7676">
              <w:rPr>
                <w:color w:val="000000" w:themeColor="text1"/>
                <w:sz w:val="28"/>
                <w:szCs w:val="28"/>
                <w:lang w:val="uk-UA" w:eastAsia="en-US"/>
              </w:rPr>
              <w:t> </w:t>
            </w:r>
            <w:r w:rsidRPr="00E33380">
              <w:rPr>
                <w:color w:val="000000" w:themeColor="text1"/>
                <w:sz w:val="28"/>
                <w:szCs w:val="28"/>
                <w:lang w:val="uk-UA" w:eastAsia="en-US"/>
              </w:rPr>
              <w:t>080</w:t>
            </w:r>
          </w:p>
        </w:tc>
        <w:tc>
          <w:tcPr>
            <w:tcW w:w="2126" w:type="dxa"/>
          </w:tcPr>
          <w:p w:rsidR="008B7676" w:rsidRPr="00E33380" w:rsidRDefault="008B7676" w:rsidP="000B117F">
            <w:pPr>
              <w:widowControl w:val="0"/>
              <w:autoSpaceDE w:val="0"/>
              <w:autoSpaceDN w:val="0"/>
              <w:spacing w:before="251" w:line="242" w:lineRule="auto"/>
              <w:ind w:right="148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8B7676">
              <w:rPr>
                <w:color w:val="000000" w:themeColor="text1"/>
                <w:sz w:val="28"/>
                <w:szCs w:val="28"/>
                <w:lang w:val="uk-UA" w:eastAsia="en-US"/>
              </w:rPr>
              <w:t>106</w:t>
            </w:r>
            <w:r>
              <w:rPr>
                <w:color w:val="000000" w:themeColor="text1"/>
                <w:sz w:val="28"/>
                <w:szCs w:val="28"/>
                <w:lang w:val="uk-UA" w:eastAsia="en-US"/>
              </w:rPr>
              <w:t> </w:t>
            </w:r>
            <w:r w:rsidRPr="008B7676">
              <w:rPr>
                <w:color w:val="000000" w:themeColor="text1"/>
                <w:sz w:val="28"/>
                <w:szCs w:val="28"/>
                <w:lang w:val="uk-UA" w:eastAsia="en-US"/>
              </w:rPr>
              <w:t>298</w:t>
            </w:r>
            <w:r>
              <w:rPr>
                <w:color w:val="000000" w:themeColor="text1"/>
                <w:sz w:val="28"/>
                <w:szCs w:val="28"/>
                <w:lang w:val="uk-UA" w:eastAsia="en-US"/>
              </w:rPr>
              <w:t> </w:t>
            </w:r>
            <w:r w:rsidRPr="008B7676">
              <w:rPr>
                <w:color w:val="000000" w:themeColor="text1"/>
                <w:sz w:val="28"/>
                <w:szCs w:val="28"/>
                <w:lang w:val="uk-UA" w:eastAsia="en-US"/>
              </w:rPr>
              <w:t>000</w:t>
            </w:r>
          </w:p>
        </w:tc>
        <w:tc>
          <w:tcPr>
            <w:tcW w:w="2268" w:type="dxa"/>
          </w:tcPr>
          <w:p w:rsidR="003E6E17" w:rsidRPr="00E33380" w:rsidRDefault="003E6E17" w:rsidP="000B117F">
            <w:pPr>
              <w:widowControl w:val="0"/>
              <w:autoSpaceDE w:val="0"/>
              <w:autoSpaceDN w:val="0"/>
              <w:spacing w:before="251" w:line="242" w:lineRule="auto"/>
              <w:ind w:right="148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color w:val="000000" w:themeColor="text1"/>
                <w:sz w:val="28"/>
                <w:szCs w:val="28"/>
                <w:lang w:val="uk-UA" w:eastAsia="en-US"/>
              </w:rPr>
              <w:t>98 465 000</w:t>
            </w:r>
          </w:p>
        </w:tc>
      </w:tr>
    </w:tbl>
    <w:p w:rsidR="003E6E17" w:rsidRPr="00E33380" w:rsidRDefault="003E6E17" w:rsidP="003E6E17">
      <w:pPr>
        <w:spacing w:after="160" w:line="259" w:lineRule="auto"/>
        <w:ind w:right="156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E6E17" w:rsidRPr="00E33380" w:rsidRDefault="003E6E17" w:rsidP="003E6E17">
      <w:pPr>
        <w:spacing w:after="160" w:line="259" w:lineRule="auto"/>
        <w:ind w:right="156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E33380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Pr="00E33380">
        <w:rPr>
          <w:rFonts w:eastAsiaTheme="minorHAnsi"/>
          <w:color w:val="000000" w:themeColor="text1"/>
          <w:sz w:val="28"/>
          <w:szCs w:val="28"/>
          <w:lang w:val="uk-UA" w:eastAsia="en-US"/>
        </w:rPr>
        <w:t>Фінансування  забезпечується як за рахунок державного та бюджету міської територіальної громади , так і шляхом залучення міжнародної технічної допомоги, зокрема грантових коштів. Частка бюджету міської територіальної громади становить  понад 44% загального обсягу публічних інвестицій, що свідчить про високий рівень фінансової участі громади у реалізації стратегічних напрямків.</w:t>
      </w:r>
    </w:p>
    <w:p w:rsidR="003E6E17" w:rsidRPr="00E33380" w:rsidRDefault="003E6E17" w:rsidP="000B117F">
      <w:pPr>
        <w:spacing w:after="160" w:line="259" w:lineRule="auto"/>
        <w:ind w:right="156"/>
        <w:jc w:val="both"/>
        <w:rPr>
          <w:rFonts w:eastAsiaTheme="minorHAnsi"/>
          <w:i/>
          <w:color w:val="000000" w:themeColor="text1"/>
          <w:sz w:val="28"/>
          <w:szCs w:val="28"/>
          <w:lang w:val="uk-UA" w:eastAsia="en-US"/>
        </w:rPr>
      </w:pPr>
      <w:r w:rsidRPr="00E33380">
        <w:rPr>
          <w:rFonts w:eastAsiaTheme="minorHAnsi"/>
          <w:i/>
          <w:color w:val="000000" w:themeColor="text1"/>
          <w:sz w:val="28"/>
          <w:szCs w:val="28"/>
          <w:lang w:val="uk-UA" w:eastAsia="en-US"/>
        </w:rPr>
        <w:t xml:space="preserve">Розподіл орієнтовного граничного сукупного обсягу публічних інвестицій на 2026-2028 роки на галузі для публічного інвестування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6"/>
        <w:gridCol w:w="1804"/>
        <w:gridCol w:w="1740"/>
        <w:gridCol w:w="1740"/>
        <w:gridCol w:w="1825"/>
      </w:tblGrid>
      <w:tr w:rsidR="003E6E17" w:rsidRPr="00E33380" w:rsidTr="00027A80">
        <w:tc>
          <w:tcPr>
            <w:tcW w:w="2235" w:type="dxa"/>
          </w:tcPr>
          <w:p w:rsidR="003E6E17" w:rsidRPr="00E33380" w:rsidRDefault="003E6E17" w:rsidP="003E6E17">
            <w:pPr>
              <w:ind w:right="156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Галузь (сектор)</w:t>
            </w:r>
          </w:p>
        </w:tc>
        <w:tc>
          <w:tcPr>
            <w:tcW w:w="1874" w:type="dxa"/>
          </w:tcPr>
          <w:p w:rsidR="003E6E17" w:rsidRPr="00E33380" w:rsidRDefault="003E6E17" w:rsidP="003E6E17">
            <w:pPr>
              <w:widowControl w:val="0"/>
              <w:autoSpaceDE w:val="0"/>
              <w:autoSpaceDN w:val="0"/>
              <w:spacing w:before="251" w:line="242" w:lineRule="auto"/>
              <w:ind w:right="148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color w:val="000000" w:themeColor="text1"/>
                <w:sz w:val="28"/>
                <w:szCs w:val="28"/>
                <w:lang w:val="uk-UA" w:eastAsia="en-US"/>
              </w:rPr>
              <w:t>2026 рік</w:t>
            </w:r>
          </w:p>
        </w:tc>
        <w:tc>
          <w:tcPr>
            <w:tcW w:w="1874" w:type="dxa"/>
          </w:tcPr>
          <w:p w:rsidR="003E6E17" w:rsidRPr="00E33380" w:rsidRDefault="003E6E17" w:rsidP="003E6E17">
            <w:pPr>
              <w:widowControl w:val="0"/>
              <w:autoSpaceDE w:val="0"/>
              <w:autoSpaceDN w:val="0"/>
              <w:spacing w:before="251" w:line="242" w:lineRule="auto"/>
              <w:ind w:right="148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color w:val="000000" w:themeColor="text1"/>
                <w:sz w:val="28"/>
                <w:szCs w:val="28"/>
                <w:lang w:val="uk-UA" w:eastAsia="en-US"/>
              </w:rPr>
              <w:t>2027 рік</w:t>
            </w:r>
          </w:p>
        </w:tc>
        <w:tc>
          <w:tcPr>
            <w:tcW w:w="1874" w:type="dxa"/>
          </w:tcPr>
          <w:p w:rsidR="003E6E17" w:rsidRPr="00E33380" w:rsidRDefault="003E6E17" w:rsidP="003E6E17">
            <w:pPr>
              <w:widowControl w:val="0"/>
              <w:autoSpaceDE w:val="0"/>
              <w:autoSpaceDN w:val="0"/>
              <w:spacing w:before="251" w:line="242" w:lineRule="auto"/>
              <w:ind w:right="148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color w:val="000000" w:themeColor="text1"/>
                <w:sz w:val="28"/>
                <w:szCs w:val="28"/>
                <w:lang w:val="uk-UA" w:eastAsia="en-US"/>
              </w:rPr>
              <w:t>2028 рік</w:t>
            </w:r>
          </w:p>
        </w:tc>
        <w:tc>
          <w:tcPr>
            <w:tcW w:w="1914" w:type="dxa"/>
          </w:tcPr>
          <w:p w:rsidR="003E6E17" w:rsidRPr="00E33380" w:rsidRDefault="003E6E17" w:rsidP="003E6E17">
            <w:pPr>
              <w:ind w:right="156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Разом (</w:t>
            </w:r>
            <w:proofErr w:type="spellStart"/>
            <w:r w:rsidRPr="00E333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тис.грн</w:t>
            </w:r>
            <w:proofErr w:type="spellEnd"/>
            <w:r w:rsidRPr="00E333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)</w:t>
            </w:r>
          </w:p>
        </w:tc>
      </w:tr>
      <w:tr w:rsidR="003E6E17" w:rsidRPr="00E33380" w:rsidTr="00027A80">
        <w:tc>
          <w:tcPr>
            <w:tcW w:w="2235" w:type="dxa"/>
          </w:tcPr>
          <w:p w:rsidR="003E6E17" w:rsidRPr="00E33380" w:rsidRDefault="003E6E17" w:rsidP="003E6E17">
            <w:pPr>
              <w:ind w:right="156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Муніципальна інфраструктура</w:t>
            </w:r>
          </w:p>
        </w:tc>
        <w:tc>
          <w:tcPr>
            <w:tcW w:w="1874" w:type="dxa"/>
          </w:tcPr>
          <w:p w:rsidR="003E6E17" w:rsidRPr="00E33380" w:rsidRDefault="003E6E17" w:rsidP="008B7676">
            <w:pPr>
              <w:ind w:right="156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13 837 000</w:t>
            </w:r>
          </w:p>
        </w:tc>
        <w:tc>
          <w:tcPr>
            <w:tcW w:w="1874" w:type="dxa"/>
          </w:tcPr>
          <w:p w:rsidR="003E6E17" w:rsidRPr="00E33380" w:rsidRDefault="003E6E17" w:rsidP="008B7676">
            <w:pPr>
              <w:ind w:right="156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13 500 000</w:t>
            </w:r>
          </w:p>
        </w:tc>
        <w:tc>
          <w:tcPr>
            <w:tcW w:w="1874" w:type="dxa"/>
          </w:tcPr>
          <w:p w:rsidR="003E6E17" w:rsidRPr="00E33380" w:rsidRDefault="003E6E17" w:rsidP="008B7676">
            <w:pPr>
              <w:ind w:right="156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12 620 000</w:t>
            </w:r>
          </w:p>
        </w:tc>
        <w:tc>
          <w:tcPr>
            <w:tcW w:w="1914" w:type="dxa"/>
          </w:tcPr>
          <w:p w:rsidR="003E6E17" w:rsidRPr="00E33380" w:rsidRDefault="003E6E17" w:rsidP="008B7676">
            <w:pPr>
              <w:ind w:right="156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39 957 000</w:t>
            </w:r>
          </w:p>
        </w:tc>
      </w:tr>
      <w:tr w:rsidR="003E6E17" w:rsidRPr="00E33380" w:rsidTr="00027A80">
        <w:tc>
          <w:tcPr>
            <w:tcW w:w="2235" w:type="dxa"/>
          </w:tcPr>
          <w:p w:rsidR="003E6E17" w:rsidRPr="00E33380" w:rsidRDefault="003E6E17" w:rsidP="003E6E17">
            <w:pPr>
              <w:ind w:right="156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Освіта і наука</w:t>
            </w:r>
          </w:p>
        </w:tc>
        <w:tc>
          <w:tcPr>
            <w:tcW w:w="1874" w:type="dxa"/>
          </w:tcPr>
          <w:p w:rsidR="003E6E17" w:rsidRPr="00E33380" w:rsidRDefault="003E6E17" w:rsidP="008B7676">
            <w:pPr>
              <w:ind w:right="156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1 163 000</w:t>
            </w:r>
          </w:p>
        </w:tc>
        <w:tc>
          <w:tcPr>
            <w:tcW w:w="1874" w:type="dxa"/>
          </w:tcPr>
          <w:p w:rsidR="003E6E17" w:rsidRPr="00E33380" w:rsidRDefault="008B7676" w:rsidP="008B7676">
            <w:pPr>
              <w:ind w:right="156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2 920</w:t>
            </w:r>
            <w:r w:rsidR="003E6E17" w:rsidRPr="00E333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 xml:space="preserve"> 000</w:t>
            </w:r>
          </w:p>
        </w:tc>
        <w:tc>
          <w:tcPr>
            <w:tcW w:w="1874" w:type="dxa"/>
          </w:tcPr>
          <w:p w:rsidR="003E6E17" w:rsidRPr="00E33380" w:rsidRDefault="003E6E17" w:rsidP="008B7676">
            <w:pPr>
              <w:ind w:right="156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3 000 000</w:t>
            </w:r>
          </w:p>
        </w:tc>
        <w:tc>
          <w:tcPr>
            <w:tcW w:w="1914" w:type="dxa"/>
          </w:tcPr>
          <w:p w:rsidR="003E6E17" w:rsidRPr="00E33380" w:rsidRDefault="008B7676" w:rsidP="008B7676">
            <w:pPr>
              <w:ind w:right="156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7 083</w:t>
            </w:r>
            <w:r w:rsidR="003E6E17" w:rsidRPr="00E333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 xml:space="preserve"> 000</w:t>
            </w:r>
          </w:p>
        </w:tc>
      </w:tr>
      <w:tr w:rsidR="003E6E17" w:rsidRPr="00E33380" w:rsidTr="00027A80">
        <w:tc>
          <w:tcPr>
            <w:tcW w:w="2235" w:type="dxa"/>
          </w:tcPr>
          <w:p w:rsidR="003E6E17" w:rsidRPr="00E33380" w:rsidRDefault="003E6E17" w:rsidP="003E6E17">
            <w:pPr>
              <w:ind w:right="156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 xml:space="preserve">Охорона </w:t>
            </w:r>
            <w:r w:rsidR="008B7676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 xml:space="preserve">  </w:t>
            </w:r>
            <w:proofErr w:type="spellStart"/>
            <w:r w:rsidRPr="00E333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здоров</w:t>
            </w:r>
            <w:proofErr w:type="spellEnd"/>
            <w:r w:rsidRPr="00E33380">
              <w:rPr>
                <w:rFonts w:eastAsiaTheme="minorHAnsi"/>
                <w:color w:val="000000" w:themeColor="text1"/>
                <w:sz w:val="28"/>
                <w:szCs w:val="28"/>
                <w:lang w:val="en-US" w:eastAsia="en-US"/>
              </w:rPr>
              <w:t>’</w:t>
            </w:r>
            <w:r w:rsidRPr="00E333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я</w:t>
            </w:r>
          </w:p>
        </w:tc>
        <w:tc>
          <w:tcPr>
            <w:tcW w:w="1874" w:type="dxa"/>
            <w:vAlign w:val="center"/>
          </w:tcPr>
          <w:p w:rsidR="003E6E17" w:rsidRPr="00E33380" w:rsidRDefault="003E6E17" w:rsidP="008B7676">
            <w:pPr>
              <w:ind w:right="156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5 000 000</w:t>
            </w:r>
          </w:p>
        </w:tc>
        <w:tc>
          <w:tcPr>
            <w:tcW w:w="1874" w:type="dxa"/>
          </w:tcPr>
          <w:p w:rsidR="003E6E17" w:rsidRPr="00E33380" w:rsidRDefault="003E6E17" w:rsidP="008B7676">
            <w:pPr>
              <w:ind w:right="156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5 000 000</w:t>
            </w:r>
          </w:p>
        </w:tc>
        <w:tc>
          <w:tcPr>
            <w:tcW w:w="1874" w:type="dxa"/>
          </w:tcPr>
          <w:p w:rsidR="003E6E17" w:rsidRPr="00E33380" w:rsidRDefault="003E6E17" w:rsidP="008B7676">
            <w:pPr>
              <w:ind w:right="156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7 000 000</w:t>
            </w:r>
          </w:p>
        </w:tc>
        <w:tc>
          <w:tcPr>
            <w:tcW w:w="1914" w:type="dxa"/>
          </w:tcPr>
          <w:p w:rsidR="003E6E17" w:rsidRPr="00E33380" w:rsidRDefault="003E6E17" w:rsidP="008B7676">
            <w:pPr>
              <w:ind w:right="156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17 000 000</w:t>
            </w:r>
          </w:p>
        </w:tc>
      </w:tr>
      <w:tr w:rsidR="003E6E17" w:rsidRPr="00E33380" w:rsidTr="00027A80">
        <w:tc>
          <w:tcPr>
            <w:tcW w:w="2235" w:type="dxa"/>
          </w:tcPr>
          <w:p w:rsidR="003E6E17" w:rsidRPr="00E33380" w:rsidRDefault="003E6E17" w:rsidP="003E6E17">
            <w:pPr>
              <w:ind w:right="156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Усього</w:t>
            </w:r>
          </w:p>
        </w:tc>
        <w:tc>
          <w:tcPr>
            <w:tcW w:w="1874" w:type="dxa"/>
          </w:tcPr>
          <w:p w:rsidR="003E6E17" w:rsidRPr="00E33380" w:rsidRDefault="003E6E17" w:rsidP="008B7676">
            <w:pPr>
              <w:ind w:right="156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20 000 000</w:t>
            </w:r>
          </w:p>
        </w:tc>
        <w:tc>
          <w:tcPr>
            <w:tcW w:w="1874" w:type="dxa"/>
          </w:tcPr>
          <w:p w:rsidR="003E6E17" w:rsidRPr="00E33380" w:rsidRDefault="008B7676" w:rsidP="008B7676">
            <w:pPr>
              <w:ind w:right="156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21 420</w:t>
            </w:r>
            <w:r w:rsidR="003E6E17" w:rsidRPr="00E333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 xml:space="preserve"> 000</w:t>
            </w:r>
          </w:p>
        </w:tc>
        <w:tc>
          <w:tcPr>
            <w:tcW w:w="1874" w:type="dxa"/>
          </w:tcPr>
          <w:p w:rsidR="003E6E17" w:rsidRPr="00E33380" w:rsidRDefault="003E6E17" w:rsidP="008B7676">
            <w:pPr>
              <w:ind w:right="156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E333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22 620 000</w:t>
            </w:r>
          </w:p>
        </w:tc>
        <w:tc>
          <w:tcPr>
            <w:tcW w:w="1914" w:type="dxa"/>
          </w:tcPr>
          <w:p w:rsidR="003E6E17" w:rsidRPr="00E33380" w:rsidRDefault="008B7676" w:rsidP="008B7676">
            <w:pPr>
              <w:ind w:right="156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64 040</w:t>
            </w:r>
            <w:r w:rsidR="003E6E17" w:rsidRPr="00E333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 xml:space="preserve"> 000</w:t>
            </w:r>
          </w:p>
        </w:tc>
      </w:tr>
    </w:tbl>
    <w:p w:rsidR="003E6E17" w:rsidRPr="00E33380" w:rsidRDefault="003E6E17" w:rsidP="003E6E17">
      <w:pPr>
        <w:spacing w:after="160" w:line="259" w:lineRule="auto"/>
        <w:ind w:right="156"/>
        <w:rPr>
          <w:rFonts w:eastAsiaTheme="minorHAnsi"/>
          <w:i/>
          <w:color w:val="000000" w:themeColor="text1"/>
          <w:sz w:val="28"/>
          <w:szCs w:val="28"/>
          <w:lang w:val="uk-UA" w:eastAsia="en-US"/>
        </w:rPr>
      </w:pPr>
    </w:p>
    <w:p w:rsidR="003E6E17" w:rsidRPr="00E33380" w:rsidRDefault="003E6E17" w:rsidP="003E6E17">
      <w:pPr>
        <w:spacing w:after="160" w:line="259" w:lineRule="auto"/>
        <w:ind w:right="156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E33380">
        <w:rPr>
          <w:rFonts w:eastAsiaTheme="minorHAnsi"/>
          <w:color w:val="000000" w:themeColor="text1"/>
          <w:sz w:val="28"/>
          <w:szCs w:val="28"/>
          <w:lang w:val="uk-UA" w:eastAsia="en-US"/>
        </w:rPr>
        <w:t>Підсумки:</w:t>
      </w:r>
    </w:p>
    <w:p w:rsidR="003E6E17" w:rsidRPr="00E33380" w:rsidRDefault="003E6E17" w:rsidP="000B117F">
      <w:pPr>
        <w:spacing w:line="259" w:lineRule="auto"/>
        <w:ind w:right="156" w:firstLine="708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E33380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Середньостроковий план охоплює три ключові галузі, забезпечуючи сталість водопостачання та водовідведення, модернізацію енергетики, екологічну безпеку та соціальні послуги. Також визначено пріоритети у сфері забезпечення доступу до якісної  освіти, розвитку, розвитку наукового потенціалу, модернізації закладів охорони </w:t>
      </w:r>
      <w:proofErr w:type="spellStart"/>
      <w:r w:rsidRPr="00E33380">
        <w:rPr>
          <w:rFonts w:eastAsiaTheme="minorHAnsi"/>
          <w:color w:val="000000" w:themeColor="text1"/>
          <w:sz w:val="28"/>
          <w:szCs w:val="28"/>
          <w:lang w:val="uk-UA" w:eastAsia="en-US"/>
        </w:rPr>
        <w:t>здоров</w:t>
      </w:r>
      <w:proofErr w:type="spellEnd"/>
      <w:r w:rsidRPr="00E33380">
        <w:rPr>
          <w:rFonts w:eastAsiaTheme="minorHAnsi"/>
          <w:color w:val="000000" w:themeColor="text1"/>
          <w:sz w:val="28"/>
          <w:szCs w:val="28"/>
          <w:lang w:eastAsia="en-US"/>
        </w:rPr>
        <w:t>’</w:t>
      </w:r>
      <w:r w:rsidRPr="00E33380">
        <w:rPr>
          <w:rFonts w:eastAsiaTheme="minorHAnsi"/>
          <w:color w:val="000000" w:themeColor="text1"/>
          <w:sz w:val="28"/>
          <w:szCs w:val="28"/>
          <w:lang w:val="uk-UA" w:eastAsia="en-US"/>
        </w:rPr>
        <w:t>я та впровадження сучасних медичних технологій.</w:t>
      </w:r>
    </w:p>
    <w:p w:rsidR="003E6E17" w:rsidRPr="00E33380" w:rsidRDefault="003E6E17" w:rsidP="000B117F">
      <w:pPr>
        <w:spacing w:line="259" w:lineRule="auto"/>
        <w:ind w:right="156" w:firstLine="708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E33380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План передбачає завершення розпочатих та запуск нових стратегічних </w:t>
      </w:r>
      <w:proofErr w:type="spellStart"/>
      <w:r w:rsidRPr="00E33380">
        <w:rPr>
          <w:rFonts w:eastAsiaTheme="minorHAnsi"/>
          <w:color w:val="000000" w:themeColor="text1"/>
          <w:sz w:val="28"/>
          <w:szCs w:val="28"/>
          <w:lang w:val="uk-UA" w:eastAsia="en-US"/>
        </w:rPr>
        <w:t>проєктів</w:t>
      </w:r>
      <w:proofErr w:type="spellEnd"/>
      <w:r w:rsidRPr="00E33380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, узгоджених із пріоритетами державної політики, і стане основою для формування Єдиного портфеля публічних інвестицій громади на середньострокову перспективу. </w:t>
      </w:r>
    </w:p>
    <w:p w:rsidR="00027A80" w:rsidRPr="000B117F" w:rsidRDefault="003E6E17" w:rsidP="000B117F">
      <w:pPr>
        <w:spacing w:after="160" w:line="259" w:lineRule="auto"/>
        <w:ind w:right="156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E33380">
        <w:rPr>
          <w:rFonts w:eastAsiaTheme="minorHAnsi"/>
          <w:color w:val="000000" w:themeColor="text1"/>
          <w:sz w:val="28"/>
          <w:szCs w:val="28"/>
          <w:lang w:val="uk-UA" w:eastAsia="en-US"/>
        </w:rPr>
        <w:tab/>
        <w:t xml:space="preserve">Реалізація </w:t>
      </w:r>
      <w:proofErr w:type="spellStart"/>
      <w:r w:rsidRPr="00E33380">
        <w:rPr>
          <w:rFonts w:eastAsiaTheme="minorHAnsi"/>
          <w:color w:val="000000" w:themeColor="text1"/>
          <w:sz w:val="28"/>
          <w:szCs w:val="28"/>
          <w:lang w:val="uk-UA" w:eastAsia="en-US"/>
        </w:rPr>
        <w:t>проєктів</w:t>
      </w:r>
      <w:proofErr w:type="spellEnd"/>
      <w:r w:rsidRPr="00E33380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сприятиме досягненню стратегічних цілей держави та громади, забезпечить ефективне використання публічних коштів та залучення зовнішніх ресурсів. </w:t>
      </w:r>
    </w:p>
    <w:p w:rsidR="000B117F" w:rsidRDefault="000B117F">
      <w:pPr>
        <w:rPr>
          <w:color w:val="000000" w:themeColor="text1"/>
        </w:rPr>
        <w:sectPr w:rsidR="000B117F" w:rsidSect="00027A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7A80" w:rsidRPr="00E33380" w:rsidRDefault="00027A80">
      <w:pPr>
        <w:rPr>
          <w:color w:val="000000" w:themeColor="text1"/>
        </w:rPr>
      </w:pPr>
    </w:p>
    <w:p w:rsidR="00027A80" w:rsidRPr="00E33380" w:rsidRDefault="00027A80">
      <w:pPr>
        <w:rPr>
          <w:color w:val="000000" w:themeColor="text1"/>
        </w:rPr>
      </w:pPr>
    </w:p>
    <w:p w:rsidR="00027A80" w:rsidRPr="00E33380" w:rsidRDefault="00027A80">
      <w:pPr>
        <w:rPr>
          <w:color w:val="000000" w:themeColor="text1"/>
        </w:rPr>
      </w:pPr>
    </w:p>
    <w:p w:rsidR="00027A80" w:rsidRDefault="00027A80"/>
    <w:p w:rsidR="00027A80" w:rsidRDefault="00027A80"/>
    <w:p w:rsidR="00027A80" w:rsidRDefault="00027A80"/>
    <w:p w:rsidR="00027A80" w:rsidRDefault="00027A80"/>
    <w:p w:rsidR="00027A80" w:rsidRDefault="00027A80"/>
    <w:p w:rsidR="00027A80" w:rsidRDefault="00027A80"/>
    <w:p w:rsidR="00027A80" w:rsidRDefault="00027A80"/>
    <w:p w:rsidR="00027A80" w:rsidRDefault="00027A80"/>
    <w:p w:rsidR="00027A80" w:rsidRDefault="00027A80"/>
    <w:p w:rsidR="00027A80" w:rsidRDefault="00027A80"/>
    <w:p w:rsidR="00027A80" w:rsidRDefault="00027A80"/>
    <w:p w:rsidR="00027A80" w:rsidRDefault="00027A80"/>
    <w:p w:rsidR="00027A80" w:rsidRDefault="00027A80"/>
    <w:p w:rsidR="00027A80" w:rsidRDefault="00027A80"/>
    <w:p w:rsidR="00027A80" w:rsidRDefault="00027A80"/>
    <w:p w:rsidR="00027A80" w:rsidRDefault="00027A80"/>
    <w:p w:rsidR="00027A80" w:rsidRDefault="00027A80"/>
    <w:p w:rsidR="00027A80" w:rsidRDefault="00027A80"/>
    <w:p w:rsidR="00027A80" w:rsidRDefault="00027A80"/>
    <w:p w:rsidR="00027A80" w:rsidRDefault="00027A80"/>
    <w:p w:rsidR="00027A80" w:rsidRDefault="00027A80"/>
    <w:p w:rsidR="00027A80" w:rsidRDefault="00027A80"/>
    <w:p w:rsidR="00027A80" w:rsidRDefault="00027A80"/>
    <w:p w:rsidR="00027A80" w:rsidRDefault="00027A80"/>
    <w:p w:rsidR="00027A80" w:rsidRDefault="00027A80"/>
    <w:p w:rsidR="00027A80" w:rsidRDefault="00027A80"/>
    <w:p w:rsidR="00027A80" w:rsidRDefault="00027A80"/>
    <w:p w:rsidR="00027A80" w:rsidRDefault="00027A80"/>
    <w:p w:rsidR="00027A80" w:rsidRDefault="00027A80"/>
    <w:p w:rsidR="00027A80" w:rsidRDefault="00027A80"/>
    <w:p w:rsidR="00027A80" w:rsidRDefault="00027A80"/>
    <w:p w:rsidR="00027A80" w:rsidRDefault="00027A80">
      <w:pPr>
        <w:sectPr w:rsidR="00027A80" w:rsidSect="000B117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27A80" w:rsidRPr="00027A80" w:rsidRDefault="00027A80" w:rsidP="00027A80">
      <w:pPr>
        <w:spacing w:line="259" w:lineRule="auto"/>
        <w:ind w:left="9204" w:firstLine="708"/>
        <w:jc w:val="both"/>
        <w:rPr>
          <w:rFonts w:eastAsiaTheme="minorHAnsi"/>
          <w:sz w:val="28"/>
          <w:szCs w:val="28"/>
          <w:lang w:val="uk-UA" w:eastAsia="en-US"/>
        </w:rPr>
      </w:pPr>
      <w:r w:rsidRPr="00027A80">
        <w:rPr>
          <w:rFonts w:eastAsiaTheme="minorHAnsi"/>
          <w:sz w:val="28"/>
          <w:szCs w:val="28"/>
          <w:lang w:val="uk-UA" w:eastAsia="en-US"/>
        </w:rPr>
        <w:lastRenderedPageBreak/>
        <w:t>Додаток 1</w:t>
      </w:r>
    </w:p>
    <w:p w:rsidR="00027A80" w:rsidRPr="00027A80" w:rsidRDefault="00027A80" w:rsidP="00027A80">
      <w:pPr>
        <w:spacing w:line="259" w:lineRule="auto"/>
        <w:ind w:left="9912"/>
        <w:jc w:val="both"/>
        <w:rPr>
          <w:rFonts w:eastAsiaTheme="minorHAnsi"/>
          <w:sz w:val="28"/>
          <w:szCs w:val="28"/>
          <w:lang w:val="uk-UA" w:eastAsia="en-US"/>
        </w:rPr>
      </w:pPr>
      <w:r w:rsidRPr="00027A80">
        <w:rPr>
          <w:rFonts w:eastAsiaTheme="minorHAnsi"/>
          <w:sz w:val="28"/>
          <w:szCs w:val="28"/>
          <w:lang w:val="uk-UA" w:eastAsia="en-US"/>
        </w:rPr>
        <w:t xml:space="preserve">до Середньострокового плану пріоритетних публічних інвестицій </w:t>
      </w:r>
    </w:p>
    <w:p w:rsidR="00027A80" w:rsidRPr="00027A80" w:rsidRDefault="008B7676" w:rsidP="00027A80">
      <w:pPr>
        <w:spacing w:line="259" w:lineRule="auto"/>
        <w:ind w:left="9204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="00027A80" w:rsidRPr="00027A80">
        <w:rPr>
          <w:rFonts w:eastAsiaTheme="minorHAnsi"/>
          <w:sz w:val="28"/>
          <w:szCs w:val="28"/>
          <w:lang w:val="uk-UA" w:eastAsia="en-US"/>
        </w:rPr>
        <w:t xml:space="preserve"> </w:t>
      </w:r>
      <w:r w:rsidR="00027A80" w:rsidRPr="00027A80">
        <w:rPr>
          <w:rFonts w:eastAsiaTheme="minorHAnsi"/>
          <w:sz w:val="28"/>
          <w:szCs w:val="28"/>
          <w:lang w:val="uk-UA" w:eastAsia="en-US"/>
        </w:rPr>
        <w:tab/>
      </w:r>
      <w:proofErr w:type="spellStart"/>
      <w:r w:rsidR="00027A80" w:rsidRPr="00027A80">
        <w:rPr>
          <w:rFonts w:eastAsiaTheme="minorHAnsi"/>
          <w:sz w:val="28"/>
          <w:szCs w:val="28"/>
          <w:lang w:val="uk-UA" w:eastAsia="en-US"/>
        </w:rPr>
        <w:t>Звягельської</w:t>
      </w:r>
      <w:proofErr w:type="spellEnd"/>
      <w:r w:rsidR="00027A80" w:rsidRPr="00027A80">
        <w:rPr>
          <w:rFonts w:eastAsiaTheme="minorHAnsi"/>
          <w:sz w:val="28"/>
          <w:szCs w:val="28"/>
          <w:lang w:val="uk-UA" w:eastAsia="en-US"/>
        </w:rPr>
        <w:t xml:space="preserve"> міської територіальної </w:t>
      </w:r>
    </w:p>
    <w:p w:rsidR="00027A80" w:rsidRPr="00027A80" w:rsidRDefault="00027A80" w:rsidP="00027A80">
      <w:pPr>
        <w:spacing w:line="259" w:lineRule="auto"/>
        <w:ind w:left="9912"/>
        <w:jc w:val="both"/>
        <w:rPr>
          <w:rFonts w:eastAsiaTheme="minorHAnsi"/>
          <w:sz w:val="28"/>
          <w:szCs w:val="28"/>
          <w:lang w:val="uk-UA" w:eastAsia="en-US"/>
        </w:rPr>
      </w:pPr>
      <w:r w:rsidRPr="00027A80">
        <w:rPr>
          <w:rFonts w:eastAsiaTheme="minorHAnsi"/>
          <w:sz w:val="28"/>
          <w:szCs w:val="28"/>
          <w:lang w:val="uk-UA" w:eastAsia="en-US"/>
        </w:rPr>
        <w:t>громади  на 2026 -2028 роки</w:t>
      </w:r>
    </w:p>
    <w:p w:rsidR="00027A80" w:rsidRPr="00027A80" w:rsidRDefault="00027A80" w:rsidP="00027A80">
      <w:pPr>
        <w:spacing w:after="160" w:line="259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027A80">
        <w:rPr>
          <w:rFonts w:eastAsiaTheme="minorHAnsi"/>
          <w:sz w:val="28"/>
          <w:szCs w:val="28"/>
          <w:lang w:val="uk-UA" w:eastAsia="en-US"/>
        </w:rPr>
        <w:t xml:space="preserve"> </w:t>
      </w:r>
    </w:p>
    <w:p w:rsidR="00027A80" w:rsidRPr="00027A80" w:rsidRDefault="00027A80" w:rsidP="00027A80">
      <w:pPr>
        <w:spacing w:after="160" w:line="259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027A80">
        <w:rPr>
          <w:rFonts w:eastAsiaTheme="minorHAnsi"/>
          <w:b/>
          <w:sz w:val="28"/>
          <w:szCs w:val="28"/>
          <w:lang w:val="uk-UA" w:eastAsia="en-US"/>
        </w:rPr>
        <w:t>Основні напрямки публічного інвестування</w:t>
      </w:r>
    </w:p>
    <w:p w:rsidR="00027A80" w:rsidRPr="00027A80" w:rsidRDefault="00027A80" w:rsidP="00027A80">
      <w:pPr>
        <w:spacing w:after="160" w:line="259" w:lineRule="auto"/>
        <w:rPr>
          <w:rFonts w:eastAsiaTheme="minorHAnsi"/>
          <w:sz w:val="28"/>
          <w:szCs w:val="28"/>
          <w:lang w:val="uk-UA" w:eastAsia="en-US"/>
        </w:rPr>
      </w:pPr>
      <w:r w:rsidRPr="00027A80">
        <w:rPr>
          <w:rFonts w:eastAsiaTheme="minorHAnsi"/>
          <w:b/>
          <w:bCs/>
          <w:sz w:val="28"/>
          <w:szCs w:val="28"/>
          <w:lang w:val="uk-UA" w:eastAsia="en-US"/>
        </w:rPr>
        <w:br/>
      </w:r>
      <w:r w:rsidRPr="00027A80">
        <w:rPr>
          <w:rFonts w:eastAsiaTheme="minorHAnsi"/>
          <w:sz w:val="28"/>
          <w:szCs w:val="28"/>
          <w:lang w:val="uk-UA" w:eastAsia="en-US"/>
        </w:rPr>
        <w:t xml:space="preserve">Галузь для публічного інвестування – </w:t>
      </w:r>
      <w:r w:rsidRPr="00027A80">
        <w:rPr>
          <w:rFonts w:eastAsiaTheme="minorHAnsi"/>
          <w:b/>
          <w:bCs/>
          <w:sz w:val="28"/>
          <w:szCs w:val="28"/>
          <w:lang w:val="uk-UA" w:eastAsia="en-US"/>
        </w:rPr>
        <w:t>Освіта і наука</w:t>
      </w:r>
      <w:r w:rsidRPr="00027A80">
        <w:rPr>
          <w:rFonts w:eastAsiaTheme="minorHAnsi"/>
          <w:b/>
          <w:bCs/>
          <w:sz w:val="28"/>
          <w:szCs w:val="28"/>
          <w:lang w:val="uk-UA" w:eastAsia="en-US"/>
        </w:rPr>
        <w:br/>
      </w:r>
      <w:r w:rsidRPr="00027A80">
        <w:rPr>
          <w:rFonts w:eastAsiaTheme="minorHAnsi"/>
          <w:sz w:val="28"/>
          <w:szCs w:val="28"/>
          <w:lang w:val="uk-UA" w:eastAsia="en-US"/>
        </w:rPr>
        <w:t xml:space="preserve">Структурний підрозділ, відповідальний  за галузь для публічного інвестування – Управління освіти і науки </w:t>
      </w:r>
      <w:proofErr w:type="spellStart"/>
      <w:r w:rsidRPr="00027A80">
        <w:rPr>
          <w:rFonts w:eastAsiaTheme="minorHAnsi"/>
          <w:sz w:val="28"/>
          <w:szCs w:val="28"/>
          <w:lang w:val="uk-UA" w:eastAsia="en-US"/>
        </w:rPr>
        <w:t>Звягельської</w:t>
      </w:r>
      <w:proofErr w:type="spellEnd"/>
      <w:r w:rsidRPr="00027A80">
        <w:rPr>
          <w:rFonts w:eastAsiaTheme="minorHAnsi"/>
          <w:sz w:val="28"/>
          <w:szCs w:val="28"/>
          <w:lang w:val="uk-UA" w:eastAsia="en-US"/>
        </w:rPr>
        <w:t xml:space="preserve"> міської ради</w:t>
      </w:r>
      <w:r w:rsidRPr="00027A80">
        <w:rPr>
          <w:rFonts w:eastAsiaTheme="minorHAnsi"/>
          <w:sz w:val="28"/>
          <w:szCs w:val="28"/>
          <w:lang w:val="uk-UA" w:eastAsia="en-US"/>
        </w:rPr>
        <w:br/>
        <w:t xml:space="preserve">Граничний сукупний обсяг публічних інвестицій на середньостроковий період – </w:t>
      </w:r>
      <w:r w:rsidR="008B7676" w:rsidRPr="008B7676">
        <w:rPr>
          <w:rFonts w:eastAsiaTheme="minorHAnsi"/>
          <w:sz w:val="28"/>
          <w:szCs w:val="28"/>
          <w:lang w:val="uk-UA" w:eastAsia="en-US"/>
        </w:rPr>
        <w:t>7 083 000</w:t>
      </w:r>
      <w:r w:rsidRPr="00027A80">
        <w:rPr>
          <w:rFonts w:eastAsiaTheme="minorHAnsi"/>
          <w:sz w:val="28"/>
          <w:szCs w:val="28"/>
          <w:lang w:val="uk-UA" w:eastAsia="en-US"/>
        </w:rPr>
        <w:t xml:space="preserve"> тис. грн</w:t>
      </w:r>
    </w:p>
    <w:p w:rsidR="00027A80" w:rsidRPr="00027A80" w:rsidRDefault="00027A80" w:rsidP="00027A80">
      <w:pPr>
        <w:spacing w:after="160" w:line="259" w:lineRule="auto"/>
        <w:rPr>
          <w:rFonts w:eastAsiaTheme="minorHAnsi"/>
          <w:sz w:val="28"/>
          <w:szCs w:val="28"/>
          <w:lang w:val="uk-UA" w:eastAsia="en-US"/>
        </w:rPr>
      </w:pPr>
    </w:p>
    <w:tbl>
      <w:tblPr>
        <w:tblStyle w:val="a5"/>
        <w:tblW w:w="14494" w:type="dxa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2409"/>
        <w:gridCol w:w="2410"/>
        <w:gridCol w:w="1414"/>
        <w:gridCol w:w="1138"/>
        <w:gridCol w:w="2166"/>
      </w:tblGrid>
      <w:tr w:rsidR="00027A80" w:rsidRPr="00027A80" w:rsidTr="00E35823">
        <w:tc>
          <w:tcPr>
            <w:tcW w:w="2547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Напрям</w:t>
            </w:r>
          </w:p>
        </w:tc>
        <w:tc>
          <w:tcPr>
            <w:tcW w:w="2410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Діючі проекти/</w:t>
            </w: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програми</w:t>
            </w:r>
          </w:p>
        </w:tc>
        <w:tc>
          <w:tcPr>
            <w:tcW w:w="2409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proofErr w:type="spellStart"/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Підсектор</w:t>
            </w:r>
            <w:proofErr w:type="spellEnd"/>
          </w:p>
        </w:tc>
        <w:tc>
          <w:tcPr>
            <w:tcW w:w="2410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Цільовий показник</w:t>
            </w:r>
          </w:p>
        </w:tc>
        <w:tc>
          <w:tcPr>
            <w:tcW w:w="1414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Базове значення</w:t>
            </w:r>
          </w:p>
        </w:tc>
        <w:tc>
          <w:tcPr>
            <w:tcW w:w="1138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Ціль 2028</w:t>
            </w:r>
          </w:p>
        </w:tc>
        <w:tc>
          <w:tcPr>
            <w:tcW w:w="2166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Стратегія</w:t>
            </w:r>
          </w:p>
        </w:tc>
      </w:tr>
      <w:tr w:rsidR="00027A80" w:rsidRPr="00027A80" w:rsidTr="00E3582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80" w:rsidRPr="00027A80" w:rsidRDefault="00027A80" w:rsidP="00027A80">
            <w:pPr>
              <w:spacing w:after="160" w:line="259" w:lineRule="auto"/>
              <w:ind w:right="156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pacing w:val="-2"/>
                <w:sz w:val="28"/>
                <w:szCs w:val="28"/>
                <w:lang w:val="uk-UA" w:eastAsia="en-US"/>
              </w:rPr>
              <w:t xml:space="preserve">Забезпечення  закладів загальної середньої освіти засобами навчання та обладнанням в межах впровадження реформи  «Нова </w:t>
            </w:r>
            <w:r w:rsidRPr="00027A80">
              <w:rPr>
                <w:rFonts w:eastAsiaTheme="minorHAnsi"/>
                <w:spacing w:val="-2"/>
                <w:sz w:val="28"/>
                <w:szCs w:val="28"/>
                <w:lang w:val="uk-UA" w:eastAsia="en-US"/>
              </w:rPr>
              <w:lastRenderedPageBreak/>
              <w:t>українська школа»</w:t>
            </w:r>
          </w:p>
        </w:tc>
        <w:tc>
          <w:tcPr>
            <w:tcW w:w="2410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lastRenderedPageBreak/>
              <w:t>Забезпечення якісної сучасної та доступної загальної середньої освіти «Нова українська школа»</w:t>
            </w:r>
          </w:p>
        </w:tc>
        <w:tc>
          <w:tcPr>
            <w:tcW w:w="2409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Шкільна освіта</w:t>
            </w:r>
          </w:p>
        </w:tc>
        <w:tc>
          <w:tcPr>
            <w:tcW w:w="2410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Кількість закладів загальної середньої освіти, що отримали нове навчальне обладнання (од.)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lastRenderedPageBreak/>
              <w:t>Кількість навчальних кабінетів, оснащених відповідно до стандартів НУШ (од.)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Кількість учнів, які отримали доступ до оновлених засобів навчання (осіб)</w:t>
            </w:r>
          </w:p>
        </w:tc>
        <w:tc>
          <w:tcPr>
            <w:tcW w:w="1414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lastRenderedPageBreak/>
              <w:t>16</w:t>
            </w: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219</w:t>
            </w: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5 147</w:t>
            </w:r>
          </w:p>
        </w:tc>
        <w:tc>
          <w:tcPr>
            <w:tcW w:w="1138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lastRenderedPageBreak/>
              <w:t xml:space="preserve"> 14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35</w:t>
            </w: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1 400</w:t>
            </w:r>
          </w:p>
        </w:tc>
        <w:tc>
          <w:tcPr>
            <w:tcW w:w="2166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lastRenderedPageBreak/>
              <w:t xml:space="preserve">Державна стратегія регіонального розвитку на 2021-2027 роки, Стратегія розвитку 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Звягельської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 міської 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lastRenderedPageBreak/>
              <w:t>територіальної громади на 2024-2030 роки.</w:t>
            </w:r>
          </w:p>
        </w:tc>
      </w:tr>
      <w:tr w:rsidR="00027A80" w:rsidRPr="00027A80" w:rsidTr="00E3582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80" w:rsidRPr="00027A80" w:rsidRDefault="00027A80" w:rsidP="00027A80">
            <w:pPr>
              <w:spacing w:after="160" w:line="259" w:lineRule="auto"/>
              <w:ind w:right="156"/>
              <w:rPr>
                <w:rFonts w:eastAsiaTheme="minorHAnsi"/>
                <w:spacing w:val="-2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pacing w:val="-2"/>
                <w:sz w:val="28"/>
                <w:szCs w:val="28"/>
                <w:lang w:val="uk-UA" w:eastAsia="en-US"/>
              </w:rPr>
              <w:lastRenderedPageBreak/>
              <w:t>Облаштування безпечних умов у закладах, що надають загальну середню освіту (протипожежний захист)</w:t>
            </w:r>
          </w:p>
        </w:tc>
        <w:tc>
          <w:tcPr>
            <w:tcW w:w="2410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Протипожежні системи у гімназіях № 2, №3, №10, 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Великомолодьківській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 гімназії, 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Пилиповецькому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 ліцеї</w:t>
            </w:r>
          </w:p>
        </w:tc>
        <w:tc>
          <w:tcPr>
            <w:tcW w:w="2409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Шкільна освіта</w:t>
            </w:r>
          </w:p>
        </w:tc>
        <w:tc>
          <w:tcPr>
            <w:tcW w:w="2410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Кількість закладів, де виконано заходи з протипожежного захисту (од.)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Кількість встановлених або оновлених систем 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lastRenderedPageBreak/>
              <w:t>пожежної сигналізації  (од.)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Площа приміщень, охоплених заходами протипожежного захисту (м</w:t>
            </w:r>
            <w:r w:rsidRPr="00027A80">
              <w:rPr>
                <w:rFonts w:eastAsiaTheme="minorHAnsi"/>
                <w:szCs w:val="28"/>
                <w:vertAlign w:val="superscript"/>
                <w:lang w:val="uk-UA" w:eastAsia="en-US"/>
              </w:rPr>
              <w:t>2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)</w:t>
            </w:r>
          </w:p>
        </w:tc>
        <w:tc>
          <w:tcPr>
            <w:tcW w:w="1414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lastRenderedPageBreak/>
              <w:t xml:space="preserve">       9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       9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 50823,9</w:t>
            </w:r>
          </w:p>
        </w:tc>
        <w:tc>
          <w:tcPr>
            <w:tcW w:w="1138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lastRenderedPageBreak/>
              <w:t>5</w:t>
            </w: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5</w:t>
            </w: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15601,8</w:t>
            </w:r>
          </w:p>
        </w:tc>
        <w:tc>
          <w:tcPr>
            <w:tcW w:w="2166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lastRenderedPageBreak/>
              <w:t xml:space="preserve">Державна стратегія регіонального розвитку на 2021 -2027 роки, Стратегія розвитку 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Звягельської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 міської територіальної 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lastRenderedPageBreak/>
              <w:t>громади на 2024-2030 роки</w:t>
            </w:r>
          </w:p>
        </w:tc>
      </w:tr>
    </w:tbl>
    <w:p w:rsidR="00E35823" w:rsidRPr="00027A80" w:rsidRDefault="00E35823" w:rsidP="00027A80">
      <w:pPr>
        <w:spacing w:after="160" w:line="259" w:lineRule="auto"/>
        <w:jc w:val="both"/>
        <w:rPr>
          <w:rFonts w:eastAsiaTheme="minorHAnsi"/>
          <w:sz w:val="28"/>
          <w:szCs w:val="28"/>
          <w:lang w:val="uk-UA" w:eastAsia="en-US"/>
        </w:rPr>
      </w:pPr>
    </w:p>
    <w:p w:rsidR="00027A80" w:rsidRPr="00027A80" w:rsidRDefault="00027A80" w:rsidP="00027A80">
      <w:pPr>
        <w:spacing w:line="259" w:lineRule="auto"/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027A80">
        <w:rPr>
          <w:rFonts w:eastAsiaTheme="minorHAnsi"/>
          <w:sz w:val="28"/>
          <w:szCs w:val="28"/>
          <w:lang w:val="uk-UA" w:eastAsia="en-US"/>
        </w:rPr>
        <w:t xml:space="preserve">Галузь (сектор) для публічного інвестування – </w:t>
      </w:r>
      <w:r w:rsidRPr="00027A80">
        <w:rPr>
          <w:rFonts w:eastAsiaTheme="minorHAnsi"/>
          <w:b/>
          <w:sz w:val="28"/>
          <w:szCs w:val="28"/>
          <w:lang w:val="uk-UA" w:eastAsia="en-US"/>
        </w:rPr>
        <w:t xml:space="preserve">Охорона </w:t>
      </w:r>
      <w:proofErr w:type="spellStart"/>
      <w:r w:rsidRPr="00027A80">
        <w:rPr>
          <w:rFonts w:eastAsiaTheme="minorHAnsi"/>
          <w:b/>
          <w:sz w:val="28"/>
          <w:szCs w:val="28"/>
          <w:lang w:val="uk-UA" w:eastAsia="en-US"/>
        </w:rPr>
        <w:t>здоров</w:t>
      </w:r>
      <w:proofErr w:type="spellEnd"/>
      <w:r w:rsidRPr="00027A80">
        <w:rPr>
          <w:rFonts w:eastAsiaTheme="minorHAnsi"/>
          <w:b/>
          <w:sz w:val="28"/>
          <w:szCs w:val="28"/>
          <w:lang w:eastAsia="en-US"/>
        </w:rPr>
        <w:t>’</w:t>
      </w:r>
      <w:r w:rsidRPr="00027A80">
        <w:rPr>
          <w:rFonts w:eastAsiaTheme="minorHAnsi"/>
          <w:b/>
          <w:sz w:val="28"/>
          <w:szCs w:val="28"/>
          <w:lang w:val="uk-UA" w:eastAsia="en-US"/>
        </w:rPr>
        <w:t>я</w:t>
      </w:r>
    </w:p>
    <w:p w:rsidR="00027A80" w:rsidRPr="00027A80" w:rsidRDefault="00027A80" w:rsidP="00027A80">
      <w:pPr>
        <w:spacing w:line="259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027A80">
        <w:rPr>
          <w:rFonts w:eastAsiaTheme="minorHAnsi"/>
          <w:sz w:val="28"/>
          <w:szCs w:val="28"/>
          <w:lang w:val="uk-UA" w:eastAsia="en-US"/>
        </w:rPr>
        <w:t xml:space="preserve">Структурний підрозділ, відповідальний за галузь (сектор) для публічного інвестування – Відділ охорони здоров’я та медичного забезпечення </w:t>
      </w:r>
      <w:proofErr w:type="spellStart"/>
      <w:r w:rsidRPr="00027A80">
        <w:rPr>
          <w:rFonts w:eastAsiaTheme="minorHAnsi"/>
          <w:sz w:val="28"/>
          <w:szCs w:val="28"/>
          <w:lang w:val="uk-UA" w:eastAsia="en-US"/>
        </w:rPr>
        <w:t>Звягельської</w:t>
      </w:r>
      <w:proofErr w:type="spellEnd"/>
      <w:r w:rsidRPr="00027A80">
        <w:rPr>
          <w:rFonts w:eastAsiaTheme="minorHAnsi"/>
          <w:sz w:val="28"/>
          <w:szCs w:val="28"/>
          <w:lang w:val="uk-UA" w:eastAsia="en-US"/>
        </w:rPr>
        <w:t xml:space="preserve"> міської ради.</w:t>
      </w:r>
    </w:p>
    <w:p w:rsidR="00027A80" w:rsidRPr="00027A80" w:rsidRDefault="00027A80" w:rsidP="00027A80">
      <w:pPr>
        <w:spacing w:line="259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027A80">
        <w:rPr>
          <w:rFonts w:eastAsiaTheme="minorHAnsi"/>
          <w:sz w:val="28"/>
          <w:szCs w:val="28"/>
          <w:lang w:val="uk-UA" w:eastAsia="en-US"/>
        </w:rPr>
        <w:t>Граничний сукупний обсяг публічних інвестицій на середньостроковий період –</w:t>
      </w:r>
      <w:r w:rsidR="00421E35">
        <w:rPr>
          <w:rFonts w:eastAsiaTheme="minorHAnsi"/>
          <w:sz w:val="28"/>
          <w:szCs w:val="28"/>
          <w:lang w:val="uk-UA" w:eastAsia="en-US"/>
        </w:rPr>
        <w:t xml:space="preserve"> </w:t>
      </w:r>
      <w:r w:rsidR="00421E35" w:rsidRPr="00E33380">
        <w:rPr>
          <w:rFonts w:eastAsiaTheme="minorHAnsi"/>
          <w:color w:val="000000" w:themeColor="text1"/>
          <w:sz w:val="28"/>
          <w:szCs w:val="28"/>
          <w:lang w:val="uk-UA" w:eastAsia="en-US"/>
        </w:rPr>
        <w:t>17 000 000</w:t>
      </w:r>
      <w:r w:rsidR="00421E3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027A80">
        <w:rPr>
          <w:rFonts w:eastAsiaTheme="minorHAnsi"/>
          <w:sz w:val="28"/>
          <w:szCs w:val="28"/>
          <w:lang w:val="uk-UA" w:eastAsia="en-US"/>
        </w:rPr>
        <w:t>тис. грн</w:t>
      </w:r>
    </w:p>
    <w:p w:rsidR="00027A80" w:rsidRPr="00027A80" w:rsidRDefault="00027A80" w:rsidP="00027A80">
      <w:pPr>
        <w:spacing w:line="259" w:lineRule="auto"/>
        <w:jc w:val="both"/>
        <w:rPr>
          <w:rFonts w:eastAsiaTheme="minorHAnsi"/>
          <w:sz w:val="28"/>
          <w:szCs w:val="28"/>
          <w:lang w:val="uk-UA" w:eastAsia="en-US"/>
        </w:rPr>
      </w:pPr>
    </w:p>
    <w:tbl>
      <w:tblPr>
        <w:tblStyle w:val="a5"/>
        <w:tblW w:w="14494" w:type="dxa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2409"/>
        <w:gridCol w:w="2410"/>
        <w:gridCol w:w="1414"/>
        <w:gridCol w:w="996"/>
        <w:gridCol w:w="2308"/>
      </w:tblGrid>
      <w:tr w:rsidR="00027A80" w:rsidRPr="00027A80" w:rsidTr="00027A80">
        <w:tc>
          <w:tcPr>
            <w:tcW w:w="2547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Напрям</w:t>
            </w:r>
          </w:p>
        </w:tc>
        <w:tc>
          <w:tcPr>
            <w:tcW w:w="2410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Діючі проекти/</w:t>
            </w: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програми</w:t>
            </w:r>
          </w:p>
        </w:tc>
        <w:tc>
          <w:tcPr>
            <w:tcW w:w="2409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proofErr w:type="spellStart"/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Підсектор</w:t>
            </w:r>
            <w:proofErr w:type="spellEnd"/>
          </w:p>
        </w:tc>
        <w:tc>
          <w:tcPr>
            <w:tcW w:w="2410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Цільовий показник</w:t>
            </w:r>
          </w:p>
        </w:tc>
        <w:tc>
          <w:tcPr>
            <w:tcW w:w="1414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Базове значення</w:t>
            </w:r>
          </w:p>
        </w:tc>
        <w:tc>
          <w:tcPr>
            <w:tcW w:w="996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Ціль 2028</w:t>
            </w:r>
          </w:p>
        </w:tc>
        <w:tc>
          <w:tcPr>
            <w:tcW w:w="2308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Стратегія</w:t>
            </w:r>
          </w:p>
        </w:tc>
      </w:tr>
      <w:tr w:rsidR="00027A80" w:rsidRPr="00027A80" w:rsidTr="00027A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80" w:rsidRPr="00027A80" w:rsidRDefault="00027A80" w:rsidP="00027A80">
            <w:pPr>
              <w:spacing w:after="160" w:line="259" w:lineRule="auto"/>
              <w:ind w:right="156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Забезпечення доступу до якісної медичної допомоги шляхом розбудови й модернізації об’єктів медичної інфраструктури</w:t>
            </w:r>
          </w:p>
        </w:tc>
        <w:tc>
          <w:tcPr>
            <w:tcW w:w="2410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Будівництво хірургічного корпусу комунального некомерційного підприємства  «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Звягельська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lastRenderedPageBreak/>
              <w:t>багатопрофільна лікарня» ЗМР</w:t>
            </w:r>
          </w:p>
        </w:tc>
        <w:tc>
          <w:tcPr>
            <w:tcW w:w="2409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lastRenderedPageBreak/>
              <w:t>Спеціалізована медична допомога</w:t>
            </w:r>
          </w:p>
        </w:tc>
        <w:tc>
          <w:tcPr>
            <w:tcW w:w="2410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Кількість населення, яке отримало доступ до покращених медичних послуг (осіб)</w:t>
            </w:r>
          </w:p>
        </w:tc>
        <w:tc>
          <w:tcPr>
            <w:tcW w:w="1414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 0</w:t>
            </w:r>
          </w:p>
        </w:tc>
        <w:tc>
          <w:tcPr>
            <w:tcW w:w="996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10 000</w:t>
            </w:r>
          </w:p>
        </w:tc>
        <w:tc>
          <w:tcPr>
            <w:tcW w:w="2308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Стратегія розвитку системи охорони 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здоров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>’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я</w:t>
            </w:r>
            <w:r w:rsidRPr="00027A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на період до 2030 року,  Стратегія розвитку 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Звягельської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lastRenderedPageBreak/>
              <w:t>міської територіальної громади на 2024-2030 роки.</w:t>
            </w:r>
          </w:p>
        </w:tc>
      </w:tr>
    </w:tbl>
    <w:p w:rsidR="00E35823" w:rsidRPr="00027A80" w:rsidRDefault="00E35823" w:rsidP="00027A80">
      <w:pPr>
        <w:spacing w:after="160" w:line="259" w:lineRule="auto"/>
        <w:jc w:val="both"/>
        <w:rPr>
          <w:rFonts w:eastAsiaTheme="minorHAnsi"/>
          <w:sz w:val="28"/>
          <w:szCs w:val="28"/>
          <w:lang w:val="uk-UA" w:eastAsia="en-US"/>
        </w:rPr>
      </w:pPr>
    </w:p>
    <w:p w:rsidR="00027A80" w:rsidRPr="00027A80" w:rsidRDefault="00027A80" w:rsidP="00027A80">
      <w:pPr>
        <w:spacing w:line="259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027A80">
        <w:rPr>
          <w:rFonts w:eastAsiaTheme="minorHAnsi"/>
          <w:sz w:val="28"/>
          <w:szCs w:val="28"/>
          <w:lang w:val="uk-UA" w:eastAsia="en-US"/>
        </w:rPr>
        <w:t xml:space="preserve">Галузь (сектор) для публічного інвестування – </w:t>
      </w:r>
      <w:r w:rsidRPr="00027A80">
        <w:rPr>
          <w:rFonts w:eastAsiaTheme="minorHAnsi"/>
          <w:b/>
          <w:sz w:val="28"/>
          <w:szCs w:val="28"/>
          <w:lang w:val="uk-UA" w:eastAsia="en-US"/>
        </w:rPr>
        <w:t>Муніципальна інфраструктура та послуги</w:t>
      </w:r>
      <w:r w:rsidRPr="00027A80">
        <w:rPr>
          <w:rFonts w:eastAsiaTheme="minorHAnsi"/>
          <w:sz w:val="28"/>
          <w:szCs w:val="28"/>
          <w:lang w:val="uk-UA" w:eastAsia="en-US"/>
        </w:rPr>
        <w:t xml:space="preserve">  </w:t>
      </w:r>
    </w:p>
    <w:p w:rsidR="00027A80" w:rsidRPr="00027A80" w:rsidRDefault="00027A80" w:rsidP="00027A80">
      <w:pPr>
        <w:spacing w:line="259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027A80">
        <w:rPr>
          <w:rFonts w:eastAsiaTheme="minorHAnsi"/>
          <w:sz w:val="28"/>
          <w:szCs w:val="28"/>
          <w:lang w:val="uk-UA" w:eastAsia="en-US"/>
        </w:rPr>
        <w:t xml:space="preserve">Структурний підрозділ, відповідальний за галузь (сектор) для публічного інвестування – Управління житлово-комунального господарства і екології </w:t>
      </w:r>
      <w:proofErr w:type="spellStart"/>
      <w:r w:rsidRPr="00027A80">
        <w:rPr>
          <w:rFonts w:eastAsiaTheme="minorHAnsi"/>
          <w:sz w:val="28"/>
          <w:szCs w:val="28"/>
          <w:lang w:val="uk-UA" w:eastAsia="en-US"/>
        </w:rPr>
        <w:t>Звягельської</w:t>
      </w:r>
      <w:proofErr w:type="spellEnd"/>
      <w:r w:rsidRPr="00027A80">
        <w:rPr>
          <w:rFonts w:eastAsiaTheme="minorHAnsi"/>
          <w:sz w:val="28"/>
          <w:szCs w:val="28"/>
          <w:lang w:val="uk-UA" w:eastAsia="en-US"/>
        </w:rPr>
        <w:t xml:space="preserve"> міської ради.</w:t>
      </w:r>
    </w:p>
    <w:p w:rsidR="00027A80" w:rsidRPr="00027A80" w:rsidRDefault="00027A80" w:rsidP="000B117F">
      <w:pPr>
        <w:spacing w:line="259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027A80">
        <w:rPr>
          <w:rFonts w:eastAsiaTheme="minorHAnsi"/>
          <w:sz w:val="28"/>
          <w:szCs w:val="28"/>
          <w:lang w:val="uk-UA" w:eastAsia="en-US"/>
        </w:rPr>
        <w:t xml:space="preserve">Граничний сукупний обсяг публічних інвестицій на середньостроковий період - </w:t>
      </w:r>
      <w:r w:rsidR="00421E35" w:rsidRPr="00E33380">
        <w:rPr>
          <w:rFonts w:eastAsiaTheme="minorHAnsi"/>
          <w:color w:val="000000" w:themeColor="text1"/>
          <w:sz w:val="28"/>
          <w:szCs w:val="28"/>
          <w:lang w:val="uk-UA" w:eastAsia="en-US"/>
        </w:rPr>
        <w:t>39 957 000</w:t>
      </w:r>
      <w:r w:rsidRPr="00027A80">
        <w:rPr>
          <w:rFonts w:eastAsiaTheme="minorHAnsi"/>
          <w:sz w:val="28"/>
          <w:szCs w:val="28"/>
          <w:lang w:val="uk-UA" w:eastAsia="en-US"/>
        </w:rPr>
        <w:t xml:space="preserve"> тис. грн</w:t>
      </w:r>
    </w:p>
    <w:tbl>
      <w:tblPr>
        <w:tblStyle w:val="a5"/>
        <w:tblW w:w="14673" w:type="dxa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2551"/>
        <w:gridCol w:w="2410"/>
        <w:gridCol w:w="1414"/>
        <w:gridCol w:w="854"/>
        <w:gridCol w:w="2487"/>
      </w:tblGrid>
      <w:tr w:rsidR="00027A80" w:rsidRPr="00027A80" w:rsidTr="00027A80">
        <w:tc>
          <w:tcPr>
            <w:tcW w:w="2547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Напрям</w:t>
            </w:r>
          </w:p>
        </w:tc>
        <w:tc>
          <w:tcPr>
            <w:tcW w:w="2410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Діючі проекти/</w:t>
            </w: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програми</w:t>
            </w:r>
          </w:p>
        </w:tc>
        <w:tc>
          <w:tcPr>
            <w:tcW w:w="2551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proofErr w:type="spellStart"/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Підсектор</w:t>
            </w:r>
            <w:proofErr w:type="spellEnd"/>
          </w:p>
        </w:tc>
        <w:tc>
          <w:tcPr>
            <w:tcW w:w="2410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Цільовий показник</w:t>
            </w:r>
          </w:p>
        </w:tc>
        <w:tc>
          <w:tcPr>
            <w:tcW w:w="1414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Базове значення</w:t>
            </w:r>
          </w:p>
        </w:tc>
        <w:tc>
          <w:tcPr>
            <w:tcW w:w="854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Ціль 2028</w:t>
            </w:r>
          </w:p>
        </w:tc>
        <w:tc>
          <w:tcPr>
            <w:tcW w:w="2487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Стратегія</w:t>
            </w:r>
          </w:p>
        </w:tc>
      </w:tr>
      <w:tr w:rsidR="00027A80" w:rsidRPr="00027A80" w:rsidTr="00027A80">
        <w:trPr>
          <w:trHeight w:val="432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Відновлення,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>розвиток та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>модернізація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 xml:space="preserve">інфраструктури централізованого водопостачання та водовідведення в тому числі з впровадженням альтернативних джерел енергії 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2410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lastRenderedPageBreak/>
              <w:t xml:space="preserve"> Програма «Відновлення України ІІІ»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proofErr w:type="spellStart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>Нове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>будівництво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>каналізаційної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>мережі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Водопостачання та водовідведення</w:t>
            </w:r>
          </w:p>
        </w:tc>
        <w:tc>
          <w:tcPr>
            <w:tcW w:w="2410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Протяжність побудованих мереж водовідведення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(км.)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Забезпечення централізованим водовідведенням населення (осіб)</w:t>
            </w:r>
          </w:p>
        </w:tc>
        <w:tc>
          <w:tcPr>
            <w:tcW w:w="1414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91,7</w:t>
            </w: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24 709</w:t>
            </w:r>
          </w:p>
        </w:tc>
        <w:tc>
          <w:tcPr>
            <w:tcW w:w="854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1,441</w:t>
            </w: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4 780</w:t>
            </w:r>
          </w:p>
        </w:tc>
        <w:tc>
          <w:tcPr>
            <w:tcW w:w="2487" w:type="dxa"/>
          </w:tcPr>
          <w:p w:rsidR="00027A80" w:rsidRPr="000B117F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Державна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>стратегія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>регіонального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>розвитку на 2021-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 xml:space="preserve">2027 роки, Стратегія розвитку 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Звягельської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 міської територіальної громади на 2024-2030 роки.</w:t>
            </w:r>
          </w:p>
        </w:tc>
      </w:tr>
      <w:tr w:rsidR="00027A80" w:rsidRPr="00027A80" w:rsidTr="00027A80">
        <w:trPr>
          <w:trHeight w:val="3851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2410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>Нове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>будівництво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>водопровідної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>мережі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Водопостачання та водовідведення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Протяжність побудованих мереж водовідведення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(км.)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Забезпечення централізованим водопостачанням населення (осіб)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219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40 982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0,795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2 800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80" w:rsidRPr="00027A80" w:rsidRDefault="00027A80" w:rsidP="00027A80">
            <w:pPr>
              <w:spacing w:after="160" w:line="259" w:lineRule="auto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Державна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>стратегія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>регіонального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>розвитку на 2021-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 xml:space="preserve">2027 роки, Стратегія розвитку 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Звягельської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 міської територіальної громади на 2024-2030 роки</w:t>
            </w:r>
          </w:p>
          <w:p w:rsidR="00027A80" w:rsidRPr="00027A80" w:rsidRDefault="00027A80" w:rsidP="00027A80">
            <w:pPr>
              <w:spacing w:after="160" w:line="259" w:lineRule="auto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</w:tbl>
    <w:p w:rsidR="000B117F" w:rsidRDefault="000B117F" w:rsidP="00027A80">
      <w:pPr>
        <w:spacing w:after="160" w:line="259" w:lineRule="auto"/>
        <w:jc w:val="both"/>
        <w:rPr>
          <w:rFonts w:eastAsiaTheme="minorHAnsi"/>
          <w:sz w:val="28"/>
          <w:szCs w:val="28"/>
          <w:lang w:val="uk-UA" w:eastAsia="en-US"/>
        </w:rPr>
      </w:pPr>
    </w:p>
    <w:p w:rsidR="00E35823" w:rsidRDefault="00E35823" w:rsidP="00027A80">
      <w:pPr>
        <w:spacing w:after="160" w:line="259" w:lineRule="auto"/>
        <w:jc w:val="both"/>
        <w:rPr>
          <w:rFonts w:eastAsiaTheme="minorHAnsi"/>
          <w:sz w:val="28"/>
          <w:szCs w:val="28"/>
          <w:lang w:val="uk-UA" w:eastAsia="en-US"/>
        </w:rPr>
      </w:pPr>
    </w:p>
    <w:p w:rsidR="00E35823" w:rsidRDefault="00E35823" w:rsidP="00027A80">
      <w:pPr>
        <w:spacing w:after="160" w:line="259" w:lineRule="auto"/>
        <w:jc w:val="both"/>
        <w:rPr>
          <w:rFonts w:eastAsiaTheme="minorHAnsi"/>
          <w:sz w:val="28"/>
          <w:szCs w:val="28"/>
          <w:lang w:val="uk-UA" w:eastAsia="en-US"/>
        </w:rPr>
      </w:pPr>
    </w:p>
    <w:p w:rsidR="00E35823" w:rsidRDefault="00E35823" w:rsidP="00027A80">
      <w:pPr>
        <w:spacing w:after="160" w:line="259" w:lineRule="auto"/>
        <w:jc w:val="both"/>
        <w:rPr>
          <w:rFonts w:eastAsiaTheme="minorHAnsi"/>
          <w:sz w:val="28"/>
          <w:szCs w:val="28"/>
          <w:lang w:val="uk-UA" w:eastAsia="en-US"/>
        </w:rPr>
      </w:pPr>
    </w:p>
    <w:p w:rsidR="00E35823" w:rsidRDefault="00E35823" w:rsidP="00027A80">
      <w:pPr>
        <w:spacing w:after="160" w:line="259" w:lineRule="auto"/>
        <w:jc w:val="both"/>
        <w:rPr>
          <w:rFonts w:eastAsiaTheme="minorHAnsi"/>
          <w:sz w:val="28"/>
          <w:szCs w:val="28"/>
          <w:lang w:val="uk-UA" w:eastAsia="en-US"/>
        </w:rPr>
      </w:pPr>
    </w:p>
    <w:p w:rsidR="00E35823" w:rsidRDefault="00E35823" w:rsidP="00027A80">
      <w:pPr>
        <w:spacing w:after="160" w:line="259" w:lineRule="auto"/>
        <w:jc w:val="both"/>
        <w:rPr>
          <w:rFonts w:eastAsiaTheme="minorHAnsi"/>
          <w:sz w:val="28"/>
          <w:szCs w:val="28"/>
          <w:lang w:val="uk-UA" w:eastAsia="en-US"/>
        </w:rPr>
      </w:pPr>
    </w:p>
    <w:p w:rsidR="00A510E4" w:rsidRPr="00027A80" w:rsidRDefault="00A510E4" w:rsidP="00027A80">
      <w:pPr>
        <w:spacing w:after="160" w:line="259" w:lineRule="auto"/>
        <w:jc w:val="both"/>
        <w:rPr>
          <w:rFonts w:eastAsiaTheme="minorHAnsi"/>
          <w:b/>
          <w:sz w:val="28"/>
          <w:szCs w:val="28"/>
          <w:lang w:val="uk-UA" w:eastAsia="en-US"/>
        </w:rPr>
      </w:pPr>
    </w:p>
    <w:p w:rsidR="00027A80" w:rsidRPr="00027A80" w:rsidRDefault="00027A80" w:rsidP="00027A80">
      <w:pPr>
        <w:spacing w:after="160" w:line="259" w:lineRule="auto"/>
        <w:jc w:val="both"/>
        <w:rPr>
          <w:rFonts w:eastAsiaTheme="minorHAnsi"/>
          <w:b/>
          <w:sz w:val="28"/>
          <w:szCs w:val="28"/>
          <w:lang w:val="uk-UA" w:eastAsia="en-US"/>
        </w:rPr>
      </w:pPr>
    </w:p>
    <w:p w:rsidR="00027A80" w:rsidRPr="00027A80" w:rsidRDefault="00027A80" w:rsidP="00027A80">
      <w:pPr>
        <w:spacing w:line="259" w:lineRule="auto"/>
        <w:ind w:left="9204" w:firstLine="708"/>
        <w:jc w:val="both"/>
        <w:rPr>
          <w:rFonts w:eastAsiaTheme="minorHAnsi"/>
          <w:sz w:val="28"/>
          <w:szCs w:val="28"/>
          <w:lang w:val="uk-UA" w:eastAsia="en-US"/>
        </w:rPr>
      </w:pPr>
      <w:r w:rsidRPr="00027A80">
        <w:rPr>
          <w:rFonts w:eastAsiaTheme="minorHAnsi"/>
          <w:sz w:val="28"/>
          <w:szCs w:val="28"/>
          <w:lang w:val="uk-UA" w:eastAsia="en-US"/>
        </w:rPr>
        <w:lastRenderedPageBreak/>
        <w:t>Додаток 2</w:t>
      </w:r>
    </w:p>
    <w:p w:rsidR="00027A80" w:rsidRPr="00027A80" w:rsidRDefault="00027A80" w:rsidP="00027A80">
      <w:pPr>
        <w:spacing w:line="259" w:lineRule="auto"/>
        <w:ind w:left="9912"/>
        <w:jc w:val="both"/>
        <w:rPr>
          <w:rFonts w:eastAsiaTheme="minorHAnsi"/>
          <w:sz w:val="28"/>
          <w:szCs w:val="28"/>
          <w:lang w:val="uk-UA" w:eastAsia="en-US"/>
        </w:rPr>
      </w:pPr>
      <w:r w:rsidRPr="00027A80">
        <w:rPr>
          <w:rFonts w:eastAsiaTheme="minorHAnsi"/>
          <w:sz w:val="28"/>
          <w:szCs w:val="28"/>
          <w:lang w:val="uk-UA" w:eastAsia="en-US"/>
        </w:rPr>
        <w:t xml:space="preserve">до Середньострокового плану пріоритетних публічних інвестицій </w:t>
      </w:r>
    </w:p>
    <w:p w:rsidR="00027A80" w:rsidRPr="00027A80" w:rsidRDefault="00027A80" w:rsidP="00027A80">
      <w:pPr>
        <w:spacing w:line="259" w:lineRule="auto"/>
        <w:ind w:left="9204"/>
        <w:jc w:val="both"/>
        <w:rPr>
          <w:rFonts w:eastAsiaTheme="minorHAnsi"/>
          <w:sz w:val="28"/>
          <w:szCs w:val="28"/>
          <w:lang w:val="uk-UA" w:eastAsia="en-US"/>
        </w:rPr>
      </w:pPr>
      <w:r w:rsidRPr="00027A80">
        <w:rPr>
          <w:rFonts w:eastAsiaTheme="minorHAnsi"/>
          <w:sz w:val="28"/>
          <w:szCs w:val="28"/>
          <w:lang w:val="uk-UA" w:eastAsia="en-US"/>
        </w:rPr>
        <w:t xml:space="preserve"> </w:t>
      </w:r>
      <w:r w:rsidRPr="00027A80">
        <w:rPr>
          <w:rFonts w:eastAsiaTheme="minorHAnsi"/>
          <w:sz w:val="28"/>
          <w:szCs w:val="28"/>
          <w:lang w:val="uk-UA" w:eastAsia="en-US"/>
        </w:rPr>
        <w:tab/>
      </w:r>
      <w:proofErr w:type="spellStart"/>
      <w:r w:rsidRPr="00027A80">
        <w:rPr>
          <w:rFonts w:eastAsiaTheme="minorHAnsi"/>
          <w:sz w:val="28"/>
          <w:szCs w:val="28"/>
          <w:lang w:val="uk-UA" w:eastAsia="en-US"/>
        </w:rPr>
        <w:t>Звягельської</w:t>
      </w:r>
      <w:proofErr w:type="spellEnd"/>
      <w:r w:rsidRPr="00027A80">
        <w:rPr>
          <w:rFonts w:eastAsiaTheme="minorHAnsi"/>
          <w:sz w:val="28"/>
          <w:szCs w:val="28"/>
          <w:lang w:val="uk-UA" w:eastAsia="en-US"/>
        </w:rPr>
        <w:t xml:space="preserve"> міської територіальної </w:t>
      </w:r>
    </w:p>
    <w:p w:rsidR="00027A80" w:rsidRPr="00027A80" w:rsidRDefault="00027A80" w:rsidP="00A510E4">
      <w:pPr>
        <w:spacing w:line="259" w:lineRule="auto"/>
        <w:ind w:left="9912"/>
        <w:jc w:val="both"/>
        <w:rPr>
          <w:rFonts w:eastAsiaTheme="minorHAnsi"/>
          <w:sz w:val="28"/>
          <w:szCs w:val="28"/>
          <w:lang w:val="uk-UA" w:eastAsia="en-US"/>
        </w:rPr>
      </w:pPr>
      <w:r w:rsidRPr="00027A80">
        <w:rPr>
          <w:rFonts w:eastAsiaTheme="minorHAnsi"/>
          <w:sz w:val="28"/>
          <w:szCs w:val="28"/>
          <w:lang w:val="uk-UA" w:eastAsia="en-US"/>
        </w:rPr>
        <w:t>громади  на 2026 -2028 роки</w:t>
      </w:r>
    </w:p>
    <w:p w:rsidR="00A510E4" w:rsidRDefault="00027A80" w:rsidP="00A510E4">
      <w:pPr>
        <w:spacing w:after="160" w:line="259" w:lineRule="auto"/>
        <w:jc w:val="center"/>
        <w:rPr>
          <w:rFonts w:eastAsiaTheme="minorHAnsi"/>
          <w:sz w:val="28"/>
          <w:szCs w:val="28"/>
          <w:lang w:val="uk-UA" w:eastAsia="en-US"/>
        </w:rPr>
      </w:pPr>
      <w:r w:rsidRPr="00027A80">
        <w:rPr>
          <w:rFonts w:eastAsiaTheme="minorHAnsi"/>
          <w:b/>
          <w:sz w:val="28"/>
          <w:szCs w:val="28"/>
          <w:lang w:val="uk-UA" w:eastAsia="en-US"/>
        </w:rPr>
        <w:t>Напрямки публічного інвестування</w:t>
      </w:r>
      <w:r w:rsidRPr="00027A80">
        <w:rPr>
          <w:rFonts w:eastAsiaTheme="minorHAnsi"/>
          <w:b/>
          <w:bCs/>
          <w:sz w:val="28"/>
          <w:szCs w:val="28"/>
          <w:lang w:val="uk-UA" w:eastAsia="en-US"/>
        </w:rPr>
        <w:br/>
      </w:r>
    </w:p>
    <w:p w:rsidR="00027A80" w:rsidRPr="00A510E4" w:rsidRDefault="00027A80" w:rsidP="00A510E4">
      <w:pPr>
        <w:spacing w:after="160" w:line="259" w:lineRule="auto"/>
        <w:rPr>
          <w:rFonts w:eastAsiaTheme="minorHAnsi"/>
          <w:b/>
          <w:sz w:val="28"/>
          <w:szCs w:val="28"/>
          <w:lang w:val="uk-UA" w:eastAsia="en-US"/>
        </w:rPr>
      </w:pPr>
      <w:r w:rsidRPr="00027A80">
        <w:rPr>
          <w:rFonts w:eastAsiaTheme="minorHAnsi"/>
          <w:sz w:val="28"/>
          <w:szCs w:val="28"/>
          <w:lang w:val="uk-UA" w:eastAsia="en-US"/>
        </w:rPr>
        <w:t xml:space="preserve">Галузь(сектор) для публічного інвестування – </w:t>
      </w:r>
      <w:r w:rsidRPr="00027A80">
        <w:rPr>
          <w:rFonts w:eastAsiaTheme="minorHAnsi"/>
          <w:b/>
          <w:bCs/>
          <w:sz w:val="28"/>
          <w:szCs w:val="28"/>
          <w:lang w:val="uk-UA" w:eastAsia="en-US"/>
        </w:rPr>
        <w:t>Освіта і наука</w:t>
      </w:r>
      <w:r w:rsidRPr="00027A80">
        <w:rPr>
          <w:rFonts w:eastAsiaTheme="minorHAnsi"/>
          <w:b/>
          <w:bCs/>
          <w:sz w:val="28"/>
          <w:szCs w:val="28"/>
          <w:lang w:val="uk-UA" w:eastAsia="en-US"/>
        </w:rPr>
        <w:br/>
      </w:r>
      <w:r w:rsidRPr="00027A80">
        <w:rPr>
          <w:rFonts w:eastAsiaTheme="minorHAnsi"/>
          <w:sz w:val="28"/>
          <w:szCs w:val="28"/>
          <w:lang w:val="uk-UA" w:eastAsia="en-US"/>
        </w:rPr>
        <w:t xml:space="preserve">Структурний підрозділ, відповідальний  за галузь (сектор) для публічного інвестування – Управління освіти і науки </w:t>
      </w:r>
      <w:proofErr w:type="spellStart"/>
      <w:r w:rsidRPr="00027A80">
        <w:rPr>
          <w:rFonts w:eastAsiaTheme="minorHAnsi"/>
          <w:sz w:val="28"/>
          <w:szCs w:val="28"/>
          <w:lang w:val="uk-UA" w:eastAsia="en-US"/>
        </w:rPr>
        <w:t>Звягельської</w:t>
      </w:r>
      <w:proofErr w:type="spellEnd"/>
      <w:r w:rsidRPr="00027A80">
        <w:rPr>
          <w:rFonts w:eastAsiaTheme="minorHAnsi"/>
          <w:sz w:val="28"/>
          <w:szCs w:val="28"/>
          <w:lang w:val="uk-UA" w:eastAsia="en-US"/>
        </w:rPr>
        <w:t xml:space="preserve"> міської ради</w:t>
      </w:r>
    </w:p>
    <w:tbl>
      <w:tblPr>
        <w:tblStyle w:val="a5"/>
        <w:tblW w:w="13603" w:type="dxa"/>
        <w:tblLayout w:type="fixed"/>
        <w:tblLook w:val="04A0" w:firstRow="1" w:lastRow="0" w:firstColumn="1" w:lastColumn="0" w:noHBand="0" w:noVBand="1"/>
      </w:tblPr>
      <w:tblGrid>
        <w:gridCol w:w="3539"/>
        <w:gridCol w:w="2693"/>
        <w:gridCol w:w="3119"/>
        <w:gridCol w:w="1134"/>
        <w:gridCol w:w="850"/>
        <w:gridCol w:w="2268"/>
      </w:tblGrid>
      <w:tr w:rsidR="00027A80" w:rsidRPr="00027A80" w:rsidTr="00027A80">
        <w:tc>
          <w:tcPr>
            <w:tcW w:w="3539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Напрям</w:t>
            </w:r>
          </w:p>
        </w:tc>
        <w:tc>
          <w:tcPr>
            <w:tcW w:w="2693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proofErr w:type="spellStart"/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Підсектор</w:t>
            </w:r>
            <w:proofErr w:type="spellEnd"/>
          </w:p>
        </w:tc>
        <w:tc>
          <w:tcPr>
            <w:tcW w:w="3119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Цільовий показник</w:t>
            </w:r>
          </w:p>
        </w:tc>
        <w:tc>
          <w:tcPr>
            <w:tcW w:w="1134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Базове значення</w:t>
            </w:r>
          </w:p>
        </w:tc>
        <w:tc>
          <w:tcPr>
            <w:tcW w:w="850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Ціль 2028</w:t>
            </w:r>
          </w:p>
        </w:tc>
        <w:tc>
          <w:tcPr>
            <w:tcW w:w="2268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Стратегія</w:t>
            </w:r>
          </w:p>
        </w:tc>
      </w:tr>
      <w:tr w:rsidR="00027A80" w:rsidRPr="00027A80" w:rsidTr="00027A80">
        <w:tc>
          <w:tcPr>
            <w:tcW w:w="3539" w:type="dxa"/>
          </w:tcPr>
          <w:p w:rsidR="00027A80" w:rsidRPr="00027A80" w:rsidRDefault="00027A80" w:rsidP="00027A80">
            <w:pPr>
              <w:widowControl w:val="0"/>
              <w:tabs>
                <w:tab w:val="left" w:pos="2499"/>
                <w:tab w:val="left" w:pos="3586"/>
              </w:tabs>
              <w:autoSpaceDE w:val="0"/>
              <w:autoSpaceDN w:val="0"/>
              <w:spacing w:before="23"/>
              <w:ind w:left="45" w:right="22"/>
              <w:rPr>
                <w:sz w:val="28"/>
                <w:szCs w:val="22"/>
                <w:lang w:val="uk-UA" w:eastAsia="en-US"/>
              </w:rPr>
            </w:pPr>
            <w:r w:rsidRPr="00027A80">
              <w:rPr>
                <w:spacing w:val="-2"/>
                <w:sz w:val="28"/>
                <w:szCs w:val="22"/>
                <w:lang w:val="uk-UA" w:eastAsia="en-US"/>
              </w:rPr>
              <w:t xml:space="preserve">Модернізація </w:t>
            </w:r>
            <w:r w:rsidRPr="00027A80">
              <w:rPr>
                <w:sz w:val="28"/>
                <w:szCs w:val="22"/>
                <w:lang w:val="uk-UA" w:eastAsia="en-US"/>
              </w:rPr>
              <w:t>інфраструктури закладів загальної середньої освіти</w:t>
            </w:r>
          </w:p>
        </w:tc>
        <w:tc>
          <w:tcPr>
            <w:tcW w:w="2693" w:type="dxa"/>
          </w:tcPr>
          <w:p w:rsidR="00027A80" w:rsidRPr="00027A80" w:rsidRDefault="00027A80" w:rsidP="00027A80">
            <w:pPr>
              <w:widowControl w:val="0"/>
              <w:autoSpaceDE w:val="0"/>
              <w:autoSpaceDN w:val="0"/>
              <w:spacing w:before="23"/>
              <w:ind w:left="42" w:right="25"/>
              <w:jc w:val="both"/>
              <w:rPr>
                <w:sz w:val="28"/>
                <w:szCs w:val="22"/>
                <w:lang w:val="uk-UA" w:eastAsia="en-US"/>
              </w:rPr>
            </w:pPr>
            <w:r w:rsidRPr="00027A80">
              <w:rPr>
                <w:sz w:val="28"/>
                <w:szCs w:val="22"/>
                <w:lang w:val="uk-UA" w:eastAsia="en-US"/>
              </w:rPr>
              <w:t xml:space="preserve">Шкільна освіта </w:t>
            </w:r>
          </w:p>
        </w:tc>
        <w:tc>
          <w:tcPr>
            <w:tcW w:w="3119" w:type="dxa"/>
          </w:tcPr>
          <w:p w:rsidR="00027A80" w:rsidRPr="00027A80" w:rsidRDefault="00027A80" w:rsidP="00027A80">
            <w:pPr>
              <w:widowControl w:val="0"/>
              <w:autoSpaceDE w:val="0"/>
              <w:autoSpaceDN w:val="0"/>
              <w:spacing w:before="23"/>
              <w:ind w:left="17" w:right="4"/>
              <w:jc w:val="both"/>
              <w:rPr>
                <w:sz w:val="28"/>
                <w:szCs w:val="22"/>
                <w:lang w:val="uk-UA" w:eastAsia="en-US"/>
              </w:rPr>
            </w:pPr>
            <w:r w:rsidRPr="00027A80">
              <w:rPr>
                <w:sz w:val="28"/>
                <w:szCs w:val="22"/>
                <w:lang w:val="uk-UA" w:eastAsia="en-US"/>
              </w:rPr>
              <w:t>Кількість здобувачів освіти, які отримали послугу (осіб)</w:t>
            </w:r>
          </w:p>
        </w:tc>
        <w:tc>
          <w:tcPr>
            <w:tcW w:w="1134" w:type="dxa"/>
          </w:tcPr>
          <w:p w:rsidR="00027A80" w:rsidRPr="00027A80" w:rsidRDefault="00027A80" w:rsidP="00027A80">
            <w:pPr>
              <w:widowControl w:val="0"/>
              <w:autoSpaceDE w:val="0"/>
              <w:autoSpaceDN w:val="0"/>
              <w:spacing w:before="23"/>
              <w:ind w:left="9"/>
              <w:jc w:val="center"/>
              <w:rPr>
                <w:sz w:val="28"/>
                <w:szCs w:val="22"/>
                <w:lang w:val="uk-UA" w:eastAsia="en-US"/>
              </w:rPr>
            </w:pPr>
            <w:r w:rsidRPr="00027A80">
              <w:rPr>
                <w:sz w:val="28"/>
                <w:szCs w:val="22"/>
                <w:lang w:val="uk-UA" w:eastAsia="en-US"/>
              </w:rPr>
              <w:t>0</w:t>
            </w:r>
          </w:p>
        </w:tc>
        <w:tc>
          <w:tcPr>
            <w:tcW w:w="850" w:type="dxa"/>
          </w:tcPr>
          <w:p w:rsidR="00027A80" w:rsidRPr="00027A80" w:rsidRDefault="00027A80" w:rsidP="00027A80">
            <w:pPr>
              <w:widowControl w:val="0"/>
              <w:autoSpaceDE w:val="0"/>
              <w:autoSpaceDN w:val="0"/>
              <w:spacing w:line="321" w:lineRule="exact"/>
              <w:ind w:left="39"/>
              <w:jc w:val="center"/>
              <w:rPr>
                <w:sz w:val="28"/>
                <w:szCs w:val="22"/>
                <w:lang w:val="uk-UA" w:eastAsia="en-US"/>
              </w:rPr>
            </w:pPr>
            <w:r w:rsidRPr="00027A80">
              <w:rPr>
                <w:sz w:val="28"/>
                <w:szCs w:val="22"/>
                <w:lang w:val="uk-UA" w:eastAsia="en-US"/>
              </w:rPr>
              <w:t>800</w:t>
            </w:r>
          </w:p>
        </w:tc>
        <w:tc>
          <w:tcPr>
            <w:tcW w:w="2268" w:type="dxa"/>
          </w:tcPr>
          <w:p w:rsidR="00027A80" w:rsidRPr="00027A80" w:rsidRDefault="00027A80" w:rsidP="00027A80">
            <w:pPr>
              <w:widowControl w:val="0"/>
              <w:tabs>
                <w:tab w:val="left" w:pos="1388"/>
                <w:tab w:val="left" w:pos="1521"/>
                <w:tab w:val="left" w:pos="1944"/>
              </w:tabs>
              <w:autoSpaceDE w:val="0"/>
              <w:autoSpaceDN w:val="0"/>
              <w:spacing w:before="23"/>
              <w:ind w:left="39" w:right="26"/>
              <w:rPr>
                <w:sz w:val="28"/>
                <w:szCs w:val="22"/>
                <w:lang w:val="uk-UA" w:eastAsia="en-US"/>
              </w:rPr>
            </w:pPr>
            <w:r w:rsidRPr="00027A80">
              <w:rPr>
                <w:spacing w:val="-2"/>
                <w:sz w:val="28"/>
                <w:szCs w:val="22"/>
                <w:lang w:val="uk-UA" w:eastAsia="en-US"/>
              </w:rPr>
              <w:t>Державна стратегія регіонального розвитку</w:t>
            </w:r>
            <w:r w:rsidRPr="00027A80">
              <w:rPr>
                <w:spacing w:val="-4"/>
                <w:sz w:val="28"/>
                <w:szCs w:val="22"/>
                <w:lang w:val="uk-UA" w:eastAsia="en-US"/>
              </w:rPr>
              <w:t xml:space="preserve"> на 2021 -2027 роки </w:t>
            </w:r>
          </w:p>
        </w:tc>
      </w:tr>
      <w:tr w:rsidR="00A510E4" w:rsidRPr="00027A80" w:rsidTr="00027A80">
        <w:tc>
          <w:tcPr>
            <w:tcW w:w="3539" w:type="dxa"/>
          </w:tcPr>
          <w:p w:rsidR="00A510E4" w:rsidRDefault="00A510E4" w:rsidP="00A510E4">
            <w:pPr>
              <w:pStyle w:val="TableParagraph"/>
              <w:spacing w:before="21" w:line="256" w:lineRule="auto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Забезпечення </w:t>
            </w:r>
            <w:r>
              <w:rPr>
                <w:sz w:val="28"/>
              </w:rPr>
              <w:t>доступу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якісного та безпечного харчування у</w:t>
            </w:r>
          </w:p>
          <w:p w:rsidR="00A510E4" w:rsidRPr="00A510E4" w:rsidRDefault="00A510E4" w:rsidP="00A510E4">
            <w:pPr>
              <w:widowControl w:val="0"/>
              <w:tabs>
                <w:tab w:val="left" w:pos="2499"/>
                <w:tab w:val="left" w:pos="3586"/>
              </w:tabs>
              <w:autoSpaceDE w:val="0"/>
              <w:autoSpaceDN w:val="0"/>
              <w:spacing w:before="23"/>
              <w:ind w:left="45" w:right="22"/>
              <w:rPr>
                <w:spacing w:val="-2"/>
                <w:sz w:val="28"/>
                <w:szCs w:val="22"/>
                <w:lang w:val="uk-UA" w:eastAsia="en-US"/>
              </w:rPr>
            </w:pPr>
            <w:r>
              <w:rPr>
                <w:sz w:val="28"/>
              </w:rPr>
              <w:t xml:space="preserve">закладах </w:t>
            </w:r>
            <w:proofErr w:type="spellStart"/>
            <w:r>
              <w:rPr>
                <w:sz w:val="28"/>
              </w:rPr>
              <w:t>освіти</w:t>
            </w:r>
            <w:proofErr w:type="spellEnd"/>
            <w:r>
              <w:rPr>
                <w:sz w:val="28"/>
              </w:rPr>
              <w:t xml:space="preserve"> шляхом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розвитку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сучасної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інфраструктури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їдалень</w:t>
            </w:r>
            <w:proofErr w:type="spellEnd"/>
            <w:r>
              <w:rPr>
                <w:spacing w:val="-2"/>
                <w:sz w:val="28"/>
              </w:rPr>
              <w:t xml:space="preserve"> (</w:t>
            </w:r>
            <w:proofErr w:type="spellStart"/>
            <w:r>
              <w:rPr>
                <w:spacing w:val="-2"/>
                <w:sz w:val="28"/>
              </w:rPr>
              <w:t>харчоблоків</w:t>
            </w:r>
            <w:proofErr w:type="spellEnd"/>
            <w:r>
              <w:rPr>
                <w:spacing w:val="-2"/>
                <w:sz w:val="28"/>
                <w:lang w:val="uk-UA"/>
              </w:rPr>
              <w:t>)</w:t>
            </w:r>
          </w:p>
        </w:tc>
        <w:tc>
          <w:tcPr>
            <w:tcW w:w="2693" w:type="dxa"/>
          </w:tcPr>
          <w:p w:rsidR="00A510E4" w:rsidRPr="00027A80" w:rsidRDefault="00A510E4" w:rsidP="00A510E4">
            <w:pPr>
              <w:widowControl w:val="0"/>
              <w:autoSpaceDE w:val="0"/>
              <w:autoSpaceDN w:val="0"/>
              <w:spacing w:before="23"/>
              <w:ind w:left="42" w:right="25"/>
              <w:jc w:val="both"/>
              <w:rPr>
                <w:sz w:val="28"/>
                <w:szCs w:val="22"/>
                <w:lang w:val="uk-UA" w:eastAsia="en-US"/>
              </w:rPr>
            </w:pPr>
            <w:r w:rsidRPr="00027A80">
              <w:rPr>
                <w:sz w:val="28"/>
                <w:szCs w:val="22"/>
                <w:lang w:val="uk-UA" w:eastAsia="en-US"/>
              </w:rPr>
              <w:t>Шкільна освіта</w:t>
            </w:r>
          </w:p>
        </w:tc>
        <w:tc>
          <w:tcPr>
            <w:tcW w:w="3119" w:type="dxa"/>
          </w:tcPr>
          <w:p w:rsidR="00A510E4" w:rsidRDefault="00A510E4" w:rsidP="00A510E4">
            <w:pPr>
              <w:pStyle w:val="TableParagraph"/>
              <w:spacing w:before="21" w:line="256" w:lineRule="auto"/>
              <w:ind w:left="43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дітей, які отримали доступ до якісного гарячого харчування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модернізованих їдальнях (харчоблоках)</w:t>
            </w:r>
          </w:p>
          <w:p w:rsidR="00A510E4" w:rsidRDefault="00A510E4" w:rsidP="00A510E4">
            <w:pPr>
              <w:pStyle w:val="TableParagraph"/>
              <w:spacing w:before="2"/>
              <w:ind w:left="43"/>
              <w:rPr>
                <w:sz w:val="28"/>
              </w:rPr>
            </w:pPr>
            <w:r>
              <w:rPr>
                <w:sz w:val="28"/>
              </w:rPr>
              <w:t>закладів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  <w:tc>
          <w:tcPr>
            <w:tcW w:w="1134" w:type="dxa"/>
          </w:tcPr>
          <w:p w:rsidR="00A510E4" w:rsidRDefault="00A510E4" w:rsidP="00A510E4">
            <w:pPr>
              <w:pStyle w:val="TableParagraph"/>
              <w:spacing w:before="21"/>
              <w:ind w:left="4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50" w:type="dxa"/>
          </w:tcPr>
          <w:p w:rsidR="00A510E4" w:rsidRDefault="00A510E4" w:rsidP="00A510E4">
            <w:pPr>
              <w:pStyle w:val="TableParagraph"/>
              <w:spacing w:before="21"/>
              <w:ind w:left="41"/>
              <w:rPr>
                <w:sz w:val="28"/>
              </w:rPr>
            </w:pPr>
            <w:r>
              <w:rPr>
                <w:spacing w:val="-5"/>
                <w:sz w:val="28"/>
              </w:rPr>
              <w:t>260</w:t>
            </w:r>
          </w:p>
        </w:tc>
        <w:tc>
          <w:tcPr>
            <w:tcW w:w="2268" w:type="dxa"/>
          </w:tcPr>
          <w:p w:rsidR="00A510E4" w:rsidRDefault="00A510E4" w:rsidP="00A510E4">
            <w:pPr>
              <w:pStyle w:val="TableParagraph"/>
              <w:spacing w:before="21"/>
              <w:ind w:left="38"/>
              <w:rPr>
                <w:sz w:val="28"/>
              </w:rPr>
            </w:pPr>
            <w:r>
              <w:rPr>
                <w:spacing w:val="-2"/>
                <w:sz w:val="28"/>
              </w:rPr>
              <w:t>Стратегія</w:t>
            </w:r>
          </w:p>
          <w:p w:rsidR="00A510E4" w:rsidRDefault="00A510E4" w:rsidP="00A510E4">
            <w:pPr>
              <w:pStyle w:val="TableParagraph"/>
              <w:spacing w:before="27" w:line="256" w:lineRule="auto"/>
              <w:ind w:left="38"/>
              <w:rPr>
                <w:sz w:val="28"/>
              </w:rPr>
            </w:pPr>
            <w:r>
              <w:rPr>
                <w:spacing w:val="-2"/>
                <w:sz w:val="28"/>
              </w:rPr>
              <w:t>реформування системи</w:t>
            </w:r>
          </w:p>
          <w:p w:rsidR="00A510E4" w:rsidRDefault="00A510E4" w:rsidP="00A510E4">
            <w:pPr>
              <w:pStyle w:val="TableParagraph"/>
              <w:spacing w:line="256" w:lineRule="auto"/>
              <w:ind w:left="38" w:right="23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шкільного </w:t>
            </w:r>
            <w:r>
              <w:rPr>
                <w:sz w:val="28"/>
              </w:rPr>
              <w:t>харчування на період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2027 </w:t>
            </w:r>
            <w:r>
              <w:rPr>
                <w:spacing w:val="-4"/>
                <w:sz w:val="28"/>
              </w:rPr>
              <w:t>року</w:t>
            </w:r>
          </w:p>
        </w:tc>
      </w:tr>
    </w:tbl>
    <w:p w:rsidR="00027A80" w:rsidRPr="00027A80" w:rsidRDefault="00027A80" w:rsidP="00027A80">
      <w:pPr>
        <w:spacing w:after="160" w:line="259" w:lineRule="auto"/>
        <w:jc w:val="both"/>
        <w:rPr>
          <w:rFonts w:eastAsiaTheme="minorHAnsi"/>
          <w:sz w:val="28"/>
          <w:szCs w:val="28"/>
          <w:lang w:val="uk-UA" w:eastAsia="en-US"/>
        </w:rPr>
      </w:pPr>
      <w:bookmarkStart w:id="0" w:name="_GoBack"/>
      <w:bookmarkEnd w:id="0"/>
    </w:p>
    <w:p w:rsidR="00027A80" w:rsidRPr="00027A80" w:rsidRDefault="00027A80" w:rsidP="00027A80">
      <w:pPr>
        <w:spacing w:after="160" w:line="259" w:lineRule="auto"/>
        <w:rPr>
          <w:rFonts w:eastAsiaTheme="minorHAnsi"/>
          <w:sz w:val="28"/>
          <w:szCs w:val="28"/>
          <w:lang w:val="uk-UA" w:eastAsia="en-US"/>
        </w:rPr>
      </w:pPr>
      <w:r w:rsidRPr="00027A80">
        <w:rPr>
          <w:rFonts w:eastAsiaTheme="minorHAnsi"/>
          <w:sz w:val="28"/>
          <w:szCs w:val="28"/>
          <w:lang w:val="uk-UA" w:eastAsia="en-US"/>
        </w:rPr>
        <w:t xml:space="preserve">Галузь(сектор) для публічного інвестування – </w:t>
      </w:r>
      <w:r w:rsidRPr="00027A80">
        <w:rPr>
          <w:rFonts w:eastAsiaTheme="minorHAnsi"/>
          <w:b/>
          <w:bCs/>
          <w:sz w:val="28"/>
          <w:szCs w:val="28"/>
          <w:lang w:val="uk-UA" w:eastAsia="en-US"/>
        </w:rPr>
        <w:t>Соціальна сфера</w:t>
      </w:r>
      <w:r w:rsidRPr="00027A80">
        <w:rPr>
          <w:rFonts w:eastAsiaTheme="minorHAnsi"/>
          <w:b/>
          <w:bCs/>
          <w:sz w:val="28"/>
          <w:szCs w:val="28"/>
          <w:lang w:val="uk-UA" w:eastAsia="en-US"/>
        </w:rPr>
        <w:br/>
      </w:r>
      <w:r w:rsidRPr="00027A80">
        <w:rPr>
          <w:rFonts w:eastAsiaTheme="minorHAnsi"/>
          <w:sz w:val="28"/>
          <w:szCs w:val="28"/>
          <w:lang w:val="uk-UA" w:eastAsia="en-US"/>
        </w:rPr>
        <w:t xml:space="preserve">Структурний підрозділ, відповідальний  за галузь (сектор) для публічного інвестування – Управління соціального захисту населення </w:t>
      </w:r>
      <w:proofErr w:type="spellStart"/>
      <w:r w:rsidRPr="00027A80">
        <w:rPr>
          <w:rFonts w:eastAsiaTheme="minorHAnsi"/>
          <w:sz w:val="28"/>
          <w:szCs w:val="28"/>
          <w:lang w:val="uk-UA" w:eastAsia="en-US"/>
        </w:rPr>
        <w:t>Звягельської</w:t>
      </w:r>
      <w:proofErr w:type="spellEnd"/>
      <w:r w:rsidRPr="00027A80">
        <w:rPr>
          <w:rFonts w:eastAsiaTheme="minorHAnsi"/>
          <w:sz w:val="28"/>
          <w:szCs w:val="28"/>
          <w:lang w:val="uk-UA" w:eastAsia="en-US"/>
        </w:rPr>
        <w:t xml:space="preserve"> міської ради</w:t>
      </w:r>
      <w:r w:rsidRPr="00027A80">
        <w:rPr>
          <w:rFonts w:eastAsiaTheme="minorHAnsi"/>
          <w:sz w:val="28"/>
          <w:szCs w:val="28"/>
          <w:lang w:val="uk-UA" w:eastAsia="en-US"/>
        </w:rPr>
        <w:br/>
      </w:r>
    </w:p>
    <w:tbl>
      <w:tblPr>
        <w:tblStyle w:val="a5"/>
        <w:tblW w:w="13887" w:type="dxa"/>
        <w:tblLayout w:type="fixed"/>
        <w:tblLook w:val="04A0" w:firstRow="1" w:lastRow="0" w:firstColumn="1" w:lastColumn="0" w:noHBand="0" w:noVBand="1"/>
      </w:tblPr>
      <w:tblGrid>
        <w:gridCol w:w="3539"/>
        <w:gridCol w:w="2693"/>
        <w:gridCol w:w="3261"/>
        <w:gridCol w:w="992"/>
        <w:gridCol w:w="850"/>
        <w:gridCol w:w="2552"/>
      </w:tblGrid>
      <w:tr w:rsidR="00027A80" w:rsidRPr="00027A80" w:rsidTr="00027A80">
        <w:tc>
          <w:tcPr>
            <w:tcW w:w="3539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Напрям</w:t>
            </w:r>
          </w:p>
        </w:tc>
        <w:tc>
          <w:tcPr>
            <w:tcW w:w="2693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proofErr w:type="spellStart"/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Підсектор</w:t>
            </w:r>
            <w:proofErr w:type="spellEnd"/>
          </w:p>
        </w:tc>
        <w:tc>
          <w:tcPr>
            <w:tcW w:w="3261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Цільовий показник</w:t>
            </w:r>
          </w:p>
        </w:tc>
        <w:tc>
          <w:tcPr>
            <w:tcW w:w="992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Базове значення</w:t>
            </w:r>
          </w:p>
        </w:tc>
        <w:tc>
          <w:tcPr>
            <w:tcW w:w="850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Ціль 2028</w:t>
            </w:r>
          </w:p>
        </w:tc>
        <w:tc>
          <w:tcPr>
            <w:tcW w:w="2552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Стратегія</w:t>
            </w:r>
          </w:p>
        </w:tc>
      </w:tr>
      <w:tr w:rsidR="00027A80" w:rsidRPr="00027A80" w:rsidTr="00027A80">
        <w:tc>
          <w:tcPr>
            <w:tcW w:w="3539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Розвиток мережі закладів догляду за людьми похилого віку та особами з інвалідністю</w:t>
            </w:r>
          </w:p>
        </w:tc>
        <w:tc>
          <w:tcPr>
            <w:tcW w:w="2693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Стаціонарні  заклади догляду </w:t>
            </w:r>
          </w:p>
        </w:tc>
        <w:tc>
          <w:tcPr>
            <w:tcW w:w="3261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proofErr w:type="spellStart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>Кількість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>створених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>місць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>у закладах</w:t>
            </w:r>
            <w:proofErr w:type="gramEnd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 xml:space="preserve"> догляду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 (осіб)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992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en-US" w:eastAsia="en-US"/>
              </w:rPr>
              <w:t>0</w:t>
            </w: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850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25</w:t>
            </w: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2552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Стратегія розвитку 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Звягельської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 міської територіальної громади на 2024-2030 роки</w:t>
            </w:r>
          </w:p>
        </w:tc>
      </w:tr>
      <w:tr w:rsidR="00027A80" w:rsidRPr="00027A80" w:rsidTr="00027A80">
        <w:trPr>
          <w:trHeight w:val="2160"/>
        </w:trPr>
        <w:tc>
          <w:tcPr>
            <w:tcW w:w="3539" w:type="dxa"/>
            <w:vMerge w:val="restart"/>
          </w:tcPr>
          <w:p w:rsidR="00027A80" w:rsidRDefault="00027A80" w:rsidP="00027A80">
            <w:pPr>
              <w:widowControl w:val="0"/>
              <w:autoSpaceDE w:val="0"/>
              <w:autoSpaceDN w:val="0"/>
              <w:spacing w:before="21"/>
              <w:ind w:left="45" w:right="22"/>
              <w:jc w:val="both"/>
              <w:rPr>
                <w:spacing w:val="-2"/>
                <w:sz w:val="28"/>
                <w:szCs w:val="22"/>
                <w:lang w:val="uk-UA" w:eastAsia="en-US"/>
              </w:rPr>
            </w:pPr>
            <w:r w:rsidRPr="00027A80">
              <w:rPr>
                <w:sz w:val="28"/>
                <w:szCs w:val="22"/>
                <w:lang w:val="uk-UA" w:eastAsia="en-US"/>
              </w:rPr>
              <w:t xml:space="preserve">Забезпечення житлом дітей-сиріт, дітей, позбавлених батьківського </w:t>
            </w:r>
            <w:r w:rsidRPr="00027A80">
              <w:rPr>
                <w:spacing w:val="-2"/>
                <w:sz w:val="28"/>
                <w:szCs w:val="22"/>
                <w:lang w:val="uk-UA" w:eastAsia="en-US"/>
              </w:rPr>
              <w:t>піклування та осіб з інвалідністю.</w:t>
            </w:r>
          </w:p>
          <w:p w:rsidR="00E33380" w:rsidRDefault="00E33380" w:rsidP="00027A80">
            <w:pPr>
              <w:widowControl w:val="0"/>
              <w:autoSpaceDE w:val="0"/>
              <w:autoSpaceDN w:val="0"/>
              <w:spacing w:before="21"/>
              <w:ind w:left="45" w:right="22"/>
              <w:jc w:val="both"/>
              <w:rPr>
                <w:spacing w:val="-2"/>
                <w:sz w:val="28"/>
                <w:szCs w:val="22"/>
                <w:lang w:val="uk-UA" w:eastAsia="en-US"/>
              </w:rPr>
            </w:pPr>
          </w:p>
          <w:p w:rsidR="00E33380" w:rsidRPr="00027A80" w:rsidRDefault="00E33380" w:rsidP="00027A80">
            <w:pPr>
              <w:widowControl w:val="0"/>
              <w:autoSpaceDE w:val="0"/>
              <w:autoSpaceDN w:val="0"/>
              <w:spacing w:before="21"/>
              <w:ind w:left="45" w:right="22"/>
              <w:jc w:val="both"/>
              <w:rPr>
                <w:sz w:val="28"/>
                <w:szCs w:val="22"/>
                <w:lang w:val="uk-UA" w:eastAsia="en-US"/>
              </w:rPr>
            </w:pPr>
            <w:r w:rsidRPr="00E33380">
              <w:rPr>
                <w:sz w:val="28"/>
                <w:szCs w:val="22"/>
                <w:lang w:val="uk-UA" w:eastAsia="en-US"/>
              </w:rPr>
              <w:lastRenderedPageBreak/>
              <w:t>Реалізація публічного інвестиційного проекту із виплати грошової компенсації за належні для отримання жилі приміщення для сімей осіб, визначених пунктами 2–5 частини першої статті 10-1 Закону України «Про статус ветеранів війни, гарантії їх соціального захист</w:t>
            </w:r>
            <w:r>
              <w:rPr>
                <w:sz w:val="28"/>
                <w:szCs w:val="22"/>
                <w:lang w:val="uk-UA" w:eastAsia="en-US"/>
              </w:rPr>
              <w:t>»</w:t>
            </w:r>
          </w:p>
        </w:tc>
        <w:tc>
          <w:tcPr>
            <w:tcW w:w="2693" w:type="dxa"/>
          </w:tcPr>
          <w:p w:rsidR="00027A80" w:rsidRPr="00027A80" w:rsidRDefault="00027A80" w:rsidP="00027A80">
            <w:pPr>
              <w:widowControl w:val="0"/>
              <w:tabs>
                <w:tab w:val="left" w:pos="989"/>
                <w:tab w:val="left" w:pos="1459"/>
              </w:tabs>
              <w:autoSpaceDE w:val="0"/>
              <w:autoSpaceDN w:val="0"/>
              <w:spacing w:before="21" w:line="242" w:lineRule="auto"/>
              <w:ind w:left="42" w:right="24"/>
              <w:jc w:val="both"/>
              <w:rPr>
                <w:sz w:val="28"/>
                <w:szCs w:val="22"/>
                <w:lang w:val="uk-UA" w:eastAsia="en-US"/>
              </w:rPr>
            </w:pPr>
            <w:r w:rsidRPr="00027A80">
              <w:rPr>
                <w:spacing w:val="-2"/>
                <w:sz w:val="28"/>
                <w:szCs w:val="22"/>
                <w:lang w:val="uk-UA" w:eastAsia="en-US"/>
              </w:rPr>
              <w:lastRenderedPageBreak/>
              <w:t>Права</w:t>
            </w:r>
            <w:r w:rsidRPr="00027A80">
              <w:rPr>
                <w:sz w:val="28"/>
                <w:szCs w:val="22"/>
                <w:lang w:val="uk-UA" w:eastAsia="en-US"/>
              </w:rPr>
              <w:tab/>
            </w:r>
            <w:r w:rsidRPr="00027A80">
              <w:rPr>
                <w:spacing w:val="-6"/>
                <w:sz w:val="28"/>
                <w:szCs w:val="22"/>
                <w:lang w:val="uk-UA" w:eastAsia="en-US"/>
              </w:rPr>
              <w:t>та</w:t>
            </w:r>
            <w:r w:rsidRPr="00027A80">
              <w:rPr>
                <w:sz w:val="28"/>
                <w:szCs w:val="22"/>
                <w:lang w:val="uk-UA" w:eastAsia="en-US"/>
              </w:rPr>
              <w:t xml:space="preserve"> </w:t>
            </w:r>
            <w:r w:rsidRPr="00027A80">
              <w:rPr>
                <w:spacing w:val="-2"/>
                <w:sz w:val="28"/>
                <w:szCs w:val="22"/>
                <w:lang w:val="uk-UA" w:eastAsia="en-US"/>
              </w:rPr>
              <w:t>інтереси дітей</w:t>
            </w:r>
          </w:p>
        </w:tc>
        <w:tc>
          <w:tcPr>
            <w:tcW w:w="3261" w:type="dxa"/>
          </w:tcPr>
          <w:p w:rsidR="00027A80" w:rsidRPr="00027A80" w:rsidRDefault="00027A80" w:rsidP="00027A80">
            <w:pPr>
              <w:widowControl w:val="0"/>
              <w:tabs>
                <w:tab w:val="left" w:pos="1510"/>
                <w:tab w:val="left" w:pos="1618"/>
                <w:tab w:val="left" w:pos="2455"/>
              </w:tabs>
              <w:autoSpaceDE w:val="0"/>
              <w:autoSpaceDN w:val="0"/>
              <w:spacing w:before="21"/>
              <w:ind w:left="42" w:right="23"/>
              <w:rPr>
                <w:sz w:val="28"/>
                <w:szCs w:val="22"/>
                <w:lang w:val="uk-UA" w:eastAsia="en-US"/>
              </w:rPr>
            </w:pPr>
            <w:r w:rsidRPr="00027A80">
              <w:rPr>
                <w:spacing w:val="-2"/>
                <w:sz w:val="28"/>
                <w:szCs w:val="22"/>
                <w:lang w:val="uk-UA" w:eastAsia="en-US"/>
              </w:rPr>
              <w:t>Кількість</w:t>
            </w:r>
            <w:r w:rsidRPr="00027A80">
              <w:rPr>
                <w:sz w:val="28"/>
                <w:szCs w:val="22"/>
                <w:lang w:val="uk-UA" w:eastAsia="en-US"/>
              </w:rPr>
              <w:tab/>
            </w:r>
            <w:r w:rsidRPr="00027A80">
              <w:rPr>
                <w:sz w:val="28"/>
                <w:szCs w:val="22"/>
                <w:lang w:val="uk-UA" w:eastAsia="en-US"/>
              </w:rPr>
              <w:tab/>
            </w:r>
            <w:r w:rsidRPr="00027A80">
              <w:rPr>
                <w:spacing w:val="-2"/>
                <w:sz w:val="28"/>
                <w:szCs w:val="22"/>
                <w:lang w:val="uk-UA" w:eastAsia="en-US"/>
              </w:rPr>
              <w:t>дітей-сиріт, дітей позбавлених батьківського піклування,</w:t>
            </w:r>
            <w:r w:rsidRPr="00027A80">
              <w:rPr>
                <w:sz w:val="28"/>
                <w:szCs w:val="22"/>
                <w:lang w:val="uk-UA" w:eastAsia="en-US"/>
              </w:rPr>
              <w:tab/>
            </w:r>
            <w:r w:rsidRPr="00027A80">
              <w:rPr>
                <w:spacing w:val="-4"/>
                <w:sz w:val="28"/>
                <w:szCs w:val="22"/>
                <w:lang w:val="uk-UA" w:eastAsia="en-US"/>
              </w:rPr>
              <w:t xml:space="preserve">яких </w:t>
            </w:r>
            <w:r w:rsidRPr="00027A80">
              <w:rPr>
                <w:sz w:val="28"/>
                <w:szCs w:val="22"/>
                <w:lang w:val="uk-UA" w:eastAsia="en-US"/>
              </w:rPr>
              <w:t>забезпечено житлом(осіб)</w:t>
            </w:r>
          </w:p>
        </w:tc>
        <w:tc>
          <w:tcPr>
            <w:tcW w:w="992" w:type="dxa"/>
          </w:tcPr>
          <w:p w:rsidR="00027A80" w:rsidRPr="00027A80" w:rsidRDefault="00027A80" w:rsidP="00027A80">
            <w:pPr>
              <w:widowControl w:val="0"/>
              <w:autoSpaceDE w:val="0"/>
              <w:autoSpaceDN w:val="0"/>
              <w:spacing w:before="21"/>
              <w:ind w:left="19" w:right="4"/>
              <w:jc w:val="center"/>
              <w:rPr>
                <w:sz w:val="28"/>
                <w:szCs w:val="22"/>
                <w:lang w:val="en-US" w:eastAsia="en-US"/>
              </w:rPr>
            </w:pPr>
            <w:r w:rsidRPr="00027A80">
              <w:rPr>
                <w:sz w:val="28"/>
                <w:szCs w:val="22"/>
                <w:lang w:val="en-US" w:eastAsia="en-US"/>
              </w:rPr>
              <w:t>12</w:t>
            </w:r>
          </w:p>
        </w:tc>
        <w:tc>
          <w:tcPr>
            <w:tcW w:w="850" w:type="dxa"/>
          </w:tcPr>
          <w:p w:rsidR="00027A80" w:rsidRPr="00027A80" w:rsidRDefault="00027A80" w:rsidP="00027A80">
            <w:pPr>
              <w:widowControl w:val="0"/>
              <w:autoSpaceDE w:val="0"/>
              <w:autoSpaceDN w:val="0"/>
              <w:spacing w:before="21"/>
              <w:ind w:left="25" w:right="6"/>
              <w:jc w:val="center"/>
              <w:rPr>
                <w:sz w:val="28"/>
                <w:szCs w:val="22"/>
                <w:lang w:val="en-US" w:eastAsia="en-US"/>
              </w:rPr>
            </w:pPr>
            <w:r w:rsidRPr="00027A80">
              <w:rPr>
                <w:sz w:val="28"/>
                <w:szCs w:val="22"/>
                <w:lang w:val="en-US" w:eastAsia="en-US"/>
              </w:rPr>
              <w:t>9</w:t>
            </w:r>
          </w:p>
        </w:tc>
        <w:tc>
          <w:tcPr>
            <w:tcW w:w="2552" w:type="dxa"/>
            <w:vMerge w:val="restart"/>
          </w:tcPr>
          <w:p w:rsidR="00027A80" w:rsidRPr="00027A80" w:rsidRDefault="00027A80" w:rsidP="00027A80">
            <w:pPr>
              <w:widowControl w:val="0"/>
              <w:autoSpaceDE w:val="0"/>
              <w:autoSpaceDN w:val="0"/>
              <w:spacing w:before="21" w:line="242" w:lineRule="auto"/>
              <w:ind w:left="44"/>
              <w:rPr>
                <w:sz w:val="28"/>
                <w:szCs w:val="22"/>
                <w:lang w:val="uk-UA" w:eastAsia="en-US"/>
              </w:rPr>
            </w:pPr>
            <w:r w:rsidRPr="00027A80">
              <w:rPr>
                <w:spacing w:val="-2"/>
                <w:sz w:val="28"/>
                <w:szCs w:val="22"/>
                <w:lang w:val="uk-UA" w:eastAsia="en-US"/>
              </w:rPr>
              <w:t>Стратегія забезпечення</w:t>
            </w:r>
          </w:p>
          <w:p w:rsidR="00027A80" w:rsidRPr="00027A80" w:rsidRDefault="00027A80" w:rsidP="00027A80">
            <w:pPr>
              <w:widowControl w:val="0"/>
              <w:autoSpaceDE w:val="0"/>
              <w:autoSpaceDN w:val="0"/>
              <w:ind w:left="44" w:right="21"/>
              <w:jc w:val="both"/>
              <w:rPr>
                <w:sz w:val="28"/>
                <w:szCs w:val="22"/>
                <w:lang w:val="uk-UA" w:eastAsia="en-US"/>
              </w:rPr>
            </w:pPr>
            <w:r w:rsidRPr="00027A80">
              <w:rPr>
                <w:sz w:val="28"/>
                <w:szCs w:val="22"/>
                <w:lang w:val="uk-UA" w:eastAsia="en-US"/>
              </w:rPr>
              <w:t xml:space="preserve">права кожної дитини в Україні на зростання в </w:t>
            </w:r>
            <w:r w:rsidRPr="00027A80">
              <w:rPr>
                <w:spacing w:val="-2"/>
                <w:sz w:val="28"/>
                <w:szCs w:val="22"/>
                <w:lang w:val="uk-UA" w:eastAsia="en-US"/>
              </w:rPr>
              <w:t>сімейному</w:t>
            </w:r>
          </w:p>
          <w:p w:rsidR="00027A80" w:rsidRPr="00027A80" w:rsidRDefault="00027A80" w:rsidP="00027A80">
            <w:pPr>
              <w:widowControl w:val="0"/>
              <w:autoSpaceDE w:val="0"/>
              <w:autoSpaceDN w:val="0"/>
              <w:spacing w:line="320" w:lineRule="exact"/>
              <w:ind w:left="44"/>
              <w:jc w:val="both"/>
              <w:rPr>
                <w:sz w:val="28"/>
                <w:szCs w:val="22"/>
                <w:lang w:val="uk-UA" w:eastAsia="en-US"/>
              </w:rPr>
            </w:pPr>
            <w:r w:rsidRPr="00027A80">
              <w:rPr>
                <w:sz w:val="28"/>
                <w:szCs w:val="22"/>
                <w:lang w:val="uk-UA" w:eastAsia="en-US"/>
              </w:rPr>
              <w:lastRenderedPageBreak/>
              <w:t>оточенні</w:t>
            </w:r>
            <w:r w:rsidRPr="00027A80">
              <w:rPr>
                <w:spacing w:val="32"/>
                <w:sz w:val="28"/>
                <w:szCs w:val="22"/>
                <w:lang w:val="uk-UA" w:eastAsia="en-US"/>
              </w:rPr>
              <w:t xml:space="preserve"> </w:t>
            </w:r>
            <w:r w:rsidRPr="00027A80">
              <w:rPr>
                <w:sz w:val="28"/>
                <w:szCs w:val="22"/>
                <w:lang w:val="uk-UA" w:eastAsia="en-US"/>
              </w:rPr>
              <w:t>на</w:t>
            </w:r>
            <w:r w:rsidRPr="00027A80">
              <w:rPr>
                <w:spacing w:val="34"/>
                <w:sz w:val="28"/>
                <w:szCs w:val="22"/>
                <w:lang w:val="uk-UA" w:eastAsia="en-US"/>
              </w:rPr>
              <w:t xml:space="preserve"> </w:t>
            </w:r>
            <w:r w:rsidRPr="00027A80">
              <w:rPr>
                <w:spacing w:val="-4"/>
                <w:sz w:val="28"/>
                <w:szCs w:val="22"/>
                <w:lang w:val="uk-UA" w:eastAsia="en-US"/>
              </w:rPr>
              <w:t>2024-</w:t>
            </w:r>
          </w:p>
          <w:p w:rsidR="00027A80" w:rsidRDefault="00027A80" w:rsidP="00027A80">
            <w:pPr>
              <w:widowControl w:val="0"/>
              <w:autoSpaceDE w:val="0"/>
              <w:autoSpaceDN w:val="0"/>
              <w:ind w:left="44"/>
              <w:jc w:val="both"/>
              <w:rPr>
                <w:spacing w:val="-4"/>
                <w:sz w:val="28"/>
                <w:szCs w:val="22"/>
                <w:lang w:val="uk-UA" w:eastAsia="en-US"/>
              </w:rPr>
            </w:pPr>
            <w:r w:rsidRPr="00027A80">
              <w:rPr>
                <w:sz w:val="28"/>
                <w:szCs w:val="22"/>
                <w:lang w:val="uk-UA" w:eastAsia="en-US"/>
              </w:rPr>
              <w:t>2028</w:t>
            </w:r>
            <w:r w:rsidRPr="00027A80">
              <w:rPr>
                <w:spacing w:val="-5"/>
                <w:sz w:val="28"/>
                <w:szCs w:val="22"/>
                <w:lang w:val="uk-UA" w:eastAsia="en-US"/>
              </w:rPr>
              <w:t xml:space="preserve"> </w:t>
            </w:r>
            <w:r w:rsidRPr="00027A80">
              <w:rPr>
                <w:spacing w:val="-4"/>
                <w:sz w:val="28"/>
                <w:szCs w:val="22"/>
                <w:lang w:val="uk-UA" w:eastAsia="en-US"/>
              </w:rPr>
              <w:t>роки</w:t>
            </w:r>
          </w:p>
          <w:p w:rsidR="00E33380" w:rsidRDefault="00E33380" w:rsidP="00027A80">
            <w:pPr>
              <w:widowControl w:val="0"/>
              <w:autoSpaceDE w:val="0"/>
              <w:autoSpaceDN w:val="0"/>
              <w:ind w:left="44"/>
              <w:jc w:val="both"/>
              <w:rPr>
                <w:spacing w:val="-4"/>
                <w:sz w:val="28"/>
                <w:szCs w:val="22"/>
                <w:lang w:val="uk-UA" w:eastAsia="en-US"/>
              </w:rPr>
            </w:pPr>
            <w:r>
              <w:rPr>
                <w:spacing w:val="-4"/>
                <w:sz w:val="28"/>
                <w:szCs w:val="22"/>
                <w:lang w:val="uk-UA" w:eastAsia="en-US"/>
              </w:rPr>
              <w:t>Постанова КМУ №719 від 19 жовтня 2016 р.</w:t>
            </w:r>
          </w:p>
          <w:p w:rsidR="00E33380" w:rsidRPr="00027A80" w:rsidRDefault="00E33380" w:rsidP="00E33380">
            <w:pPr>
              <w:widowControl w:val="0"/>
              <w:autoSpaceDE w:val="0"/>
              <w:autoSpaceDN w:val="0"/>
              <w:jc w:val="both"/>
              <w:rPr>
                <w:spacing w:val="-4"/>
                <w:sz w:val="28"/>
                <w:szCs w:val="22"/>
                <w:lang w:val="uk-UA" w:eastAsia="en-US"/>
              </w:rPr>
            </w:pPr>
          </w:p>
        </w:tc>
      </w:tr>
      <w:tr w:rsidR="00027A80" w:rsidRPr="00027A80" w:rsidTr="00027A80">
        <w:trPr>
          <w:trHeight w:val="2355"/>
        </w:trPr>
        <w:tc>
          <w:tcPr>
            <w:tcW w:w="3539" w:type="dxa"/>
            <w:vMerge/>
          </w:tcPr>
          <w:p w:rsidR="00027A80" w:rsidRPr="00027A80" w:rsidRDefault="00027A80" w:rsidP="00027A80">
            <w:pPr>
              <w:widowControl w:val="0"/>
              <w:autoSpaceDE w:val="0"/>
              <w:autoSpaceDN w:val="0"/>
              <w:spacing w:before="21"/>
              <w:ind w:left="45" w:right="22"/>
              <w:jc w:val="both"/>
              <w:rPr>
                <w:sz w:val="28"/>
                <w:szCs w:val="22"/>
                <w:lang w:val="uk-UA" w:eastAsia="en-US"/>
              </w:rPr>
            </w:pPr>
          </w:p>
        </w:tc>
        <w:tc>
          <w:tcPr>
            <w:tcW w:w="2693" w:type="dxa"/>
          </w:tcPr>
          <w:p w:rsidR="00027A80" w:rsidRPr="00027A80" w:rsidRDefault="00027A80" w:rsidP="00027A80">
            <w:pPr>
              <w:widowControl w:val="0"/>
              <w:tabs>
                <w:tab w:val="left" w:pos="989"/>
                <w:tab w:val="left" w:pos="1459"/>
              </w:tabs>
              <w:autoSpaceDE w:val="0"/>
              <w:autoSpaceDN w:val="0"/>
              <w:spacing w:before="21" w:line="242" w:lineRule="auto"/>
              <w:ind w:left="42" w:right="24"/>
              <w:jc w:val="both"/>
              <w:rPr>
                <w:spacing w:val="-2"/>
                <w:sz w:val="28"/>
                <w:szCs w:val="22"/>
                <w:lang w:val="uk-UA" w:eastAsia="en-US"/>
              </w:rPr>
            </w:pPr>
            <w:r w:rsidRPr="00027A80">
              <w:rPr>
                <w:spacing w:val="-2"/>
                <w:sz w:val="28"/>
                <w:szCs w:val="22"/>
                <w:lang w:val="uk-UA" w:eastAsia="en-US"/>
              </w:rPr>
              <w:t xml:space="preserve">Права та інтереси осіб з інвалідністю </w:t>
            </w:r>
          </w:p>
        </w:tc>
        <w:tc>
          <w:tcPr>
            <w:tcW w:w="3261" w:type="dxa"/>
          </w:tcPr>
          <w:p w:rsidR="00027A80" w:rsidRPr="00027A80" w:rsidRDefault="00027A80" w:rsidP="00027A80">
            <w:pPr>
              <w:widowControl w:val="0"/>
              <w:tabs>
                <w:tab w:val="left" w:pos="1510"/>
                <w:tab w:val="left" w:pos="1618"/>
                <w:tab w:val="left" w:pos="2455"/>
              </w:tabs>
              <w:autoSpaceDE w:val="0"/>
              <w:autoSpaceDN w:val="0"/>
              <w:spacing w:before="21"/>
              <w:ind w:left="42" w:right="23"/>
              <w:rPr>
                <w:spacing w:val="-2"/>
                <w:sz w:val="28"/>
                <w:szCs w:val="22"/>
                <w:lang w:val="uk-UA" w:eastAsia="en-US"/>
              </w:rPr>
            </w:pPr>
            <w:r w:rsidRPr="00027A80">
              <w:rPr>
                <w:spacing w:val="-2"/>
                <w:sz w:val="28"/>
                <w:szCs w:val="22"/>
                <w:lang w:val="uk-UA" w:eastAsia="en-US"/>
              </w:rPr>
              <w:t xml:space="preserve">Кількість осіб з інвалідністю, яких забезпечено житлом(осіб.) </w:t>
            </w:r>
          </w:p>
        </w:tc>
        <w:tc>
          <w:tcPr>
            <w:tcW w:w="992" w:type="dxa"/>
          </w:tcPr>
          <w:p w:rsidR="00027A80" w:rsidRPr="00027A80" w:rsidRDefault="00027A80" w:rsidP="00027A80">
            <w:pPr>
              <w:widowControl w:val="0"/>
              <w:autoSpaceDE w:val="0"/>
              <w:autoSpaceDN w:val="0"/>
              <w:spacing w:before="21"/>
              <w:ind w:left="19" w:right="4"/>
              <w:jc w:val="center"/>
              <w:rPr>
                <w:sz w:val="28"/>
                <w:szCs w:val="22"/>
                <w:lang w:val="uk-UA" w:eastAsia="en-US"/>
              </w:rPr>
            </w:pPr>
            <w:r w:rsidRPr="00027A80">
              <w:rPr>
                <w:sz w:val="28"/>
                <w:szCs w:val="22"/>
                <w:lang w:val="uk-UA" w:eastAsia="en-US"/>
              </w:rPr>
              <w:t>20</w:t>
            </w:r>
          </w:p>
        </w:tc>
        <w:tc>
          <w:tcPr>
            <w:tcW w:w="850" w:type="dxa"/>
          </w:tcPr>
          <w:p w:rsidR="00027A80" w:rsidRPr="00027A80" w:rsidRDefault="00027A80" w:rsidP="00027A80">
            <w:pPr>
              <w:widowControl w:val="0"/>
              <w:autoSpaceDE w:val="0"/>
              <w:autoSpaceDN w:val="0"/>
              <w:spacing w:before="21"/>
              <w:ind w:left="25" w:right="6"/>
              <w:jc w:val="center"/>
              <w:rPr>
                <w:sz w:val="28"/>
                <w:szCs w:val="22"/>
                <w:lang w:val="uk-UA" w:eastAsia="en-US"/>
              </w:rPr>
            </w:pPr>
            <w:r w:rsidRPr="00027A80">
              <w:rPr>
                <w:sz w:val="28"/>
                <w:szCs w:val="22"/>
                <w:lang w:val="uk-UA" w:eastAsia="en-US"/>
              </w:rPr>
              <w:t>20</w:t>
            </w:r>
          </w:p>
        </w:tc>
        <w:tc>
          <w:tcPr>
            <w:tcW w:w="2552" w:type="dxa"/>
            <w:vMerge/>
          </w:tcPr>
          <w:p w:rsidR="00027A80" w:rsidRPr="00027A80" w:rsidRDefault="00027A80" w:rsidP="00027A80">
            <w:pPr>
              <w:widowControl w:val="0"/>
              <w:autoSpaceDE w:val="0"/>
              <w:autoSpaceDN w:val="0"/>
              <w:spacing w:before="21" w:line="242" w:lineRule="auto"/>
              <w:ind w:left="44"/>
              <w:rPr>
                <w:spacing w:val="-2"/>
                <w:sz w:val="28"/>
                <w:szCs w:val="22"/>
                <w:lang w:val="uk-UA" w:eastAsia="en-US"/>
              </w:rPr>
            </w:pPr>
          </w:p>
        </w:tc>
      </w:tr>
    </w:tbl>
    <w:p w:rsidR="00E33380" w:rsidRDefault="00E33380" w:rsidP="00027A80">
      <w:pPr>
        <w:spacing w:line="259" w:lineRule="auto"/>
        <w:rPr>
          <w:rFonts w:eastAsiaTheme="minorHAnsi"/>
          <w:sz w:val="28"/>
          <w:szCs w:val="28"/>
          <w:lang w:val="uk-UA" w:eastAsia="en-US"/>
        </w:rPr>
      </w:pPr>
    </w:p>
    <w:p w:rsidR="00027A80" w:rsidRPr="00027A80" w:rsidRDefault="00027A80" w:rsidP="00027A80">
      <w:pPr>
        <w:spacing w:line="259" w:lineRule="auto"/>
        <w:rPr>
          <w:rFonts w:eastAsiaTheme="minorHAnsi"/>
          <w:sz w:val="28"/>
          <w:szCs w:val="28"/>
          <w:lang w:val="uk-UA" w:eastAsia="en-US"/>
        </w:rPr>
      </w:pPr>
      <w:r w:rsidRPr="00027A80">
        <w:rPr>
          <w:rFonts w:eastAsiaTheme="minorHAnsi"/>
          <w:sz w:val="28"/>
          <w:szCs w:val="28"/>
          <w:lang w:val="uk-UA" w:eastAsia="en-US"/>
        </w:rPr>
        <w:t xml:space="preserve">Галузь (сектор) для публічного інвестування – </w:t>
      </w:r>
      <w:r w:rsidRPr="00027A80">
        <w:rPr>
          <w:rFonts w:eastAsiaTheme="minorHAnsi"/>
          <w:b/>
          <w:sz w:val="28"/>
          <w:szCs w:val="28"/>
          <w:lang w:val="uk-UA" w:eastAsia="en-US"/>
        </w:rPr>
        <w:t>Муніципальна інфраструктура та послуги</w:t>
      </w:r>
      <w:r w:rsidRPr="00027A80">
        <w:rPr>
          <w:rFonts w:eastAsiaTheme="minorHAnsi"/>
          <w:sz w:val="28"/>
          <w:szCs w:val="28"/>
          <w:lang w:val="uk-UA" w:eastAsia="en-US"/>
        </w:rPr>
        <w:t xml:space="preserve">  </w:t>
      </w:r>
    </w:p>
    <w:p w:rsidR="00027A80" w:rsidRPr="00027A80" w:rsidRDefault="00027A80" w:rsidP="00027A80">
      <w:pPr>
        <w:spacing w:line="259" w:lineRule="auto"/>
        <w:rPr>
          <w:rFonts w:eastAsiaTheme="minorHAnsi"/>
          <w:sz w:val="28"/>
          <w:szCs w:val="28"/>
          <w:lang w:val="uk-UA" w:eastAsia="en-US"/>
        </w:rPr>
      </w:pPr>
      <w:r w:rsidRPr="00027A80">
        <w:rPr>
          <w:rFonts w:eastAsiaTheme="minorHAnsi"/>
          <w:sz w:val="28"/>
          <w:szCs w:val="28"/>
          <w:lang w:val="uk-UA" w:eastAsia="en-US"/>
        </w:rPr>
        <w:t xml:space="preserve">Структурний підрозділ, відповідальний за галузь (сектор) для публічного інвестування – Управління житлово-комунального господарства і екології </w:t>
      </w:r>
      <w:proofErr w:type="spellStart"/>
      <w:r w:rsidRPr="00027A80">
        <w:rPr>
          <w:rFonts w:eastAsiaTheme="minorHAnsi"/>
          <w:sz w:val="28"/>
          <w:szCs w:val="28"/>
          <w:lang w:val="uk-UA" w:eastAsia="en-US"/>
        </w:rPr>
        <w:t>Звягельської</w:t>
      </w:r>
      <w:proofErr w:type="spellEnd"/>
      <w:r w:rsidRPr="00027A80">
        <w:rPr>
          <w:rFonts w:eastAsiaTheme="minorHAnsi"/>
          <w:sz w:val="28"/>
          <w:szCs w:val="28"/>
          <w:lang w:val="uk-UA" w:eastAsia="en-US"/>
        </w:rPr>
        <w:t xml:space="preserve"> міської ради.</w:t>
      </w:r>
    </w:p>
    <w:p w:rsidR="00027A80" w:rsidRPr="00027A80" w:rsidRDefault="00027A80" w:rsidP="00027A80">
      <w:pPr>
        <w:spacing w:after="160" w:line="259" w:lineRule="auto"/>
        <w:rPr>
          <w:rFonts w:eastAsiaTheme="minorHAnsi"/>
          <w:sz w:val="28"/>
          <w:szCs w:val="28"/>
          <w:lang w:val="uk-UA" w:eastAsia="en-US"/>
        </w:rPr>
      </w:pPr>
    </w:p>
    <w:tbl>
      <w:tblPr>
        <w:tblStyle w:val="1"/>
        <w:tblW w:w="13887" w:type="dxa"/>
        <w:tblLayout w:type="fixed"/>
        <w:tblLook w:val="04A0" w:firstRow="1" w:lastRow="0" w:firstColumn="1" w:lastColumn="0" w:noHBand="0" w:noVBand="1"/>
      </w:tblPr>
      <w:tblGrid>
        <w:gridCol w:w="3539"/>
        <w:gridCol w:w="2693"/>
        <w:gridCol w:w="3119"/>
        <w:gridCol w:w="1134"/>
        <w:gridCol w:w="992"/>
        <w:gridCol w:w="2410"/>
      </w:tblGrid>
      <w:tr w:rsidR="00027A80" w:rsidRPr="00027A80" w:rsidTr="00027A80">
        <w:tc>
          <w:tcPr>
            <w:tcW w:w="3539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Напрям</w:t>
            </w:r>
          </w:p>
        </w:tc>
        <w:tc>
          <w:tcPr>
            <w:tcW w:w="2693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proofErr w:type="spellStart"/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Підсектор</w:t>
            </w:r>
            <w:proofErr w:type="spellEnd"/>
          </w:p>
        </w:tc>
        <w:tc>
          <w:tcPr>
            <w:tcW w:w="3119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Цільовий показник</w:t>
            </w:r>
          </w:p>
        </w:tc>
        <w:tc>
          <w:tcPr>
            <w:tcW w:w="1134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Базове значення</w:t>
            </w:r>
          </w:p>
        </w:tc>
        <w:tc>
          <w:tcPr>
            <w:tcW w:w="992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Ціль 2028</w:t>
            </w:r>
          </w:p>
        </w:tc>
        <w:tc>
          <w:tcPr>
            <w:tcW w:w="2410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Стратегія</w:t>
            </w:r>
          </w:p>
        </w:tc>
      </w:tr>
      <w:tr w:rsidR="00027A80" w:rsidRPr="00027A80" w:rsidTr="00027A80">
        <w:tc>
          <w:tcPr>
            <w:tcW w:w="3539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Створення нової інженерної інфраструктури для розбудови житлового сектору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Водопостачання та водовідведення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Кількість реконструйованих/відремонтованих об</w:t>
            </w: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’</w:t>
            </w:r>
            <w:proofErr w:type="spellStart"/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єктів</w:t>
            </w:r>
            <w:proofErr w:type="spellEnd"/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 xml:space="preserve"> водопостачання, водовідведення(од.)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80" w:rsidRPr="00027A80" w:rsidRDefault="00027A80" w:rsidP="00027A80">
            <w:pPr>
              <w:spacing w:after="160" w:line="259" w:lineRule="auto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4</w:t>
            </w:r>
          </w:p>
          <w:p w:rsidR="00027A80" w:rsidRPr="00027A80" w:rsidRDefault="00027A80" w:rsidP="00027A80">
            <w:pPr>
              <w:spacing w:after="160" w:line="259" w:lineRule="auto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80" w:rsidRPr="00027A80" w:rsidRDefault="00027A80" w:rsidP="00027A80">
            <w:pPr>
              <w:spacing w:after="160" w:line="259" w:lineRule="auto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Державна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стратегія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регіонального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розвитку на 2021-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lastRenderedPageBreak/>
              <w:t xml:space="preserve">2027 роки, Стратегія розвитку 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Звягельської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 міської територіальної громади на 2024-2030 роки</w:t>
            </w:r>
          </w:p>
        </w:tc>
      </w:tr>
      <w:tr w:rsidR="00027A80" w:rsidRPr="00027A80" w:rsidTr="00E33380">
        <w:trPr>
          <w:trHeight w:val="4247"/>
        </w:trPr>
        <w:tc>
          <w:tcPr>
            <w:tcW w:w="3539" w:type="dxa"/>
          </w:tcPr>
          <w:p w:rsidR="00027A80" w:rsidRPr="00027A80" w:rsidRDefault="00027A80" w:rsidP="00E333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lastRenderedPageBreak/>
              <w:t xml:space="preserve">Відновлення, розвиток та модернізація інфраструктури централізованого водопостачання та водовідведення, в 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т.ч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. із впровадженням альтернативних джерел енергії</w:t>
            </w:r>
          </w:p>
        </w:tc>
        <w:tc>
          <w:tcPr>
            <w:tcW w:w="2693" w:type="dxa"/>
          </w:tcPr>
          <w:p w:rsidR="00027A80" w:rsidRPr="00027A80" w:rsidRDefault="00027A80" w:rsidP="00E333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Водопостачання та водовідведення </w:t>
            </w:r>
          </w:p>
        </w:tc>
        <w:tc>
          <w:tcPr>
            <w:tcW w:w="3119" w:type="dxa"/>
          </w:tcPr>
          <w:p w:rsidR="00027A80" w:rsidRPr="00027A80" w:rsidRDefault="00027A80" w:rsidP="00E333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Протяжність побудованих мереж водопостачання (км.)</w:t>
            </w:r>
          </w:p>
          <w:p w:rsidR="00027A80" w:rsidRPr="00027A80" w:rsidRDefault="00027A80" w:rsidP="00E333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E333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E333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B117F" w:rsidRDefault="00027A80" w:rsidP="00E333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Забезпечення централізованим водопостачанням населення (осіб)</w:t>
            </w:r>
          </w:p>
        </w:tc>
        <w:tc>
          <w:tcPr>
            <w:tcW w:w="1134" w:type="dxa"/>
          </w:tcPr>
          <w:p w:rsidR="00027A80" w:rsidRPr="00027A80" w:rsidRDefault="00027A80" w:rsidP="00E333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219</w:t>
            </w:r>
          </w:p>
          <w:p w:rsidR="00027A80" w:rsidRPr="00027A80" w:rsidRDefault="00027A80" w:rsidP="00E333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E333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E333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E333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E333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E333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40 982</w:t>
            </w:r>
          </w:p>
          <w:p w:rsidR="00027A80" w:rsidRPr="00027A80" w:rsidRDefault="00027A80" w:rsidP="00E333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992" w:type="dxa"/>
          </w:tcPr>
          <w:p w:rsidR="00027A80" w:rsidRPr="00027A80" w:rsidRDefault="00027A80" w:rsidP="00E333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1, 574</w:t>
            </w:r>
          </w:p>
          <w:p w:rsidR="00027A80" w:rsidRPr="00027A80" w:rsidRDefault="00027A80" w:rsidP="00E333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E333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E333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E333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E333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E333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1 870</w:t>
            </w:r>
          </w:p>
          <w:p w:rsidR="00027A80" w:rsidRPr="00027A80" w:rsidRDefault="00027A80" w:rsidP="00E333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2410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Державна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>стратегія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>регіонального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>розвитку на 2021-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 xml:space="preserve">2027 роки, Стратегія розвитку 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Звягельської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 міської територі</w:t>
            </w:r>
            <w:r w:rsidR="000B117F">
              <w:rPr>
                <w:rFonts w:eastAsiaTheme="minorHAnsi"/>
                <w:sz w:val="28"/>
                <w:szCs w:val="28"/>
                <w:lang w:val="uk-UA" w:eastAsia="en-US"/>
              </w:rPr>
              <w:t>альної громади на 2024-2030 роки</w:t>
            </w:r>
          </w:p>
        </w:tc>
      </w:tr>
      <w:tr w:rsidR="00027A80" w:rsidRPr="00027A80" w:rsidTr="00027A80">
        <w:tc>
          <w:tcPr>
            <w:tcW w:w="3539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Відновлення, модернізація та розвиток системи централізованого теплопостачання</w:t>
            </w:r>
          </w:p>
        </w:tc>
        <w:tc>
          <w:tcPr>
            <w:tcW w:w="2693" w:type="dxa"/>
          </w:tcPr>
          <w:p w:rsidR="00027A80" w:rsidRPr="00027A80" w:rsidRDefault="00027A80" w:rsidP="00027A80">
            <w:pPr>
              <w:spacing w:after="160" w:line="259" w:lineRule="auto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Теплопостачання </w:t>
            </w:r>
          </w:p>
        </w:tc>
        <w:tc>
          <w:tcPr>
            <w:tcW w:w="3119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Кількість реконструйованих  ділянок (км.)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proofErr w:type="spellStart"/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Кількість</w:t>
            </w:r>
            <w:proofErr w:type="spellEnd"/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 xml:space="preserve">споживачів теплової енергії 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(домогосподарств)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lastRenderedPageBreak/>
              <w:t>34, 594</w:t>
            </w: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8 267</w:t>
            </w:r>
          </w:p>
        </w:tc>
        <w:tc>
          <w:tcPr>
            <w:tcW w:w="992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lastRenderedPageBreak/>
              <w:t>1, 864</w:t>
            </w: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1 044</w:t>
            </w:r>
          </w:p>
        </w:tc>
        <w:tc>
          <w:tcPr>
            <w:tcW w:w="2410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lastRenderedPageBreak/>
              <w:t>Державна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>стратегія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>регіонального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>розвитку на 2021-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 xml:space="preserve">2027 роки, 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lastRenderedPageBreak/>
              <w:t xml:space="preserve">Стратегія розвитку 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Звягельської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 міської територіальної громади на 2024-2030 роки.</w:t>
            </w: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</w:p>
        </w:tc>
      </w:tr>
    </w:tbl>
    <w:p w:rsidR="00027A80" w:rsidRPr="00027A80" w:rsidRDefault="00027A80" w:rsidP="00027A80">
      <w:pPr>
        <w:spacing w:line="259" w:lineRule="auto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</w:p>
    <w:p w:rsidR="00027A80" w:rsidRPr="00027A80" w:rsidRDefault="00027A80" w:rsidP="00027A80">
      <w:pPr>
        <w:spacing w:line="259" w:lineRule="auto"/>
        <w:jc w:val="both"/>
        <w:rPr>
          <w:rFonts w:eastAsiaTheme="minorHAnsi"/>
          <w:b/>
          <w:color w:val="000000" w:themeColor="text1"/>
          <w:sz w:val="28"/>
          <w:szCs w:val="28"/>
          <w:lang w:val="uk-UA" w:eastAsia="en-US"/>
        </w:rPr>
      </w:pPr>
      <w:r w:rsidRPr="00027A80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Галузь (сектор) для публічного інвестування – </w:t>
      </w:r>
      <w:r w:rsidRPr="00027A80">
        <w:rPr>
          <w:rFonts w:eastAsiaTheme="minorHAnsi"/>
          <w:b/>
          <w:color w:val="000000" w:themeColor="text1"/>
          <w:sz w:val="28"/>
          <w:szCs w:val="28"/>
          <w:lang w:val="uk-UA" w:eastAsia="en-US"/>
        </w:rPr>
        <w:t xml:space="preserve">Енергетика </w:t>
      </w:r>
    </w:p>
    <w:p w:rsidR="00027A80" w:rsidRPr="00027A80" w:rsidRDefault="00027A80" w:rsidP="00027A80">
      <w:pPr>
        <w:spacing w:line="259" w:lineRule="auto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027A80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Структурний підрозділ, відповідальний за галузь (сектор) для публічного інвестування – Управління житлово-комунального господарства і екології </w:t>
      </w:r>
      <w:proofErr w:type="spellStart"/>
      <w:r w:rsidRPr="00027A80">
        <w:rPr>
          <w:rFonts w:eastAsiaTheme="minorHAnsi"/>
          <w:color w:val="000000" w:themeColor="text1"/>
          <w:sz w:val="28"/>
          <w:szCs w:val="28"/>
          <w:lang w:val="uk-UA" w:eastAsia="en-US"/>
        </w:rPr>
        <w:t>Звягельської</w:t>
      </w:r>
      <w:proofErr w:type="spellEnd"/>
      <w:r w:rsidRPr="00027A80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міської ради.</w:t>
      </w:r>
    </w:p>
    <w:p w:rsidR="00027A80" w:rsidRPr="00027A80" w:rsidRDefault="00027A80" w:rsidP="00027A80">
      <w:pPr>
        <w:spacing w:line="259" w:lineRule="auto"/>
        <w:jc w:val="both"/>
        <w:rPr>
          <w:rFonts w:eastAsiaTheme="minorHAnsi"/>
          <w:color w:val="FF0000"/>
          <w:sz w:val="28"/>
          <w:szCs w:val="28"/>
          <w:lang w:val="uk-UA" w:eastAsia="en-US"/>
        </w:rPr>
      </w:pPr>
    </w:p>
    <w:tbl>
      <w:tblPr>
        <w:tblStyle w:val="1"/>
        <w:tblW w:w="13462" w:type="dxa"/>
        <w:tblLayout w:type="fixed"/>
        <w:tblLook w:val="04A0" w:firstRow="1" w:lastRow="0" w:firstColumn="1" w:lastColumn="0" w:noHBand="0" w:noVBand="1"/>
      </w:tblPr>
      <w:tblGrid>
        <w:gridCol w:w="3539"/>
        <w:gridCol w:w="2693"/>
        <w:gridCol w:w="3119"/>
        <w:gridCol w:w="1134"/>
        <w:gridCol w:w="850"/>
        <w:gridCol w:w="2127"/>
      </w:tblGrid>
      <w:tr w:rsidR="00027A80" w:rsidRPr="00027A80" w:rsidTr="00027A80">
        <w:tc>
          <w:tcPr>
            <w:tcW w:w="3539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Напрям</w:t>
            </w:r>
          </w:p>
        </w:tc>
        <w:tc>
          <w:tcPr>
            <w:tcW w:w="2693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proofErr w:type="spellStart"/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Підсектор</w:t>
            </w:r>
            <w:proofErr w:type="spellEnd"/>
          </w:p>
        </w:tc>
        <w:tc>
          <w:tcPr>
            <w:tcW w:w="3119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Цільовий показник</w:t>
            </w:r>
          </w:p>
        </w:tc>
        <w:tc>
          <w:tcPr>
            <w:tcW w:w="1134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Базове значення</w:t>
            </w:r>
          </w:p>
        </w:tc>
        <w:tc>
          <w:tcPr>
            <w:tcW w:w="850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Ціль 2028</w:t>
            </w:r>
          </w:p>
        </w:tc>
        <w:tc>
          <w:tcPr>
            <w:tcW w:w="2127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Стратегія</w:t>
            </w:r>
          </w:p>
        </w:tc>
      </w:tr>
      <w:tr w:rsidR="00027A80" w:rsidRPr="00027A80" w:rsidTr="00E33380">
        <w:tc>
          <w:tcPr>
            <w:tcW w:w="3539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 xml:space="preserve">Забезпечення комунальної інфраструктури відновлюваними джерелами енергії 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Використання відновлювальних джерел енергії на об</w:t>
            </w: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’</w:t>
            </w:r>
            <w:proofErr w:type="spellStart"/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єктах</w:t>
            </w:r>
            <w:proofErr w:type="spellEnd"/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 xml:space="preserve">  водопостачання і водовідведення 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 xml:space="preserve">Кількість встановлених </w:t>
            </w:r>
            <w:proofErr w:type="spellStart"/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обєктів</w:t>
            </w:r>
            <w:proofErr w:type="spellEnd"/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 xml:space="preserve">  ВДЕ(од.)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EastAsia"/>
                <w:color w:val="000000" w:themeColor="text1"/>
                <w:sz w:val="28"/>
                <w:szCs w:val="28"/>
                <w:lang w:val="uk-UA"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1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80" w:rsidRPr="00027A80" w:rsidRDefault="00027A80" w:rsidP="00E333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Державна</w:t>
            </w: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br/>
              <w:t>стратегія</w:t>
            </w: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br/>
              <w:t>регіонального</w:t>
            </w: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br/>
              <w:t>розвитку на 2021-</w:t>
            </w: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br/>
              <w:t xml:space="preserve">2027 роки, Стратегія розвитку </w:t>
            </w:r>
            <w:proofErr w:type="spellStart"/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Звягельської</w:t>
            </w:r>
            <w:proofErr w:type="spellEnd"/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lastRenderedPageBreak/>
              <w:t>міської територіальної громади на 2024-2030 роки.</w:t>
            </w:r>
          </w:p>
        </w:tc>
      </w:tr>
      <w:tr w:rsidR="00027A80" w:rsidRPr="00027A80" w:rsidTr="00E33380">
        <w:tc>
          <w:tcPr>
            <w:tcW w:w="3539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lastRenderedPageBreak/>
              <w:t>Підвищення енергоефективності та надійності системи теплопостачання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Теплова модернізація муніципальних систем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80" w:rsidRPr="00027A80" w:rsidRDefault="00027A80" w:rsidP="00027A80">
            <w:pPr>
              <w:spacing w:after="160" w:line="259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Теплопостачання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Кількість встановлених КГУ(од.)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proofErr w:type="spellStart"/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Кількість</w:t>
            </w:r>
            <w:proofErr w:type="spellEnd"/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споживачів теплової енергії (домогосподарств)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Кількість джерел теплової енергії з використанням природного газу (од.)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proofErr w:type="spellStart"/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Кількість</w:t>
            </w:r>
            <w:proofErr w:type="spellEnd"/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споживачів теплової енергії (домогосподарств)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2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en-US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en-US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en-US" w:eastAsia="en-US"/>
              </w:rPr>
              <w:t>2</w:t>
            </w: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 xml:space="preserve"> 966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23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7 623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4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en-US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en-US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3 366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en-US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en-US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en-US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1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1 688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80" w:rsidRPr="00027A80" w:rsidRDefault="00027A80" w:rsidP="00E33380">
            <w:pPr>
              <w:spacing w:after="160" w:line="259" w:lineRule="auto"/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Державна</w:t>
            </w: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br/>
              <w:t>стратегія</w:t>
            </w: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br/>
              <w:t>регіонального</w:t>
            </w: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br/>
              <w:t>розвитку на 2021-</w:t>
            </w:r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br/>
              <w:t xml:space="preserve">2027 роки, Стратегія розвитку </w:t>
            </w:r>
            <w:proofErr w:type="spellStart"/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>Звягельської</w:t>
            </w:r>
            <w:proofErr w:type="spellEnd"/>
            <w:r w:rsidRPr="00027A80">
              <w:rPr>
                <w:rFonts w:eastAsiaTheme="minorHAnsi"/>
                <w:color w:val="000000" w:themeColor="text1"/>
                <w:sz w:val="28"/>
                <w:szCs w:val="28"/>
                <w:lang w:val="uk-UA" w:eastAsia="en-US"/>
              </w:rPr>
              <w:t xml:space="preserve"> міської територіальної громади на 2024-2030 роки.</w:t>
            </w:r>
          </w:p>
        </w:tc>
      </w:tr>
    </w:tbl>
    <w:p w:rsidR="00027A80" w:rsidRPr="00027A80" w:rsidRDefault="00027A80" w:rsidP="00027A80">
      <w:pPr>
        <w:spacing w:after="160" w:line="259" w:lineRule="auto"/>
        <w:rPr>
          <w:rFonts w:eastAsiaTheme="minorHAnsi"/>
          <w:sz w:val="28"/>
          <w:szCs w:val="28"/>
          <w:lang w:val="uk-UA" w:eastAsia="en-US"/>
        </w:rPr>
      </w:pPr>
    </w:p>
    <w:p w:rsidR="00027A80" w:rsidRPr="00027A80" w:rsidRDefault="00027A80" w:rsidP="00027A80">
      <w:pPr>
        <w:spacing w:after="160" w:line="259" w:lineRule="auto"/>
        <w:rPr>
          <w:rFonts w:eastAsiaTheme="minorHAnsi"/>
          <w:sz w:val="28"/>
          <w:szCs w:val="28"/>
          <w:lang w:val="uk-UA" w:eastAsia="en-US"/>
        </w:rPr>
      </w:pPr>
      <w:r w:rsidRPr="00027A80">
        <w:rPr>
          <w:rFonts w:eastAsiaTheme="minorHAnsi"/>
          <w:sz w:val="28"/>
          <w:szCs w:val="28"/>
          <w:lang w:val="uk-UA" w:eastAsia="en-US"/>
        </w:rPr>
        <w:lastRenderedPageBreak/>
        <w:t xml:space="preserve">Галузь (сектор) для публічного інвестування – </w:t>
      </w:r>
      <w:r w:rsidRPr="00027A80">
        <w:rPr>
          <w:rFonts w:eastAsiaTheme="minorHAnsi"/>
          <w:b/>
          <w:sz w:val="28"/>
          <w:szCs w:val="28"/>
          <w:lang w:val="uk-UA" w:eastAsia="en-US"/>
        </w:rPr>
        <w:t>Довкілля</w:t>
      </w:r>
    </w:p>
    <w:p w:rsidR="00027A80" w:rsidRPr="00027A80" w:rsidRDefault="00027A80" w:rsidP="00027A80">
      <w:pPr>
        <w:spacing w:after="160" w:line="259" w:lineRule="auto"/>
        <w:rPr>
          <w:rFonts w:eastAsiaTheme="minorHAnsi"/>
          <w:sz w:val="28"/>
          <w:szCs w:val="28"/>
          <w:lang w:val="uk-UA" w:eastAsia="en-US"/>
        </w:rPr>
      </w:pPr>
      <w:r w:rsidRPr="00027A80">
        <w:rPr>
          <w:rFonts w:eastAsiaTheme="minorHAnsi"/>
          <w:sz w:val="28"/>
          <w:szCs w:val="28"/>
          <w:lang w:val="uk-UA" w:eastAsia="en-US"/>
        </w:rPr>
        <w:t xml:space="preserve">Структурний підрозділ, відповідальний за галузь (сектор) для публічного інвестування – Управління житлово-комунального господарства і екології </w:t>
      </w:r>
      <w:proofErr w:type="spellStart"/>
      <w:r w:rsidRPr="00027A80">
        <w:rPr>
          <w:rFonts w:eastAsiaTheme="minorHAnsi"/>
          <w:sz w:val="28"/>
          <w:szCs w:val="28"/>
          <w:lang w:val="uk-UA" w:eastAsia="en-US"/>
        </w:rPr>
        <w:t>Звягельської</w:t>
      </w:r>
      <w:proofErr w:type="spellEnd"/>
      <w:r w:rsidRPr="00027A80">
        <w:rPr>
          <w:rFonts w:eastAsiaTheme="minorHAnsi"/>
          <w:sz w:val="28"/>
          <w:szCs w:val="28"/>
          <w:lang w:val="uk-UA" w:eastAsia="en-US"/>
        </w:rPr>
        <w:t xml:space="preserve"> міської ради.</w:t>
      </w:r>
    </w:p>
    <w:tbl>
      <w:tblPr>
        <w:tblStyle w:val="1"/>
        <w:tblW w:w="13887" w:type="dxa"/>
        <w:tblLayout w:type="fixed"/>
        <w:tblLook w:val="04A0" w:firstRow="1" w:lastRow="0" w:firstColumn="1" w:lastColumn="0" w:noHBand="0" w:noVBand="1"/>
      </w:tblPr>
      <w:tblGrid>
        <w:gridCol w:w="3539"/>
        <w:gridCol w:w="2693"/>
        <w:gridCol w:w="3119"/>
        <w:gridCol w:w="1134"/>
        <w:gridCol w:w="850"/>
        <w:gridCol w:w="2552"/>
      </w:tblGrid>
      <w:tr w:rsidR="00027A80" w:rsidRPr="00027A80" w:rsidTr="00027A80">
        <w:tc>
          <w:tcPr>
            <w:tcW w:w="3539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Напрям</w:t>
            </w:r>
          </w:p>
        </w:tc>
        <w:tc>
          <w:tcPr>
            <w:tcW w:w="2693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proofErr w:type="spellStart"/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Підсектор</w:t>
            </w:r>
            <w:proofErr w:type="spellEnd"/>
          </w:p>
        </w:tc>
        <w:tc>
          <w:tcPr>
            <w:tcW w:w="3119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Цільовий показник</w:t>
            </w:r>
          </w:p>
        </w:tc>
        <w:tc>
          <w:tcPr>
            <w:tcW w:w="1134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Базове значення</w:t>
            </w:r>
          </w:p>
        </w:tc>
        <w:tc>
          <w:tcPr>
            <w:tcW w:w="850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Ціль 2028</w:t>
            </w:r>
          </w:p>
        </w:tc>
        <w:tc>
          <w:tcPr>
            <w:tcW w:w="2552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Стратегія</w:t>
            </w:r>
          </w:p>
        </w:tc>
      </w:tr>
      <w:tr w:rsidR="00027A80" w:rsidRPr="00027A80" w:rsidTr="00027A80">
        <w:tc>
          <w:tcPr>
            <w:tcW w:w="3539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Будівництво полігону твердих побутових відходів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Управління відходами.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(Сортування, зберігання, утилізація ТПВ)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proofErr w:type="spellStart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>Ступінь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>готовності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eastAsia="en-US"/>
              </w:rPr>
              <w:t>об’єкта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 (%)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Охоплення послугами населення громади </w:t>
            </w:r>
            <w:r w:rsidRPr="00027A80">
              <w:rPr>
                <w:rFonts w:eastAsiaTheme="minorHAnsi"/>
                <w:sz w:val="28"/>
                <w:szCs w:val="28"/>
                <w:lang w:eastAsia="en-US"/>
              </w:rPr>
              <w:t>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0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100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80" w:rsidRPr="00027A80" w:rsidRDefault="00027A80" w:rsidP="00027A80">
            <w:pPr>
              <w:spacing w:after="160" w:line="259" w:lineRule="auto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Національний план управління відходами до 2033 року, Стратегія розвитку 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Звягельської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 міської територіальної громади  на 2024-2030 роки</w:t>
            </w:r>
          </w:p>
        </w:tc>
      </w:tr>
    </w:tbl>
    <w:p w:rsidR="00027A80" w:rsidRPr="00027A80" w:rsidRDefault="00027A80" w:rsidP="00027A80">
      <w:pPr>
        <w:spacing w:after="160" w:line="259" w:lineRule="auto"/>
        <w:jc w:val="both"/>
        <w:rPr>
          <w:rFonts w:eastAsiaTheme="minorHAnsi"/>
          <w:sz w:val="28"/>
          <w:szCs w:val="28"/>
          <w:lang w:val="uk-UA" w:eastAsia="en-US"/>
        </w:rPr>
      </w:pPr>
    </w:p>
    <w:p w:rsidR="00027A80" w:rsidRPr="00027A80" w:rsidRDefault="00027A80" w:rsidP="00027A80">
      <w:pPr>
        <w:spacing w:line="259" w:lineRule="auto"/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027A80">
        <w:rPr>
          <w:rFonts w:eastAsiaTheme="minorHAnsi"/>
          <w:sz w:val="28"/>
          <w:szCs w:val="28"/>
          <w:lang w:val="uk-UA" w:eastAsia="en-US"/>
        </w:rPr>
        <w:t xml:space="preserve">Галузь (сектор) для публічного інвестування – </w:t>
      </w:r>
      <w:r w:rsidRPr="00027A80">
        <w:rPr>
          <w:rFonts w:eastAsiaTheme="minorHAnsi"/>
          <w:b/>
          <w:sz w:val="28"/>
          <w:szCs w:val="28"/>
          <w:lang w:val="uk-UA" w:eastAsia="en-US"/>
        </w:rPr>
        <w:t>Транспорт</w:t>
      </w:r>
    </w:p>
    <w:p w:rsidR="00027A80" w:rsidRDefault="00027A80" w:rsidP="00027A80">
      <w:pPr>
        <w:spacing w:line="259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027A80">
        <w:rPr>
          <w:rFonts w:eastAsiaTheme="minorHAnsi"/>
          <w:sz w:val="28"/>
          <w:szCs w:val="28"/>
          <w:lang w:val="uk-UA" w:eastAsia="en-US"/>
        </w:rPr>
        <w:t xml:space="preserve">Структурний підрозділ, відповідальний за галузь для публічного інвестування – відділ економіки </w:t>
      </w:r>
      <w:proofErr w:type="spellStart"/>
      <w:r w:rsidRPr="00027A80">
        <w:rPr>
          <w:rFonts w:eastAsiaTheme="minorHAnsi"/>
          <w:sz w:val="28"/>
          <w:szCs w:val="28"/>
          <w:lang w:val="uk-UA" w:eastAsia="en-US"/>
        </w:rPr>
        <w:t>Звягельської</w:t>
      </w:r>
      <w:proofErr w:type="spellEnd"/>
      <w:r w:rsidRPr="00027A80">
        <w:rPr>
          <w:rFonts w:eastAsiaTheme="minorHAnsi"/>
          <w:sz w:val="28"/>
          <w:szCs w:val="28"/>
          <w:lang w:val="uk-UA" w:eastAsia="en-US"/>
        </w:rPr>
        <w:t xml:space="preserve"> міської ради</w:t>
      </w:r>
    </w:p>
    <w:p w:rsidR="000B117F" w:rsidRPr="00027A80" w:rsidRDefault="000B117F" w:rsidP="00027A80">
      <w:pPr>
        <w:spacing w:line="259" w:lineRule="auto"/>
        <w:jc w:val="both"/>
        <w:rPr>
          <w:rFonts w:eastAsiaTheme="minorHAnsi"/>
          <w:sz w:val="28"/>
          <w:szCs w:val="28"/>
          <w:lang w:val="uk-UA" w:eastAsia="en-US"/>
        </w:rPr>
      </w:pPr>
    </w:p>
    <w:tbl>
      <w:tblPr>
        <w:tblStyle w:val="1"/>
        <w:tblW w:w="14312" w:type="dxa"/>
        <w:tblLayout w:type="fixed"/>
        <w:tblLook w:val="04A0" w:firstRow="1" w:lastRow="0" w:firstColumn="1" w:lastColumn="0" w:noHBand="0" w:noVBand="1"/>
      </w:tblPr>
      <w:tblGrid>
        <w:gridCol w:w="3539"/>
        <w:gridCol w:w="2693"/>
        <w:gridCol w:w="3119"/>
        <w:gridCol w:w="1134"/>
        <w:gridCol w:w="1559"/>
        <w:gridCol w:w="2268"/>
      </w:tblGrid>
      <w:tr w:rsidR="00027A80" w:rsidRPr="00027A80" w:rsidTr="00027A80">
        <w:tc>
          <w:tcPr>
            <w:tcW w:w="3539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Напрям</w:t>
            </w:r>
          </w:p>
        </w:tc>
        <w:tc>
          <w:tcPr>
            <w:tcW w:w="2693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proofErr w:type="spellStart"/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Підсектор</w:t>
            </w:r>
            <w:proofErr w:type="spellEnd"/>
          </w:p>
        </w:tc>
        <w:tc>
          <w:tcPr>
            <w:tcW w:w="3119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Цільовий показник</w:t>
            </w:r>
          </w:p>
        </w:tc>
        <w:tc>
          <w:tcPr>
            <w:tcW w:w="1134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Базове значення</w:t>
            </w:r>
          </w:p>
        </w:tc>
        <w:tc>
          <w:tcPr>
            <w:tcW w:w="1559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Ціль 2028</w:t>
            </w:r>
          </w:p>
        </w:tc>
        <w:tc>
          <w:tcPr>
            <w:tcW w:w="2268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Стратегія</w:t>
            </w:r>
          </w:p>
        </w:tc>
      </w:tr>
      <w:tr w:rsidR="00027A80" w:rsidRPr="00027A80" w:rsidTr="00027A80">
        <w:tc>
          <w:tcPr>
            <w:tcW w:w="3539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lastRenderedPageBreak/>
              <w:t>Комплексний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>розвиток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>громадського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>транспорту та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>міської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>інфраструктури</w:t>
            </w:r>
          </w:p>
        </w:tc>
        <w:tc>
          <w:tcPr>
            <w:tcW w:w="2693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Громадський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>транспорт</w:t>
            </w:r>
          </w:p>
        </w:tc>
        <w:tc>
          <w:tcPr>
            <w:tcW w:w="3119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Загальна кількість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>модернізованих/ закуплених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>транспортних засобів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 Кількість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>отримувачів послуг (пасажиропотік)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0</w:t>
            </w: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0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6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1 299 000</w:t>
            </w:r>
          </w:p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Національна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>транспортна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>стратегія України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>на період до 2030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br/>
              <w:t xml:space="preserve">року, Програма розвитку громадського транспорту 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Звягельської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 міської територіальної громади</w:t>
            </w:r>
          </w:p>
        </w:tc>
      </w:tr>
    </w:tbl>
    <w:p w:rsidR="00027A80" w:rsidRPr="00027A80" w:rsidRDefault="00027A80" w:rsidP="00027A80">
      <w:pPr>
        <w:spacing w:line="259" w:lineRule="auto"/>
        <w:jc w:val="both"/>
        <w:rPr>
          <w:rFonts w:eastAsiaTheme="minorHAnsi"/>
          <w:sz w:val="28"/>
          <w:szCs w:val="28"/>
          <w:lang w:val="uk-UA" w:eastAsia="en-US"/>
        </w:rPr>
      </w:pPr>
    </w:p>
    <w:p w:rsidR="00027A80" w:rsidRPr="00027A80" w:rsidRDefault="00027A80" w:rsidP="00027A80">
      <w:pPr>
        <w:spacing w:line="259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027A80">
        <w:rPr>
          <w:rFonts w:eastAsiaTheme="minorHAnsi"/>
          <w:sz w:val="28"/>
          <w:szCs w:val="28"/>
          <w:lang w:val="uk-UA" w:eastAsia="en-US"/>
        </w:rPr>
        <w:t xml:space="preserve">Галузь (сектор) для публічного інвестування </w:t>
      </w:r>
      <w:r w:rsidRPr="00027A80">
        <w:rPr>
          <w:rFonts w:eastAsiaTheme="minorHAnsi"/>
          <w:b/>
          <w:sz w:val="28"/>
          <w:szCs w:val="28"/>
          <w:lang w:val="uk-UA" w:eastAsia="en-US"/>
        </w:rPr>
        <w:t>– Культура</w:t>
      </w:r>
      <w:r w:rsidRPr="00027A80">
        <w:rPr>
          <w:rFonts w:eastAsiaTheme="minorHAnsi"/>
          <w:sz w:val="28"/>
          <w:szCs w:val="28"/>
          <w:lang w:val="uk-UA" w:eastAsia="en-US"/>
        </w:rPr>
        <w:t xml:space="preserve"> </w:t>
      </w:r>
    </w:p>
    <w:p w:rsidR="00027A80" w:rsidRPr="00027A80" w:rsidRDefault="00027A80" w:rsidP="00027A80">
      <w:pPr>
        <w:spacing w:line="259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027A80">
        <w:rPr>
          <w:rFonts w:eastAsiaTheme="minorHAnsi"/>
          <w:sz w:val="28"/>
          <w:szCs w:val="28"/>
          <w:lang w:val="uk-UA" w:eastAsia="en-US"/>
        </w:rPr>
        <w:t xml:space="preserve">Структурний підрозділ, відповідальний за галузь (сектор) для публічного інвестування – Управління культури і туризму </w:t>
      </w:r>
      <w:proofErr w:type="spellStart"/>
      <w:r w:rsidRPr="00027A80">
        <w:rPr>
          <w:rFonts w:eastAsiaTheme="minorHAnsi"/>
          <w:sz w:val="28"/>
          <w:szCs w:val="28"/>
          <w:lang w:val="uk-UA" w:eastAsia="en-US"/>
        </w:rPr>
        <w:t>Звягельської</w:t>
      </w:r>
      <w:proofErr w:type="spellEnd"/>
      <w:r w:rsidRPr="00027A80">
        <w:rPr>
          <w:rFonts w:eastAsiaTheme="minorHAnsi"/>
          <w:sz w:val="28"/>
          <w:szCs w:val="28"/>
          <w:lang w:val="uk-UA" w:eastAsia="en-US"/>
        </w:rPr>
        <w:t xml:space="preserve"> міської ради.</w:t>
      </w:r>
    </w:p>
    <w:p w:rsidR="00027A80" w:rsidRPr="00027A80" w:rsidRDefault="00027A80" w:rsidP="00027A80">
      <w:pPr>
        <w:spacing w:line="259" w:lineRule="auto"/>
        <w:jc w:val="both"/>
        <w:rPr>
          <w:rFonts w:eastAsiaTheme="minorHAnsi"/>
          <w:sz w:val="28"/>
          <w:szCs w:val="28"/>
          <w:lang w:val="uk-UA" w:eastAsia="en-US"/>
        </w:rPr>
      </w:pPr>
    </w:p>
    <w:tbl>
      <w:tblPr>
        <w:tblStyle w:val="1"/>
        <w:tblW w:w="14029" w:type="dxa"/>
        <w:tblLayout w:type="fixed"/>
        <w:tblLook w:val="04A0" w:firstRow="1" w:lastRow="0" w:firstColumn="1" w:lastColumn="0" w:noHBand="0" w:noVBand="1"/>
      </w:tblPr>
      <w:tblGrid>
        <w:gridCol w:w="3539"/>
        <w:gridCol w:w="2693"/>
        <w:gridCol w:w="3119"/>
        <w:gridCol w:w="1134"/>
        <w:gridCol w:w="850"/>
        <w:gridCol w:w="2694"/>
      </w:tblGrid>
      <w:tr w:rsidR="00027A80" w:rsidRPr="00027A80" w:rsidTr="00027A80">
        <w:tc>
          <w:tcPr>
            <w:tcW w:w="3539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Напрям</w:t>
            </w:r>
          </w:p>
        </w:tc>
        <w:tc>
          <w:tcPr>
            <w:tcW w:w="2693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proofErr w:type="spellStart"/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Підсектор</w:t>
            </w:r>
            <w:proofErr w:type="spellEnd"/>
          </w:p>
        </w:tc>
        <w:tc>
          <w:tcPr>
            <w:tcW w:w="3119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Цільовий показник</w:t>
            </w:r>
          </w:p>
        </w:tc>
        <w:tc>
          <w:tcPr>
            <w:tcW w:w="1134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Базове значення</w:t>
            </w:r>
          </w:p>
        </w:tc>
        <w:tc>
          <w:tcPr>
            <w:tcW w:w="850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Ціль 2028</w:t>
            </w:r>
          </w:p>
        </w:tc>
        <w:tc>
          <w:tcPr>
            <w:tcW w:w="2694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Стратегія</w:t>
            </w:r>
          </w:p>
        </w:tc>
      </w:tr>
      <w:tr w:rsidR="00027A80" w:rsidRPr="00027A80" w:rsidTr="00027A80">
        <w:tc>
          <w:tcPr>
            <w:tcW w:w="3539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Покращення умов надання базових культурних послуг шляхом модернізації 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lastRenderedPageBreak/>
              <w:t xml:space="preserve">матеріально-технічної бази та приведення закладів культури у належний стан, у тому числі з метою подолання наслідків збройної агресії російської федерації </w:t>
            </w:r>
          </w:p>
        </w:tc>
        <w:tc>
          <w:tcPr>
            <w:tcW w:w="2693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27A80">
              <w:rPr>
                <w:rFonts w:eastAsia="MS Mincho"/>
                <w:sz w:val="28"/>
                <w:szCs w:val="28"/>
                <w:lang w:val="uk-UA" w:eastAsia="en-US"/>
              </w:rPr>
              <w:lastRenderedPageBreak/>
              <w:t xml:space="preserve">Культурно - мистецькі заклади </w:t>
            </w:r>
          </w:p>
        </w:tc>
        <w:tc>
          <w:tcPr>
            <w:tcW w:w="3119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Кількість модернізованих об</w:t>
            </w:r>
            <w:r w:rsidRPr="00027A80">
              <w:rPr>
                <w:rFonts w:eastAsiaTheme="minorHAnsi"/>
                <w:sz w:val="28"/>
                <w:szCs w:val="28"/>
                <w:lang w:val="en-US" w:eastAsia="en-US"/>
              </w:rPr>
              <w:t>’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єктів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 (од.)</w:t>
            </w:r>
          </w:p>
        </w:tc>
        <w:tc>
          <w:tcPr>
            <w:tcW w:w="1134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850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2694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Стратегія розвитку культури в Україні на період до 2030 </w:t>
            </w: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lastRenderedPageBreak/>
              <w:t xml:space="preserve">року, Стратегія розвитку 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Звягельської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 міської територіальної громади на 2024-2030 роки </w:t>
            </w:r>
          </w:p>
        </w:tc>
      </w:tr>
      <w:tr w:rsidR="00027A80" w:rsidRPr="00027A80" w:rsidTr="00027A80">
        <w:tc>
          <w:tcPr>
            <w:tcW w:w="3539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lastRenderedPageBreak/>
              <w:t xml:space="preserve">Модернізація та збереження об’єктів культурної інфраструктури </w:t>
            </w:r>
          </w:p>
        </w:tc>
        <w:tc>
          <w:tcPr>
            <w:tcW w:w="2693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="MS Mincho"/>
                <w:sz w:val="28"/>
                <w:szCs w:val="28"/>
                <w:lang w:val="uk-UA" w:eastAsia="en-US"/>
              </w:rPr>
            </w:pPr>
            <w:r w:rsidRPr="00027A80">
              <w:rPr>
                <w:rFonts w:eastAsia="MS Mincho"/>
                <w:sz w:val="28"/>
                <w:szCs w:val="28"/>
                <w:lang w:val="uk-UA" w:eastAsia="en-US"/>
              </w:rPr>
              <w:t>Історико-культурна спадщина</w:t>
            </w:r>
          </w:p>
        </w:tc>
        <w:tc>
          <w:tcPr>
            <w:tcW w:w="3119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Кількість відреставрованих об'єктів(од.)</w:t>
            </w:r>
          </w:p>
        </w:tc>
        <w:tc>
          <w:tcPr>
            <w:tcW w:w="1134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850" w:type="dxa"/>
          </w:tcPr>
          <w:p w:rsidR="00027A80" w:rsidRPr="00027A80" w:rsidRDefault="00027A80" w:rsidP="00027A80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694" w:type="dxa"/>
          </w:tcPr>
          <w:p w:rsidR="00027A80" w:rsidRPr="00027A80" w:rsidRDefault="00027A80" w:rsidP="00027A80">
            <w:pPr>
              <w:spacing w:after="160" w:line="259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Стратегія розвитку культури в Україні на період до 2030 року, Стратегія розвитку </w:t>
            </w:r>
            <w:proofErr w:type="spellStart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>Звягельської</w:t>
            </w:r>
            <w:proofErr w:type="spellEnd"/>
            <w:r w:rsidRPr="00027A80">
              <w:rPr>
                <w:rFonts w:eastAsiaTheme="minorHAnsi"/>
                <w:sz w:val="28"/>
                <w:szCs w:val="28"/>
                <w:lang w:val="uk-UA" w:eastAsia="en-US"/>
              </w:rPr>
              <w:t xml:space="preserve"> міської територіальної громади на 2024-2030 роки</w:t>
            </w:r>
          </w:p>
        </w:tc>
      </w:tr>
    </w:tbl>
    <w:p w:rsidR="00027A80" w:rsidRDefault="00027A80"/>
    <w:p w:rsidR="000B117F" w:rsidRDefault="000B117F"/>
    <w:p w:rsidR="000B117F" w:rsidRDefault="000B117F"/>
    <w:p w:rsidR="000B117F" w:rsidRPr="000B117F" w:rsidRDefault="000B11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                                                          Микола БОРОВЕЦЬ</w:t>
      </w:r>
    </w:p>
    <w:sectPr w:rsidR="000B117F" w:rsidRPr="000B117F" w:rsidSect="000B117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77E95"/>
    <w:multiLevelType w:val="multilevel"/>
    <w:tmpl w:val="F956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F019C8"/>
    <w:multiLevelType w:val="hybridMultilevel"/>
    <w:tmpl w:val="51BAD89C"/>
    <w:lvl w:ilvl="0" w:tplc="E592B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E3"/>
    <w:rsid w:val="00027A80"/>
    <w:rsid w:val="000B117F"/>
    <w:rsid w:val="002A36D9"/>
    <w:rsid w:val="003B45FF"/>
    <w:rsid w:val="003B76A3"/>
    <w:rsid w:val="003E6E17"/>
    <w:rsid w:val="00421E35"/>
    <w:rsid w:val="00606DD0"/>
    <w:rsid w:val="007411E3"/>
    <w:rsid w:val="008B7676"/>
    <w:rsid w:val="00A510E4"/>
    <w:rsid w:val="00D16C77"/>
    <w:rsid w:val="00E33380"/>
    <w:rsid w:val="00E35823"/>
    <w:rsid w:val="00F420EF"/>
    <w:rsid w:val="00F8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F9C0"/>
  <w15:chartTrackingRefBased/>
  <w15:docId w15:val="{8291F011-D864-44AA-9D99-E07996A8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11E3"/>
    <w:pPr>
      <w:spacing w:before="100" w:beforeAutospacing="1" w:after="100" w:afterAutospacing="1"/>
    </w:pPr>
    <w:rPr>
      <w:lang w:val="uk-UA" w:eastAsia="uk-UA"/>
    </w:rPr>
  </w:style>
  <w:style w:type="paragraph" w:styleId="a4">
    <w:name w:val="No Spacing"/>
    <w:uiPriority w:val="1"/>
    <w:qFormat/>
    <w:rsid w:val="007411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3E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027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B767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767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E35823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qFormat/>
    <w:rsid w:val="00E3582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19</Pages>
  <Words>3004</Words>
  <Characters>17126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2025-08-21T12:52:00Z</cp:lastPrinted>
  <dcterms:created xsi:type="dcterms:W3CDTF">2025-08-19T12:56:00Z</dcterms:created>
  <dcterms:modified xsi:type="dcterms:W3CDTF">2025-08-21T12:53:00Z</dcterms:modified>
</cp:coreProperties>
</file>