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59" w:rsidRDefault="00491059" w:rsidP="0093437F">
      <w:pPr>
        <w:spacing w:after="200" w:line="276" w:lineRule="auto"/>
        <w:jc w:val="both"/>
        <w:rPr>
          <w:rFonts w:eastAsiaTheme="minorEastAsia"/>
          <w:sz w:val="28"/>
          <w:szCs w:val="28"/>
          <w:lang w:val="uk-UA" w:eastAsia="ru-RU"/>
        </w:rPr>
      </w:pP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  <w:lang w:val="uk-UA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>ЗВІТ</w:t>
      </w: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 xml:space="preserve">про фінансово-господарську </w:t>
      </w:r>
      <w:proofErr w:type="spellStart"/>
      <w:r w:rsidRPr="001C3727">
        <w:rPr>
          <w:rFonts w:ascii="Times New Roman" w:hAnsi="Times New Roman"/>
          <w:szCs w:val="28"/>
          <w:u w:val="none"/>
          <w:lang w:val="uk-UA"/>
        </w:rPr>
        <w:t>дія</w:t>
      </w:r>
      <w:bookmarkStart w:id="0" w:name="_GoBack"/>
      <w:bookmarkEnd w:id="0"/>
      <w:r w:rsidRPr="001C3727">
        <w:rPr>
          <w:rFonts w:ascii="Times New Roman" w:hAnsi="Times New Roman"/>
          <w:szCs w:val="28"/>
          <w:u w:val="none"/>
          <w:lang w:val="uk-UA"/>
        </w:rPr>
        <w:t>льность</w:t>
      </w:r>
      <w:proofErr w:type="spellEnd"/>
      <w:r w:rsidRPr="001C3727">
        <w:rPr>
          <w:rFonts w:ascii="Times New Roman" w:hAnsi="Times New Roman"/>
          <w:szCs w:val="28"/>
          <w:u w:val="none"/>
          <w:lang w:val="uk-UA"/>
        </w:rPr>
        <w:t xml:space="preserve"> </w:t>
      </w:r>
      <w:r w:rsidRPr="001C3727">
        <w:rPr>
          <w:rFonts w:ascii="Times New Roman" w:hAnsi="Times New Roman"/>
          <w:szCs w:val="28"/>
          <w:u w:val="none"/>
        </w:rPr>
        <w:t>КП ЗМР «</w:t>
      </w:r>
      <w:proofErr w:type="spellStart"/>
      <w:r w:rsidRPr="001C3727">
        <w:rPr>
          <w:rFonts w:ascii="Times New Roman" w:hAnsi="Times New Roman"/>
          <w:szCs w:val="28"/>
          <w:u w:val="none"/>
        </w:rPr>
        <w:t>Звягельтепло</w:t>
      </w:r>
      <w:proofErr w:type="spellEnd"/>
      <w:r w:rsidRPr="001C3727">
        <w:rPr>
          <w:rFonts w:ascii="Times New Roman" w:hAnsi="Times New Roman"/>
          <w:szCs w:val="28"/>
          <w:u w:val="none"/>
        </w:rPr>
        <w:t xml:space="preserve">» </w:t>
      </w:r>
    </w:p>
    <w:p w:rsidR="001C3727" w:rsidRPr="001C3727" w:rsidRDefault="001C3727" w:rsidP="001C3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27">
        <w:rPr>
          <w:rFonts w:ascii="Times New Roman" w:hAnsi="Times New Roman" w:cs="Times New Roman"/>
          <w:b/>
          <w:sz w:val="28"/>
          <w:szCs w:val="28"/>
        </w:rPr>
        <w:t>за 202</w:t>
      </w:r>
      <w:r w:rsidR="00A82A7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C37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2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1C3727" w:rsidRPr="001C3727" w:rsidRDefault="001C3727" w:rsidP="00A82A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A73" w:rsidRPr="00374861" w:rsidRDefault="00A82A73" w:rsidP="003748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зв’язку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із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військовою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агресією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повномаштабним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вторгненням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Російської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Федерації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Україні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вже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два роки</w:t>
      </w:r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триває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воєнний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стан, але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незважаючи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цю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складну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ситуацію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підприємства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критичної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інфраструктури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працюють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забезпечуючи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своїх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споживачів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якісними </w:t>
      </w:r>
      <w:proofErr w:type="spellStart"/>
      <w:r w:rsidRPr="00374861">
        <w:rPr>
          <w:rFonts w:ascii="Times New Roman" w:hAnsi="Times New Roman" w:cs="Times New Roman"/>
          <w:bCs/>
          <w:iCs/>
          <w:sz w:val="28"/>
          <w:szCs w:val="28"/>
        </w:rPr>
        <w:t>послугами</w:t>
      </w:r>
      <w:proofErr w:type="spellEnd"/>
      <w:r w:rsidRPr="0037486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ради «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Звягельтепло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типом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монополістом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Звягеля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.</w:t>
      </w:r>
      <w:r w:rsidRPr="00374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виробництву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транспортуванню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постачанню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86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сезону 6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 15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по 15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86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на дровах, а 25 на природному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202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74861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48,6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тис. Гкал на суму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83 790,8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становить 87,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74861">
        <w:rPr>
          <w:rFonts w:ascii="Times New Roman" w:hAnsi="Times New Roman" w:cs="Times New Roman"/>
          <w:sz w:val="28"/>
          <w:szCs w:val="28"/>
        </w:rPr>
        <w:t xml:space="preserve">% за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рахунок фактичної температури зовнішнього повітря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меншої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4861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 подачу</w:t>
      </w:r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теплоносія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поскільки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обладнанні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За результатами 2023 року підприємство закінчило зі збитками по основному виду діяльності - наданню послуг з постачання теплової енергії в сумі 20</w:t>
      </w:r>
      <w:r w:rsidRPr="00374861">
        <w:rPr>
          <w:rFonts w:ascii="Times New Roman" w:hAnsi="Times New Roman" w:cs="Times New Roman"/>
          <w:sz w:val="28"/>
          <w:szCs w:val="28"/>
        </w:rPr>
        <w:t> 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401,1 тис. грн,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поскільки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 плати за послуги з постачання теплової енергії протягом 9 місяців 2023 року здійснювалося за діючими тарифами 2020 та 2021 року, а лише протягом </w:t>
      </w:r>
      <w:r w:rsidRPr="0037486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кварталу нарахування здійснювалося по економічно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обгрунтованих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 тарифах для категорій споживачів «Бюджетні установи та «Інші споживачі».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При цьому, тарифи для категорії споживачів «Населення» залишаються на рівні 2020 року, оскільки протягом дії воєнного стану в Україні та шести місяців після місяця, в якому воєнний стан буде припинено або скасовано, забороняється підвищення тарифів на  теплову енергію (її виробництво, транспортування та постачання) і послуги з постачання теплової енергії та постачання гарячої води, відповідно до ч.1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виконання Закону України «Про заходи спрямовані на врегулювання заборгованості теплопостачальних та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теплогенеруючих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 та підприємств централізованого водопостачання та водовідведення»  станом  на 01.01.2024   розмір до відшкодування  різниці в тарифах по підприємству – 48</w:t>
      </w:r>
      <w:r w:rsidRPr="00374861">
        <w:rPr>
          <w:rFonts w:ascii="Times New Roman" w:hAnsi="Times New Roman" w:cs="Times New Roman"/>
          <w:sz w:val="28"/>
          <w:szCs w:val="28"/>
        </w:rPr>
        <w:t> 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867,5  тис. грн,   в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>. за 2021-2023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рр. – 45 758,9 тис. грн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(узгоджений розмір різниці)  та І</w:t>
      </w:r>
      <w:r w:rsidRPr="003748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2023 рік – 3108,6  тис. грн (розрахований розмір різниці).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gramStart"/>
      <w:r w:rsidRPr="00374861">
        <w:rPr>
          <w:rFonts w:ascii="Times New Roman" w:hAnsi="Times New Roman" w:cs="Times New Roman"/>
          <w:sz w:val="28"/>
          <w:szCs w:val="28"/>
        </w:rPr>
        <w:t>перед  ТОВ</w:t>
      </w:r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"ГК "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" станом на 01.01.2024  становить 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64 375,0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45 765,3 тис.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 в межах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узгодженої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тарифах станом на 01.10.2023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та                     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18 609,7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тис.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природного газу 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2023 року.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, станом на 01.01.2024</w:t>
      </w:r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газ перед НАК "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" в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розмірі 3,5 млн.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грн (загальна заборгованість складала 4,5 млн. грн по договору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реструктиразиції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на  5</w:t>
      </w:r>
      <w:proofErr w:type="gram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років) тобто вже сплачено 1,0 млн.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 Підприємство щомісячно сплачує 63,2 тис. грн, а  щорічно - 758,4 тис. грн.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По неосновних видах діяльності отримано прибуток в розмірі                          3 819,7 тис.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грн від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пусконалагоджуваних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робіт,  ремонтно-будівельних робіт, автотранспортних послуг, послуг по обслуговуванню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хімводопідготовки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котельні (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мед.коледж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), послуг з видачі техумов та інших. 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86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абонентське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замінено</w:t>
      </w:r>
      <w:r w:rsidRPr="0037486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побудинкових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та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закуплено </w:t>
      </w:r>
      <w:r w:rsidRPr="0037486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лічильники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74861">
        <w:rPr>
          <w:rFonts w:ascii="Times New Roman" w:hAnsi="Times New Roman" w:cs="Times New Roman"/>
          <w:sz w:val="28"/>
          <w:szCs w:val="28"/>
        </w:rPr>
        <w:t xml:space="preserve"> резерв на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суму 692,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74861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4861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сезону 2023-2024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8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по результатах 2023 року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закінчило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збитками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16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</w:rPr>
        <w:t xml:space="preserve">581,4 тис.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(- 20 401,1+3819,7 = 16 581, тис.</w:t>
      </w:r>
      <w:r w:rsid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)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теплового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4861">
        <w:rPr>
          <w:rFonts w:ascii="Times New Roman" w:hAnsi="Times New Roman" w:cs="Times New Roman"/>
          <w:sz w:val="28"/>
          <w:szCs w:val="28"/>
        </w:rPr>
        <w:t xml:space="preserve"> КП «</w:t>
      </w:r>
      <w:proofErr w:type="spellStart"/>
      <w:proofErr w:type="gramStart"/>
      <w:r w:rsidRPr="00374861">
        <w:rPr>
          <w:rFonts w:ascii="Times New Roman" w:hAnsi="Times New Roman" w:cs="Times New Roman"/>
          <w:sz w:val="28"/>
          <w:szCs w:val="28"/>
        </w:rPr>
        <w:t>Звягельтепло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»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ви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трачено</w:t>
      </w:r>
      <w:proofErr w:type="spellEnd"/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23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,8 млн</w:t>
      </w:r>
      <w:r w:rsidRPr="003748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.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i/>
          <w:sz w:val="28"/>
          <w:szCs w:val="28"/>
          <w:lang w:val="uk-UA"/>
        </w:rPr>
        <w:t>19,3 млн. грн – коштів місцевого бюджету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i/>
          <w:sz w:val="28"/>
          <w:szCs w:val="28"/>
          <w:lang w:val="uk-UA"/>
        </w:rPr>
        <w:t>4,5 млн. грн – власних коштів підприємства</w:t>
      </w:r>
      <w:r w:rsidR="003748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Протягом 2023 року здійснено власними силами підприємства ряд енергоефективних заходів, зокрема: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- технічне переоснащення котельні по вул. Соборності,68 – 7 644,6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- технічне переоснащення котельні по вул. Г. Сагайдачного,89 – 2 531,1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встановлення </w:t>
      </w:r>
      <w:proofErr w:type="spellStart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трьохходового</w:t>
      </w:r>
      <w:proofErr w:type="spellEnd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клапана </w:t>
      </w:r>
      <w:proofErr w:type="spellStart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Ду</w:t>
      </w:r>
      <w:proofErr w:type="spellEnd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 з електроприводом в котельні по вул. Д. Герасимчука, 10-Б для точного регулювання параметрів рідини – 44,1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- закуплено перетворювач частоти на котельню по вул. </w:t>
      </w: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Д. Герасимчука, 10-Б – 284,4 тис. грн. </w:t>
      </w:r>
    </w:p>
    <w:p w:rsidR="00A82A73" w:rsidRPr="00374861" w:rsidRDefault="00A82A73" w:rsidP="00FF6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безперебійної роботи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у разі відсутності світла було придбано генератори на суму 2  810 тис. грн. Наразі, підприємство забезпечено генераторами в повному об’ємі.</w:t>
      </w:r>
    </w:p>
    <w:p w:rsidR="00A82A73" w:rsidRPr="00374861" w:rsidRDefault="00A82A73" w:rsidP="00FF6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Придбано також самоскид з краном-маніпулятором загальною вартістю             6 489,9 тис. грн.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Придбано газоаналізатор - 207,7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2A73" w:rsidRPr="00374861" w:rsidRDefault="00A82A73" w:rsidP="00FF65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Власними силами підприємства проведені роботи з підготовки до опалювального періоду, основні з них: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здійснено модернізацію насосного обладнання в котельнях за адресами: 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вул. Київська,8, вул. Князів Острозьких,58, вул. Житомирська, 29 – 129,8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-  на двох котельнях замінені насосні станції 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>- 19,0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>- замінений лічильник газу на одній котельні - 1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>1,3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- виконано оснащення котельні 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вул. Житомирська, 29 чотирма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ємкостями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запасу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хімводоочищеної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води об’ємом по 5 м</w:t>
      </w:r>
      <w:r w:rsidRPr="0037486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– 156,8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здійснено реконструкцію теплових мереж ветхого та аварійного стану протяжністю 949 </w:t>
      </w:r>
      <w:proofErr w:type="spellStart"/>
      <w:r w:rsidRPr="00374861">
        <w:rPr>
          <w:rFonts w:ascii="Times New Roman" w:hAnsi="Times New Roman" w:cs="Times New Roman"/>
          <w:sz w:val="28"/>
          <w:szCs w:val="28"/>
          <w:lang w:val="uk-UA"/>
        </w:rPr>
        <w:t>п.м</w:t>
      </w:r>
      <w:proofErr w:type="spellEnd"/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 в однотрубному обчисленні – 1 564,6 тис. грн;</w:t>
      </w:r>
    </w:p>
    <w:p w:rsidR="00A82A73" w:rsidRPr="00374861" w:rsidRDefault="00A82A73" w:rsidP="003748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встановлено автоматизовану систему керування з диспетчеризацією котельні Гімназії №5 </w:t>
      </w:r>
      <w:r w:rsidR="00FF654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Pr="003748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вул. І.Франка,30-  50,2 тис. грн;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- замінено 15 теплових лічильників на житлових будинках – 658,7 тис. грн;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проведена чергова метрологічна повірка лічильників тепла, лічильників води, лічильників та коректорів газу, датчиків тиску і температури газу, сигналізаторів загазованості, регуляторів температури, манометрів </w:t>
      </w:r>
      <w:proofErr w:type="spellStart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котелень</w:t>
      </w:r>
      <w:proofErr w:type="spellEnd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електровимірювальних приладів – 477,1 тис. грн;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-  державна експертиза котлів - 22,3 тис.</w:t>
      </w:r>
      <w:r w:rsidR="00FF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- здійснено ремонт обладнання теплових мереж, теплових камер, теплоізоляції, та випробування теплових мереж, заміна в теплових камерах запірної арматури на кульові крани 22 шт. – 187,1 тис. грн;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здійснено ремонт обладнання </w:t>
      </w:r>
      <w:proofErr w:type="spellStart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котелень</w:t>
      </w:r>
      <w:proofErr w:type="spellEnd"/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(будівель, насосних агрегатів, водопідігрівачів, фільтрів ХВО, солерозчинників, запірної арматури, випробування та налагодження обладнання) – 178,4 тис. грн;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- створено аварійний запас дров – 300,366 м3 на суму – 235,7 тис. грн.</w:t>
      </w:r>
    </w:p>
    <w:p w:rsidR="00A82A73" w:rsidRPr="00374861" w:rsidRDefault="00A82A73" w:rsidP="0037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інші заходи - 172,8 тис.</w:t>
      </w:r>
      <w:r w:rsidR="00FF6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861">
        <w:rPr>
          <w:rFonts w:ascii="Times New Roman" w:hAnsi="Times New Roman" w:cs="Times New Roman"/>
          <w:sz w:val="28"/>
          <w:szCs w:val="28"/>
        </w:rPr>
        <w:t xml:space="preserve">Станом на </w:t>
      </w:r>
      <w:proofErr w:type="gramStart"/>
      <w:r w:rsidRPr="003748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74861">
        <w:rPr>
          <w:rFonts w:ascii="Times New Roman" w:hAnsi="Times New Roman" w:cs="Times New Roman"/>
          <w:sz w:val="28"/>
          <w:szCs w:val="28"/>
        </w:rPr>
        <w:t>.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374861">
        <w:rPr>
          <w:rFonts w:ascii="Times New Roman" w:hAnsi="Times New Roman" w:cs="Times New Roman"/>
          <w:sz w:val="28"/>
          <w:szCs w:val="28"/>
        </w:rPr>
        <w:t>.202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748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proofErr w:type="gram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23,1</w:t>
      </w:r>
      <w:r w:rsidRPr="00374861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>,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(без нарахування грудня 8,6 млн.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 xml:space="preserve">грн), </w:t>
      </w:r>
      <w:r w:rsidRPr="003748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21,4</w:t>
      </w:r>
      <w:r w:rsidRPr="00374861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37486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861">
        <w:rPr>
          <w:rFonts w:ascii="Times New Roman" w:hAnsi="Times New Roman" w:cs="Times New Roman"/>
          <w:sz w:val="28"/>
          <w:szCs w:val="28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(без нарахування грудня 8,4 млн.</w:t>
      </w:r>
      <w:r w:rsidR="00FF6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861">
        <w:rPr>
          <w:rFonts w:ascii="Times New Roman" w:hAnsi="Times New Roman" w:cs="Times New Roman"/>
          <w:sz w:val="28"/>
          <w:szCs w:val="28"/>
          <w:lang w:val="uk-UA"/>
        </w:rPr>
        <w:t>грн)</w:t>
      </w:r>
    </w:p>
    <w:p w:rsidR="00A82A73" w:rsidRPr="00374861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2A73" w:rsidRPr="00FF654A" w:rsidRDefault="00A82A73" w:rsidP="003748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54A">
        <w:rPr>
          <w:rFonts w:ascii="Times New Roman" w:hAnsi="Times New Roman" w:cs="Times New Roman"/>
          <w:sz w:val="28"/>
          <w:szCs w:val="28"/>
        </w:rPr>
        <w:t xml:space="preserve">В м.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Звягелі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послугу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F654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F654A">
        <w:rPr>
          <w:rFonts w:ascii="Times New Roman" w:hAnsi="Times New Roman" w:cs="Times New Roman"/>
          <w:sz w:val="28"/>
          <w:szCs w:val="28"/>
        </w:rPr>
        <w:t>:</w:t>
      </w:r>
    </w:p>
    <w:p w:rsidR="00A82A73" w:rsidRPr="00FF654A" w:rsidRDefault="00A82A73" w:rsidP="0037486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«Населення» – 1677,12  грн. за  </w:t>
      </w:r>
      <w:proofErr w:type="spellStart"/>
      <w:r w:rsidRPr="00FF654A">
        <w:rPr>
          <w:rFonts w:ascii="Times New Roman" w:hAnsi="Times New Roman"/>
          <w:color w:val="000000" w:themeColor="text1"/>
          <w:sz w:val="28"/>
          <w:szCs w:val="28"/>
        </w:rPr>
        <w:t>Гкал</w:t>
      </w:r>
      <w:proofErr w:type="spellEnd"/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 з ПДВ  (тариф 2020 року)</w:t>
      </w:r>
    </w:p>
    <w:p w:rsidR="00A82A73" w:rsidRPr="00FF654A" w:rsidRDefault="00A82A73" w:rsidP="0037486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«Бюджетні установи» – 3563,94 грн. за  </w:t>
      </w:r>
      <w:proofErr w:type="spellStart"/>
      <w:r w:rsidRPr="00FF654A">
        <w:rPr>
          <w:rFonts w:ascii="Times New Roman" w:hAnsi="Times New Roman"/>
          <w:color w:val="000000" w:themeColor="text1"/>
          <w:sz w:val="28"/>
          <w:szCs w:val="28"/>
        </w:rPr>
        <w:t>Гкал</w:t>
      </w:r>
      <w:proofErr w:type="spellEnd"/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 з ПДВ, </w:t>
      </w:r>
    </w:p>
    <w:p w:rsidR="00A82A73" w:rsidRPr="00FF654A" w:rsidRDefault="00A82A73" w:rsidP="00881D02">
      <w:pPr>
        <w:pStyle w:val="a6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«Інші споживачі» – 3575,29 грн. за  </w:t>
      </w:r>
      <w:proofErr w:type="spellStart"/>
      <w:r w:rsidRPr="00FF654A">
        <w:rPr>
          <w:rFonts w:ascii="Times New Roman" w:hAnsi="Times New Roman"/>
          <w:color w:val="000000" w:themeColor="text1"/>
          <w:sz w:val="28"/>
          <w:szCs w:val="28"/>
        </w:rPr>
        <w:t>Гкал</w:t>
      </w:r>
      <w:proofErr w:type="spellEnd"/>
      <w:r w:rsidRPr="00FF654A">
        <w:rPr>
          <w:rFonts w:ascii="Times New Roman" w:hAnsi="Times New Roman"/>
          <w:color w:val="000000" w:themeColor="text1"/>
          <w:sz w:val="28"/>
          <w:szCs w:val="28"/>
        </w:rPr>
        <w:t xml:space="preserve"> з ПДВ.</w:t>
      </w:r>
    </w:p>
    <w:p w:rsidR="00FF654A" w:rsidRPr="00FF654A" w:rsidRDefault="00FF654A" w:rsidP="00FF654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91059" w:rsidRPr="00374861" w:rsidRDefault="00491059" w:rsidP="00FF65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   КП «</w:t>
      </w:r>
      <w:proofErr w:type="spellStart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Звягельтепло</w:t>
      </w:r>
      <w:proofErr w:type="spellEnd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                                          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ОДОРОВИЧ</w:t>
      </w:r>
    </w:p>
    <w:sectPr w:rsidR="00491059" w:rsidRPr="003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41007"/>
    <w:rsid w:val="000868B9"/>
    <w:rsid w:val="001C3727"/>
    <w:rsid w:val="003212A9"/>
    <w:rsid w:val="00374861"/>
    <w:rsid w:val="00461598"/>
    <w:rsid w:val="00491059"/>
    <w:rsid w:val="004A4C41"/>
    <w:rsid w:val="0058000D"/>
    <w:rsid w:val="00852A22"/>
    <w:rsid w:val="00881D02"/>
    <w:rsid w:val="008E215A"/>
    <w:rsid w:val="00902851"/>
    <w:rsid w:val="0093437F"/>
    <w:rsid w:val="00A2325C"/>
    <w:rsid w:val="00A82A73"/>
    <w:rsid w:val="00A976D8"/>
    <w:rsid w:val="00AF1B09"/>
    <w:rsid w:val="00B0041F"/>
    <w:rsid w:val="00BC6335"/>
    <w:rsid w:val="00BF4497"/>
    <w:rsid w:val="00D375FB"/>
    <w:rsid w:val="00ED0C04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F1C9"/>
  <w15:chartTrackingRefBased/>
  <w15:docId w15:val="{9EF1650D-8C59-492E-AA64-800C094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4908</Words>
  <Characters>2799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9</cp:revision>
  <cp:lastPrinted>2024-02-23T07:45:00Z</cp:lastPrinted>
  <dcterms:created xsi:type="dcterms:W3CDTF">2024-02-22T13:19:00Z</dcterms:created>
  <dcterms:modified xsi:type="dcterms:W3CDTF">2026-06-15T10:49:00Z</dcterms:modified>
</cp:coreProperties>
</file>